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605"/>
        </w:tabs>
        <w:kinsoku/>
        <w:wordWrap/>
        <w:overflowPunct/>
        <w:topLinePunct w:val="0"/>
        <w:autoSpaceDE/>
        <w:autoSpaceDN/>
        <w:bidi w:val="0"/>
        <w:adjustRightInd/>
        <w:snapToGrid/>
        <w:spacing w:before="4800" w:line="360" w:lineRule="exact"/>
        <w:ind w:left="0" w:leftChars="0" w:right="0" w:rightChars="0" w:firstLine="0" w:firstLineChars="0"/>
        <w:jc w:val="center"/>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融政</w:t>
      </w:r>
      <w:r>
        <w:rPr>
          <w:rFonts w:hint="eastAsia" w:ascii="Times New Roman" w:hAnsi="Times New Roman" w:eastAsia="仿宋_GB2312" w:cs="Times New Roman"/>
          <w:color w:val="auto"/>
          <w:sz w:val="32"/>
          <w:szCs w:val="32"/>
          <w:lang w:eastAsia="zh-CN"/>
        </w:rPr>
        <w:t>发</w:t>
      </w:r>
      <w:r>
        <w:rPr>
          <w:rFonts w:hint="default" w:ascii="Times New Roman" w:hAnsi="Times New Roman" w:eastAsia="仿宋_GB2312" w:cs="Times New Roman"/>
          <w:color w:val="auto"/>
          <w:sz w:val="32"/>
          <w:szCs w:val="32"/>
        </w:rPr>
        <w:t>〔20</w:t>
      </w: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号</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2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sz w:val="44"/>
          <w:szCs w:val="44"/>
          <w:lang w:eastAsia="zh-CN"/>
        </w:rPr>
      </w:pPr>
      <w:r>
        <w:rPr>
          <w:rFonts w:hint="eastAsia" w:ascii="Times New Roman" w:hAnsi="Times New Roman" w:eastAsia="方正小标宋简体"/>
          <w:sz w:val="44"/>
          <w:szCs w:val="44"/>
          <w:lang w:eastAsia="zh-CN"/>
        </w:rPr>
        <w:t>融水苗族自治</w:t>
      </w:r>
      <w:r>
        <w:rPr>
          <w:rFonts w:hint="eastAsia" w:ascii="Times New Roman" w:hAnsi="Times New Roman" w:eastAsia="方正小标宋简体"/>
          <w:sz w:val="44"/>
          <w:szCs w:val="44"/>
        </w:rPr>
        <w:t>县人民政府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cs="方正小标宋简体"/>
          <w:spacing w:val="-11"/>
          <w:sz w:val="44"/>
          <w:szCs w:val="44"/>
          <w:highlight w:val="none"/>
        </w:rPr>
        <w:t>关于印发</w:t>
      </w:r>
      <w:r>
        <w:rPr>
          <w:rFonts w:hint="eastAsia" w:eastAsia="方正小标宋简体" w:cs="方正小标宋简体"/>
          <w:spacing w:val="-11"/>
          <w:sz w:val="44"/>
          <w:szCs w:val="44"/>
          <w:highlight w:val="none"/>
          <w:lang w:eastAsia="zh-CN"/>
        </w:rPr>
        <w:t>《融水苗族自治</w:t>
      </w:r>
      <w:r>
        <w:rPr>
          <w:rFonts w:hint="eastAsia" w:ascii="Times New Roman" w:hAnsi="Times New Roman" w:eastAsia="方正小标宋简体" w:cs="方正小标宋简体"/>
          <w:spacing w:val="-11"/>
          <w:sz w:val="44"/>
          <w:szCs w:val="44"/>
          <w:highlight w:val="none"/>
        </w:rPr>
        <w:t>县人民政府与县总工会</w:t>
      </w:r>
      <w:r>
        <w:rPr>
          <w:rFonts w:hint="eastAsia" w:ascii="Times New Roman" w:hAnsi="Times New Roman" w:eastAsia="方正小标宋简体" w:cs="方正小标宋简体"/>
          <w:sz w:val="44"/>
          <w:szCs w:val="44"/>
          <w:highlight w:val="none"/>
        </w:rPr>
        <w:t>联席会议制度（暂行）</w:t>
      </w:r>
      <w:r>
        <w:rPr>
          <w:rFonts w:hint="eastAsia" w:eastAsia="方正小标宋简体" w:cs="方正小标宋简体"/>
          <w:sz w:val="44"/>
          <w:szCs w:val="44"/>
          <w:highlight w:val="none"/>
          <w:lang w:eastAsia="zh-CN"/>
        </w:rPr>
        <w:t>》</w:t>
      </w:r>
      <w:r>
        <w:rPr>
          <w:rFonts w:hint="eastAsia" w:ascii="Times New Roman" w:hAnsi="Times New Roman" w:eastAsia="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olor w:val="333333"/>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b w:val="0"/>
          <w:bCs w:val="0"/>
          <w:color w:val="000000"/>
          <w:sz w:val="32"/>
          <w:szCs w:val="32"/>
          <w:shd w:val="clear" w:color="auto" w:fill="FFFFFF"/>
        </w:rPr>
      </w:pPr>
      <w:r>
        <w:rPr>
          <w:rFonts w:hint="eastAsia" w:ascii="Times New Roman" w:hAnsi="Times New Roman" w:eastAsia="仿宋_GB2312"/>
          <w:b w:val="0"/>
          <w:bCs w:val="0"/>
          <w:color w:val="000000"/>
          <w:sz w:val="32"/>
          <w:szCs w:val="32"/>
          <w:shd w:val="clear" w:color="auto" w:fill="FFFFFF"/>
        </w:rPr>
        <w:t>各乡镇人民政府</w:t>
      </w:r>
      <w:r>
        <w:rPr>
          <w:rFonts w:hint="eastAsia" w:eastAsia="仿宋_GB2312"/>
          <w:b w:val="0"/>
          <w:bCs w:val="0"/>
          <w:color w:val="000000"/>
          <w:sz w:val="32"/>
          <w:szCs w:val="32"/>
          <w:shd w:val="clear" w:color="auto" w:fill="FFFFFF"/>
          <w:lang w:eastAsia="zh-CN"/>
        </w:rPr>
        <w:t>，</w:t>
      </w:r>
      <w:r>
        <w:rPr>
          <w:rFonts w:hint="eastAsia" w:ascii="Times New Roman" w:hAnsi="Times New Roman" w:eastAsia="仿宋_GB2312"/>
          <w:b w:val="0"/>
          <w:bCs w:val="0"/>
          <w:color w:val="000000"/>
          <w:sz w:val="32"/>
          <w:szCs w:val="32"/>
          <w:shd w:val="clear" w:color="auto" w:fill="FFFFFF"/>
          <w:lang w:eastAsia="zh-CN"/>
        </w:rPr>
        <w:t>县</w:t>
      </w:r>
      <w:r>
        <w:rPr>
          <w:rFonts w:hint="eastAsia" w:ascii="Times New Roman" w:hAnsi="Times New Roman" w:eastAsia="仿宋_GB2312"/>
          <w:b w:val="0"/>
          <w:bCs w:val="0"/>
          <w:color w:val="000000"/>
          <w:sz w:val="32"/>
          <w:szCs w:val="32"/>
          <w:shd w:val="clear" w:color="auto" w:fill="FFFFFF"/>
        </w:rPr>
        <w:t>人民政府各</w:t>
      </w:r>
      <w:r>
        <w:rPr>
          <w:rFonts w:hint="eastAsia" w:ascii="Times New Roman" w:hAnsi="Times New Roman" w:eastAsia="仿宋_GB2312"/>
          <w:b w:val="0"/>
          <w:bCs w:val="0"/>
          <w:color w:val="000000"/>
          <w:sz w:val="32"/>
          <w:szCs w:val="32"/>
          <w:shd w:val="clear" w:color="auto" w:fill="FFFFFF"/>
          <w:lang w:val="en-US" w:eastAsia="zh-CN"/>
        </w:rPr>
        <w:t>组成</w:t>
      </w:r>
      <w:r>
        <w:rPr>
          <w:rFonts w:hint="eastAsia" w:ascii="Times New Roman" w:hAnsi="Times New Roman" w:eastAsia="仿宋_GB2312"/>
          <w:b w:val="0"/>
          <w:bCs w:val="0"/>
          <w:color w:val="000000"/>
          <w:sz w:val="32"/>
          <w:szCs w:val="32"/>
          <w:shd w:val="clear" w:color="auto" w:fill="FFFFFF"/>
        </w:rPr>
        <w:t>部门、各</w:t>
      </w:r>
      <w:r>
        <w:rPr>
          <w:rFonts w:hint="eastAsia" w:ascii="Times New Roman" w:hAnsi="Times New Roman" w:eastAsia="仿宋_GB2312"/>
          <w:b w:val="0"/>
          <w:bCs w:val="0"/>
          <w:color w:val="000000"/>
          <w:sz w:val="32"/>
          <w:szCs w:val="32"/>
          <w:shd w:val="clear" w:color="auto" w:fill="FFFFFF"/>
          <w:lang w:eastAsia="zh-CN"/>
        </w:rPr>
        <w:t>有关单位</w:t>
      </w:r>
      <w:r>
        <w:rPr>
          <w:rFonts w:hint="eastAsia" w:ascii="Times New Roman" w:hAnsi="Times New Roman" w:eastAsia="仿宋_GB2312"/>
          <w:b w:val="0"/>
          <w:bCs w:val="0"/>
          <w:color w:val="00000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shd w:val="clear" w:color="auto" w:fill="FFFFFF"/>
          <w:lang w:val="en-US" w:eastAsia="zh-CN"/>
        </w:rPr>
      </w:pPr>
      <w:r>
        <w:rPr>
          <w:rFonts w:hint="eastAsia" w:ascii="Times New Roman" w:hAnsi="Times New Roman" w:eastAsia="仿宋_GB2312"/>
          <w:sz w:val="32"/>
          <w:szCs w:val="32"/>
          <w:lang w:eastAsia="zh-CN"/>
        </w:rPr>
        <w:t>《融水苗族自治县人民政府与县总工会联席会议制度（暂行）》已经县人民政府同意，现印发给你们，请认真</w:t>
      </w:r>
      <w:r>
        <w:rPr>
          <w:rFonts w:hint="eastAsia" w:eastAsia="仿宋_GB2312"/>
          <w:sz w:val="32"/>
          <w:szCs w:val="32"/>
          <w:lang w:eastAsia="zh-CN"/>
        </w:rPr>
        <w:t>贯彻落实</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olor w:val="000000"/>
          <w:sz w:val="32"/>
          <w:szCs w:val="32"/>
          <w:shd w:val="clear" w:color="auto" w:fill="FFFFFF"/>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olor w:val="000000"/>
          <w:sz w:val="32"/>
          <w:szCs w:val="32"/>
          <w:shd w:val="clear" w:color="auto" w:fill="FFFFFF"/>
          <w:lang w:val="en-US" w:eastAsia="zh-CN"/>
        </w:rPr>
      </w:pPr>
      <w:r>
        <w:rPr>
          <w:rFonts w:hint="eastAsia" w:ascii="Times New Roman" w:hAnsi="Times New Roman" w:eastAsia="仿宋_GB2312"/>
          <w:color w:val="000000"/>
          <w:sz w:val="32"/>
          <w:szCs w:val="32"/>
          <w:shd w:val="clear" w:color="auto" w:fill="FFFFFF"/>
          <w:lang w:val="en-US" w:eastAsia="zh-CN"/>
        </w:rPr>
        <w:t>融水苗族自治县人民政府</w:t>
      </w:r>
      <w:r>
        <w:rPr>
          <w:rFonts w:hint="eastAsia" w:eastAsia="仿宋_GB2312"/>
          <w:color w:val="000000"/>
          <w:sz w:val="32"/>
          <w:szCs w:val="32"/>
          <w:shd w:val="clear" w:color="auto" w:fill="FFFFFF"/>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eastAsia="仿宋_GB2312"/>
          <w:color w:val="000000"/>
          <w:sz w:val="32"/>
          <w:szCs w:val="32"/>
          <w:shd w:val="clear" w:color="auto" w:fill="FFFFFF"/>
          <w:lang w:val="en-US" w:eastAsia="zh-CN"/>
        </w:rPr>
      </w:pPr>
      <w:r>
        <w:rPr>
          <w:rFonts w:hint="eastAsia" w:ascii="Times New Roman" w:hAnsi="Times New Roman" w:eastAsia="仿宋_GB2312"/>
          <w:color w:val="000000"/>
          <w:sz w:val="32"/>
          <w:szCs w:val="32"/>
          <w:shd w:val="clear" w:color="auto" w:fill="FFFFFF"/>
          <w:lang w:val="en-US" w:eastAsia="zh-CN"/>
        </w:rPr>
        <w:t>20</w:t>
      </w:r>
      <w:r>
        <w:rPr>
          <w:rFonts w:hint="eastAsia" w:eastAsia="仿宋_GB2312"/>
          <w:color w:val="000000"/>
          <w:sz w:val="32"/>
          <w:szCs w:val="32"/>
          <w:shd w:val="clear" w:color="auto" w:fill="FFFFFF"/>
          <w:lang w:val="en-US" w:eastAsia="zh-CN"/>
        </w:rPr>
        <w:t>25</w:t>
      </w:r>
      <w:r>
        <w:rPr>
          <w:rFonts w:hint="eastAsia" w:ascii="Times New Roman" w:hAnsi="Times New Roman" w:eastAsia="仿宋_GB2312"/>
          <w:color w:val="000000"/>
          <w:sz w:val="32"/>
          <w:szCs w:val="32"/>
          <w:shd w:val="clear" w:color="auto" w:fill="FFFFFF"/>
          <w:lang w:val="en-US" w:eastAsia="zh-CN"/>
        </w:rPr>
        <w:t>年</w:t>
      </w:r>
      <w:r>
        <w:rPr>
          <w:rFonts w:hint="eastAsia" w:eastAsia="仿宋_GB2312"/>
          <w:color w:val="000000"/>
          <w:sz w:val="32"/>
          <w:szCs w:val="32"/>
          <w:shd w:val="clear" w:color="auto" w:fill="FFFFFF"/>
          <w:lang w:val="en-US" w:eastAsia="zh-CN"/>
        </w:rPr>
        <w:t>3</w:t>
      </w:r>
      <w:r>
        <w:rPr>
          <w:rFonts w:hint="eastAsia" w:ascii="Times New Roman" w:hAnsi="Times New Roman" w:eastAsia="仿宋_GB2312"/>
          <w:color w:val="000000"/>
          <w:sz w:val="32"/>
          <w:szCs w:val="32"/>
          <w:shd w:val="clear" w:color="auto" w:fill="FFFFFF"/>
          <w:lang w:val="en-US" w:eastAsia="zh-CN"/>
        </w:rPr>
        <w:t>月</w:t>
      </w:r>
      <w:r>
        <w:rPr>
          <w:rFonts w:hint="eastAsia" w:eastAsia="仿宋_GB2312"/>
          <w:color w:val="000000"/>
          <w:sz w:val="32"/>
          <w:szCs w:val="32"/>
          <w:shd w:val="clear" w:color="auto" w:fill="FFFFFF"/>
          <w:lang w:val="en-US" w:eastAsia="zh-CN"/>
        </w:rPr>
        <w:t>14</w:t>
      </w:r>
      <w:r>
        <w:rPr>
          <w:rFonts w:hint="eastAsia" w:ascii="Times New Roman" w:hAnsi="Times New Roman" w:eastAsia="仿宋_GB2312"/>
          <w:color w:val="000000"/>
          <w:sz w:val="32"/>
          <w:szCs w:val="32"/>
          <w:shd w:val="clear" w:color="auto" w:fill="FFFFFF"/>
          <w:lang w:val="en-US" w:eastAsia="zh-CN"/>
        </w:rPr>
        <w:t>日</w:t>
      </w:r>
      <w:r>
        <w:rPr>
          <w:rFonts w:hint="eastAsia" w:eastAsia="仿宋_GB2312"/>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shd w:val="clear" w:color="auto" w:fill="FFFFFF"/>
          <w:lang w:val="en-US" w:eastAsia="zh-CN"/>
        </w:rPr>
      </w:pPr>
      <w:r>
        <w:rPr>
          <w:rFonts w:hint="eastAsia" w:ascii="方正小标宋简体" w:hAnsi="方正小标宋简体" w:eastAsia="方正小标宋简体" w:cs="方正小标宋简体"/>
          <w:color w:val="000000"/>
          <w:sz w:val="44"/>
          <w:szCs w:val="44"/>
          <w:shd w:val="clear" w:color="auto" w:fill="FFFFFF"/>
          <w:lang w:val="en-US" w:eastAsia="zh-CN"/>
        </w:rPr>
        <w:t>融水苗族自治县人民政府与县总工会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shd w:val="clear" w:color="auto" w:fill="FFFFFF"/>
          <w:lang w:val="en-US" w:eastAsia="zh-CN"/>
        </w:rPr>
      </w:pPr>
      <w:r>
        <w:rPr>
          <w:rFonts w:hint="eastAsia" w:ascii="方正小标宋简体" w:hAnsi="方正小标宋简体" w:eastAsia="方正小标宋简体" w:cs="方正小标宋简体"/>
          <w:color w:val="000000"/>
          <w:sz w:val="44"/>
          <w:szCs w:val="44"/>
          <w:shd w:val="clear" w:color="auto" w:fill="FFFFFF"/>
          <w:lang w:val="en-US" w:eastAsia="zh-CN"/>
        </w:rPr>
        <w:t>联席会议制度（暂行）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为贯彻落实党的群团工作会议精神，经常、及时地通过工会组织了解和掌握职工群众对政府工作的建议、意见，充分发挥工会组织在全县经济和社会发展中的民主参与、民主监督作用，特制定本制度。</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一、联席会议的职责范畴</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1</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协调劳动关系与维护社会稳定：在全面深化改革进程中，着重探讨如何强化劳动关系协调体系建设，维护职工权益与队伍稳定，构建和谐劳动关系，为社会稳定筑牢根基。</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2</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推进产业工人队伍建设：研究产业工人队伍建设的策略，制定激励广大职工投身全县经济社会高质量发展的政策措施与制度保障，助力经济稳健前行。</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3</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聚焦职工切身利益：深入研讨劳动就业、收入分配、劳动安全卫生、社会保障、职工福利、职业技能培训等与职工利益紧密相关的议题，切实改善职工工作生活条件。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4</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保障职工多元权益：全面考虑职工在政治、文化、社会和生态文明领域的权益保障，推动职工全方位发展。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5</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支持工会创新发展：全力支持工会依法依规、独立自主开展工作，共同破解工会在群团改革中遇到的难题。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6</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跟踪落实议定事项：定期通报上次联席会议议定事项的执行情况，确保决策有效落地。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7</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解决其他重大问题：研究解决其他需联席会议商讨的重要事项，推动各项工作高效开展。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二、联席会议的成员架构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联席会议由县人民政府县长或分管副县长、县总工会主席和副主席、县政府办主任或联系工作副主任出席，根据工作需要可邀请县委副书记参加，会议由县政府领导和县总工会主席主持会议，县直相关单位作为成员单位列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联席会议办公室设在县总工会，办公室主任由县总工会分管日常工作副主席兼任，负责日常联络协调。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参会部门及人员依会议内容而定，必要时可邀请职工代表、模范先进人物代表参会，广泛汇聚民意。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三、联席会议的组织落实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1</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联席会议由县总工会提请县政府共同组织召开，原则上每年召开一次，遇特殊情况和重大问题，经县政府与县总工会研究同意，可临时召开。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2</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联席会议的议题由县政府分管副县长、县总工会主席或党组书记、县政府办联系工作副主任共同商定，确保契合工作重点与实际需求。联席会议筹备工作由县政府办与县总工会共同承担。县总工会针对议题做好调查研究，提出可行建议，负责做好议题准备工作。县政府办负责联席会议议题相关事项征求有关部门的意见，做好协调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3</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联席会议议定的事项要形成会议纪要。县政府办和县总工会共同负责督查检查相关事项的落实情况。县总工会要加强与县政府组成部门的联系和沟通。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sz w:val="32"/>
          <w:szCs w:val="32"/>
          <w:shd w:val="clear" w:color="auto" w:fill="FFFFFF"/>
          <w:lang w:val="en-US" w:eastAsia="zh-CN"/>
        </w:rPr>
      </w:pPr>
      <w:r>
        <w:rPr>
          <w:rFonts w:hint="eastAsia" w:eastAsia="仿宋_GB2312"/>
          <w:color w:val="000000"/>
          <w:sz w:val="32"/>
          <w:szCs w:val="32"/>
          <w:shd w:val="clear" w:color="auto" w:fill="FFFFFF"/>
          <w:lang w:val="en-US" w:eastAsia="zh-CN"/>
        </w:rPr>
        <w:t>4</w:t>
      </w:r>
      <w:r>
        <w:rPr>
          <w:rFonts w:hint="default" w:ascii="Times New Roman" w:hAnsi="Times New Roman" w:eastAsia="仿宋_GB2312" w:cs="Times New Roman"/>
          <w:bCs/>
          <w:color w:val="auto"/>
          <w:spacing w:val="0"/>
          <w:sz w:val="32"/>
          <w:szCs w:val="32"/>
          <w:lang w:val="en-US" w:eastAsia="zh-CN"/>
        </w:rPr>
        <w:t>．</w:t>
      </w:r>
      <w:r>
        <w:rPr>
          <w:rFonts w:hint="eastAsia" w:eastAsia="仿宋_GB2312"/>
          <w:color w:val="000000"/>
          <w:sz w:val="32"/>
          <w:szCs w:val="32"/>
          <w:shd w:val="clear" w:color="auto" w:fill="FFFFFF"/>
          <w:lang w:val="en-US" w:eastAsia="zh-CN"/>
        </w:rPr>
        <w:t>联席会议决议所涉及的有关乡镇和部门要认真及时落实决议精神，并将落实情况向</w:t>
      </w:r>
      <w:bookmarkStart w:id="0" w:name="_GoBack"/>
      <w:bookmarkEnd w:id="0"/>
      <w:r>
        <w:rPr>
          <w:rFonts w:hint="eastAsia" w:eastAsia="仿宋_GB2312"/>
          <w:color w:val="000000"/>
          <w:sz w:val="32"/>
          <w:szCs w:val="32"/>
          <w:shd w:val="clear" w:color="auto" w:fill="FFFFFF"/>
          <w:lang w:val="en-US" w:eastAsia="zh-CN"/>
        </w:rPr>
        <w:t>县政府、县总工会通报。联席会议召开时，要通报上次会议议定事项落实情况。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eastAsia="仿宋_GB2312"/>
          <w:color w:val="000000"/>
          <w:sz w:val="32"/>
          <w:szCs w:val="32"/>
          <w:shd w:val="clear" w:color="auto" w:fill="FFFFFF"/>
          <w:lang w:val="en-US" w:eastAsia="zh-CN"/>
        </w:rPr>
      </w:pPr>
    </w:p>
    <w:p>
      <w:pPr>
        <w:keepNext w:val="0"/>
        <w:keepLines w:val="0"/>
        <w:pageBreakBefore w:val="0"/>
        <w:widowControl w:val="0"/>
        <w:tabs>
          <w:tab w:val="left" w:pos="7950"/>
        </w:tabs>
        <w:kinsoku/>
        <w:wordWrap/>
        <w:overflowPunct/>
        <w:topLinePunct w:val="0"/>
        <w:autoSpaceDE/>
        <w:autoSpaceDN/>
        <w:bidi w:val="0"/>
        <w:adjustRightInd/>
        <w:snapToGrid/>
        <w:spacing w:line="660" w:lineRule="exact"/>
        <w:ind w:left="0" w:leftChars="0" w:right="21" w:rightChars="10" w:firstLine="0" w:firstLineChars="0"/>
        <w:jc w:val="left"/>
        <w:textAlignment w:val="auto"/>
        <w:outlineLvl w:val="9"/>
        <w:rPr>
          <w:rFonts w:hint="default" w:ascii="Times New Roman" w:hAnsi="Times New Roman" w:eastAsia="黑体" w:cs="Times New Roman"/>
          <w:color w:val="auto"/>
          <w:sz w:val="32"/>
          <w:szCs w:val="32"/>
        </w:rPr>
      </w:pPr>
    </w:p>
    <w:p>
      <w:pPr>
        <w:keepNext w:val="0"/>
        <w:keepLines w:val="0"/>
        <w:pageBreakBefore w:val="0"/>
        <w:widowControl w:val="0"/>
        <w:tabs>
          <w:tab w:val="left" w:pos="7950"/>
        </w:tabs>
        <w:kinsoku/>
        <w:wordWrap/>
        <w:overflowPunct/>
        <w:topLinePunct w:val="0"/>
        <w:autoSpaceDE/>
        <w:autoSpaceDN/>
        <w:bidi w:val="0"/>
        <w:adjustRightInd/>
        <w:snapToGrid/>
        <w:spacing w:line="560" w:lineRule="exact"/>
        <w:ind w:left="0" w:leftChars="0" w:right="0" w:rightChars="0" w:firstLine="217" w:firstLineChars="68"/>
        <w:jc w:val="left"/>
        <w:textAlignment w:val="auto"/>
        <w:outlineLvl w:val="9"/>
        <w:rPr>
          <w:rFonts w:hint="default" w:eastAsia="仿宋_GB2312"/>
          <w:color w:val="000000"/>
          <w:sz w:val="32"/>
          <w:szCs w:val="32"/>
          <w:shd w:val="clear" w:color="auto" w:fill="FFFFFF"/>
          <w:lang w:val="en-US" w:eastAsia="zh-CN"/>
        </w:rPr>
      </w:pPr>
      <w:r>
        <w:rPr>
          <w:sz w:val="32"/>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41910</wp:posOffset>
                </wp:positionV>
                <wp:extent cx="5613400" cy="339090"/>
                <wp:effectExtent l="0" t="0" r="0" b="0"/>
                <wp:wrapNone/>
                <wp:docPr id="6" name="组合 6"/>
                <wp:cNvGraphicFramePr/>
                <a:graphic xmlns:a="http://schemas.openxmlformats.org/drawingml/2006/main">
                  <a:graphicData uri="http://schemas.microsoft.com/office/word/2010/wordprocessingGroup">
                    <wpg:wgp>
                      <wpg:cNvGrpSpPr/>
                      <wpg:grpSpPr>
                        <a:xfrm>
                          <a:off x="0" y="0"/>
                          <a:ext cx="5613400" cy="339090"/>
                          <a:chOff x="4520" y="48772"/>
                          <a:chExt cx="8840" cy="534"/>
                        </a:xfrm>
                      </wpg:grpSpPr>
                      <wps:wsp>
                        <wps:cNvPr id="4" name="直接连接符 4"/>
                        <wps:cNvCnPr/>
                        <wps:spPr>
                          <a:xfrm>
                            <a:off x="4540" y="48772"/>
                            <a:ext cx="8805" cy="11"/>
                          </a:xfrm>
                          <a:prstGeom prst="line">
                            <a:avLst/>
                          </a:prstGeom>
                          <a:ln w="12700" cap="flat" cmpd="sng">
                            <a:solidFill>
                              <a:srgbClr val="000000"/>
                            </a:solidFill>
                            <a:prstDash val="solid"/>
                            <a:headEnd type="none" w="med" len="med"/>
                            <a:tailEnd type="none" w="med" len="med"/>
                          </a:ln>
                        </wps:spPr>
                        <wps:bodyPr upright="1"/>
                      </wps:wsp>
                      <wps:wsp>
                        <wps:cNvPr id="5" name="直接连接符 5"/>
                        <wps:cNvCnPr/>
                        <wps:spPr>
                          <a:xfrm flipV="1">
                            <a:off x="4520" y="49294"/>
                            <a:ext cx="8840" cy="13"/>
                          </a:xfrm>
                          <a:prstGeom prst="line">
                            <a:avLst/>
                          </a:prstGeom>
                          <a:ln w="1270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0pt;margin-top:3.3pt;height:26.7pt;width:442pt;z-index:251659264;mso-width-relative:page;mso-height-relative:page;" coordorigin="4520,48772" coordsize="8840,534" o:gfxdata="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BYAAABkcnMvUEsBAhQA&#10;FAAAAAgAh07iQAoFo6jUAAAABQEAAA8AAAAAAAAAAQAgAAAAOAAAAGRycy9kb3ducmV2LnhtbFBL&#10;AQIUABQAAAAIAIdO4kBUAI9ojwIAAOIGAAAOAAAAAAAAAAEAIAAAADkBAABkcnMvZTJvRG9jLnht&#10;bFBLBQYAAAAABgAGAFkBAAA6BgAAAAA=&#10;">
                <o:lock v:ext="edit" aspectratio="f"/>
                <v:line id="_x0000_s1026" o:spid="_x0000_s1026" o:spt="20" style="position:absolute;left:4540;top:48772;height:11;width:8805;" filled="f" stroked="t" coordsize="21600,21600" o:gfxdata="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rj2E3vAAAANoAAAAPAAAAAAAAAAEAIAAAADgAAABkcnMvZG93bnJldi54&#10;bWxQSwECFAAUAAAACACHTuJAMy8FnjsAAAA5AAAAEAAAAAAAAAABACAAAAAhAQAAZHJzL3NoYXBl&#10;eG1sLnhtbFBLBQYAAAAABgAGAFsBAADLAwAAAAA=&#10;">
                  <v:fill on="f" focussize="0,0"/>
                  <v:stroke weight="1pt" color="#000000" joinstyle="round"/>
                  <v:imagedata o:title=""/>
                  <o:lock v:ext="edit" aspectratio="f"/>
                </v:line>
                <v:line id="_x0000_s1026" o:spid="_x0000_s1026" o:spt="20" style="position:absolute;left:4520;top:49294;flip:y;height:13;width:8840;" filled="f" stroked="t" coordsize="21600,21600" o:gfxdata="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vXVQ+7AAAA2gAAAA8AAAAAAAAAAQAgAAAAOAAAAGRycy9kb3ducmV2Lnht&#10;bFBLAQIUABQAAAAIAIdO4kAzLwWeOwAAADkAAAAQAAAAAAAAAAEAIAAAACABAABkcnMvc2hhcGV4&#10;bWwueG1sUEsFBgAAAAAGAAYAWwEAAMoDAAAAAA==&#10;">
                  <v:fill on="f" focussize="0,0"/>
                  <v:stroke weight="1pt" color="#000000" joinstyle="round"/>
                  <v:imagedata o:title=""/>
                  <o:lock v:ext="edit" aspectratio="f"/>
                </v:line>
              </v:group>
            </w:pict>
          </mc:Fallback>
        </mc:AlternateContent>
      </w:r>
      <w:r>
        <w:rPr>
          <w:rFonts w:hint="default" w:ascii="Times New Roman" w:hAnsi="Times New Roman" w:eastAsia="仿宋_GB2312" w:cs="Times New Roman"/>
          <w:color w:val="auto"/>
          <w:spacing w:val="8"/>
          <w:sz w:val="28"/>
          <w:szCs w:val="28"/>
        </w:rPr>
        <w:t xml:space="preserve">融水苗族自治县人民政府办公室      </w:t>
      </w:r>
      <w:r>
        <w:rPr>
          <w:rFonts w:hint="eastAsia" w:ascii="Times New Roman" w:hAnsi="Times New Roman" w:eastAsia="仿宋_GB2312" w:cs="Times New Roman"/>
          <w:color w:val="auto"/>
          <w:spacing w:val="8"/>
          <w:sz w:val="28"/>
          <w:szCs w:val="28"/>
          <w:lang w:val="en-US" w:eastAsia="zh-CN"/>
        </w:rPr>
        <w:t xml:space="preserve">  </w:t>
      </w:r>
      <w:r>
        <w:rPr>
          <w:rFonts w:hint="default" w:ascii="Times New Roman" w:hAnsi="Times New Roman" w:eastAsia="仿宋_GB2312" w:cs="Times New Roman"/>
          <w:color w:val="auto"/>
          <w:spacing w:val="8"/>
          <w:sz w:val="28"/>
          <w:szCs w:val="28"/>
          <w:lang w:val="en-US" w:eastAsia="zh-CN"/>
        </w:rPr>
        <w:t xml:space="preserve"> </w:t>
      </w:r>
      <w:r>
        <w:rPr>
          <w:rFonts w:hint="default" w:ascii="Times New Roman" w:hAnsi="Times New Roman" w:eastAsia="仿宋_GB2312" w:cs="Times New Roman"/>
          <w:color w:val="auto"/>
          <w:spacing w:val="8"/>
          <w:sz w:val="28"/>
          <w:szCs w:val="28"/>
        </w:rPr>
        <w:t>20</w:t>
      </w:r>
      <w:r>
        <w:rPr>
          <w:rFonts w:hint="eastAsia" w:eastAsia="仿宋_GB2312" w:cs="Times New Roman"/>
          <w:color w:val="auto"/>
          <w:spacing w:val="8"/>
          <w:sz w:val="28"/>
          <w:szCs w:val="28"/>
          <w:lang w:val="en-US" w:eastAsia="zh-CN"/>
        </w:rPr>
        <w:t>25</w:t>
      </w:r>
      <w:r>
        <w:rPr>
          <w:rFonts w:hint="default" w:ascii="Times New Roman" w:hAnsi="Times New Roman" w:eastAsia="仿宋_GB2312" w:cs="Times New Roman"/>
          <w:color w:val="auto"/>
          <w:spacing w:val="8"/>
          <w:sz w:val="28"/>
          <w:szCs w:val="28"/>
        </w:rPr>
        <w:t>年</w:t>
      </w:r>
      <w:r>
        <w:rPr>
          <w:rFonts w:hint="eastAsia" w:eastAsia="方正小标宋简体" w:cs="Times New Roman"/>
          <w:snapToGrid w:val="0"/>
          <w:spacing w:val="0"/>
          <w:kern w:val="0"/>
          <w:sz w:val="28"/>
          <w:szCs w:val="28"/>
          <w:lang w:val="en-US" w:eastAsia="zh-CN"/>
        </w:rPr>
        <w:t>3</w:t>
      </w:r>
      <w:r>
        <w:rPr>
          <w:rFonts w:hint="default" w:ascii="Times New Roman" w:hAnsi="Times New Roman" w:eastAsia="仿宋_GB2312" w:cs="Times New Roman"/>
          <w:color w:val="auto"/>
          <w:spacing w:val="8"/>
          <w:sz w:val="28"/>
          <w:szCs w:val="28"/>
        </w:rPr>
        <w:t>月</w:t>
      </w:r>
      <w:r>
        <w:rPr>
          <w:rFonts w:hint="eastAsia" w:eastAsia="方正小标宋简体" w:cs="Times New Roman"/>
          <w:snapToGrid w:val="0"/>
          <w:spacing w:val="0"/>
          <w:kern w:val="0"/>
          <w:sz w:val="28"/>
          <w:szCs w:val="28"/>
          <w:lang w:val="en-US" w:eastAsia="zh-CN"/>
        </w:rPr>
        <w:t>14</w:t>
      </w:r>
      <w:r>
        <w:rPr>
          <w:rFonts w:hint="default" w:ascii="Times New Roman" w:hAnsi="Times New Roman" w:eastAsia="仿宋_GB2312" w:cs="Times New Roman"/>
          <w:color w:val="auto"/>
          <w:spacing w:val="8"/>
          <w:sz w:val="28"/>
          <w:szCs w:val="28"/>
        </w:rPr>
        <w:t>日印发</w:t>
      </w:r>
    </w:p>
    <w:sectPr>
      <w:footerReference r:id="rId3" w:type="default"/>
      <w:pgSz w:w="11906" w:h="16838"/>
      <w:pgMar w:top="2041" w:right="1531" w:bottom="2041" w:left="1531" w:header="851" w:footer="164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9525</wp:posOffset>
              </wp:positionV>
              <wp:extent cx="959485" cy="2520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9485" cy="2520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28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75pt;height:19.85pt;width:75.55pt;mso-position-horizontal:outside;mso-position-horizontal-relative:margin;z-index:251658240;mso-width-relative:page;mso-height-relative:page;" filled="f" stroked="f" coordsize="21600,21600" o:gfxdata="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A9AYs70wAAAAUBAAAPAAAAAAAAAAEAIAAAADgAAABkcnMvZG93bnJldi54bWxQSwEC&#10;FAAUAAAACACHTuJAFq4i+RwCAAATBAAADgAAAAAAAAABACAAAAA4AQAAZHJzL2Uyb0RvYy54bWxQ&#10;SwUGAAAAAAYABgBZAQAAxgUAAAAA&#10;">
              <v:fill on="f" focussize="0,0"/>
              <v:stroke on="f" weight="0.5pt"/>
              <v:imagedata o:title=""/>
              <o:lock v:ext="edit" aspectratio="f"/>
              <v:textbox inset="0mm,0mm,0mm,0mm">
                <w:txbxContent>
                  <w:p>
                    <w:pPr>
                      <w:pStyle w:val="2"/>
                      <w:ind w:firstLine="28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isplayHorizontalDrawingGridEvery w:val="0"/>
  <w:displayVerticalDrawingGridEvery w:val="2"/>
  <w:hdrShapeDefaults>
    <o:shapelayout v:ext="edit">
      <o:idmap v:ext="edit" data="2"/>
    </o:shapelayout>
  </w:hdrShapeDefaults>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EF85F2"/>
    <w:rsid w:val="3653EE84"/>
    <w:rsid w:val="37BD7FDE"/>
    <w:rsid w:val="3BFFF70D"/>
    <w:rsid w:val="3FFFB2DD"/>
    <w:rsid w:val="52996B2E"/>
    <w:rsid w:val="5BC951D7"/>
    <w:rsid w:val="5FBFB56F"/>
    <w:rsid w:val="5FFF03B0"/>
    <w:rsid w:val="6B7EE103"/>
    <w:rsid w:val="6DDF197F"/>
    <w:rsid w:val="70DEAE8A"/>
    <w:rsid w:val="71FEB453"/>
    <w:rsid w:val="73FFCD2B"/>
    <w:rsid w:val="7AED681E"/>
    <w:rsid w:val="7BFF8159"/>
    <w:rsid w:val="7D5FACA4"/>
    <w:rsid w:val="7EF6B8DD"/>
    <w:rsid w:val="7FBD5E3F"/>
    <w:rsid w:val="AB3A682C"/>
    <w:rsid w:val="BEBF7B54"/>
    <w:rsid w:val="BECE2867"/>
    <w:rsid w:val="CFDBFBE9"/>
    <w:rsid w:val="D7F148D9"/>
    <w:rsid w:val="DBED7C0C"/>
    <w:rsid w:val="DD2F2FFE"/>
    <w:rsid w:val="DD7F7CAA"/>
    <w:rsid w:val="DDF35397"/>
    <w:rsid w:val="DFD77804"/>
    <w:rsid w:val="EDBBB47C"/>
    <w:rsid w:val="F4DF4568"/>
    <w:rsid w:val="F4FFDE6D"/>
    <w:rsid w:val="F7FFFAD3"/>
    <w:rsid w:val="F8F9BCEF"/>
    <w:rsid w:val="FBFD639F"/>
    <w:rsid w:val="FDFBAA6F"/>
    <w:rsid w:val="FEDDEBF6"/>
    <w:rsid w:val="FEFE3FCF"/>
    <w:rsid w:val="FF7F1E61"/>
    <w:rsid w:val="FFEB3EFB"/>
    <w:rsid w:val="FFF7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默认段落字体1"/>
    <w:link w:val="1"/>
    <w:semiHidden/>
    <w:qFormat/>
    <w:uiPriority w:val="0"/>
  </w:style>
  <w:style w:type="table" w:customStyle="1" w:styleId="7">
    <w:name w:val="普通表格1"/>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16</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2024-12-20T10:09:00Z</dcterms:created>
  <dc:creator></dc:creator>
  <cp:lastModifiedBy>gxxc</cp:lastModifiedBy>
  <cp:lastPrinted>2025-03-20T11:24:23Z</cp:lastPrinted>
  <dcterms:modified xsi:type="dcterms:W3CDTF">2025-03-20T11:39:35Z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E97BCC17DF3845F7B4D113C5F9A0FB8C</vt:lpwstr>
  </property>
</Properties>
</file>