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tabs>
          <w:tab w:val="left" w:pos="1605"/>
        </w:tabs>
        <w:spacing w:before="4800" w:line="360" w:lineRule="exact"/>
        <w:jc w:val="center"/>
        <w:rPr>
          <w:rFonts w:ascii="Times New Roman" w:hAnsi="Times New Roman" w:eastAsia="仿宋_GB2312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融政</w:t>
      </w:r>
      <w:r>
        <w:rPr>
          <w:rFonts w:hint="eastAsia" w:ascii="Times New Roman" w:hAnsi="Times New Roman" w:eastAsia="仿宋_GB2312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办发</w:t>
      </w:r>
      <w:r>
        <w:rPr>
          <w:rFonts w:ascii="Times New Roman" w:hAnsi="Times New Roman" w:eastAsia="仿宋_GB2312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〔20</w:t>
      </w:r>
      <w:r>
        <w:rPr>
          <w:rFonts w:hint="eastAsia" w:ascii="Times New Roman" w:hAnsi="Times New Roman" w:eastAsia="仿宋_GB2312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仿宋_GB2312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仿宋_GB2312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ascii="Times New Roman" w:hAnsi="Times New Roman" w:eastAsia="仿宋_GB2312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>
      <w:pPr>
        <w:shd w:val="clear"/>
        <w:spacing w:line="220" w:lineRule="exact"/>
        <w:jc w:val="center"/>
        <w:rPr>
          <w:rFonts w:ascii="Times New Roman" w:hAnsi="Times New Roman" w:eastAsia="仿宋_GB2312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/>
        <w:kinsoku/>
        <w:overflowPunct/>
        <w:topLinePunct w:val="0"/>
        <w:autoSpaceDE/>
        <w:autoSpaceDN/>
        <w:bidi w:val="0"/>
        <w:snapToGrid/>
        <w:spacing w:line="520" w:lineRule="exact"/>
        <w:jc w:val="center"/>
        <w:textAlignment w:val="auto"/>
        <w:rPr>
          <w:rFonts w:ascii="Times New Roman" w:hAnsi="Times New Roman" w:eastAsia="方正小标宋简体"/>
          <w:bCs/>
          <w:color w:val="000000" w:themeColor="text1"/>
          <w:spacing w:val="0"/>
          <w:kern w:val="2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Times New Roman" w:hAnsi="Times New Roman" w:eastAsia="方正小标宋简体"/>
          <w:bCs/>
          <w:color w:val="000000" w:themeColor="text1"/>
          <w:spacing w:val="0"/>
          <w:kern w:val="2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000000" w:themeColor="text1"/>
          <w:spacing w:val="0"/>
          <w:kern w:val="2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Cs/>
          <w:color w:val="000000" w:themeColor="text1"/>
          <w:spacing w:val="0"/>
          <w:kern w:val="2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融水苗族自治县人民政府办公室</w:t>
      </w:r>
    </w:p>
    <w:p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 w:themeColor="text1"/>
          <w:spacing w:val="0"/>
          <w:kern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pacing w:val="0"/>
          <w:kern w:val="2"/>
          <w:sz w:val="44"/>
          <w:szCs w:val="44"/>
          <w14:textFill>
            <w14:solidFill>
              <w14:schemeClr w14:val="tx1"/>
            </w14:solidFill>
          </w14:textFill>
        </w:rPr>
        <w:t>关于成立</w:t>
      </w:r>
      <w:r>
        <w:rPr>
          <w:rFonts w:hint="eastAsia" w:ascii="Times New Roman" w:hAnsi="Times New Roman" w:eastAsia="方正小标宋简体" w:cs="方正小标宋简体"/>
          <w:color w:val="000000" w:themeColor="text1"/>
          <w:spacing w:val="0"/>
          <w:kern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融水苗族自治县</w:t>
      </w:r>
      <w:r>
        <w:rPr>
          <w:rFonts w:hint="eastAsia" w:ascii="Times New Roman" w:hAnsi="Times New Roman" w:eastAsia="方正小标宋简体" w:cs="方正小标宋简体"/>
          <w:color w:val="000000" w:themeColor="text1"/>
          <w:spacing w:val="0"/>
          <w:kern w:val="2"/>
          <w:sz w:val="44"/>
          <w:szCs w:val="44"/>
          <w14:textFill>
            <w14:solidFill>
              <w14:schemeClr w14:val="tx1"/>
            </w14:solidFill>
          </w14:textFill>
        </w:rPr>
        <w:t>小水电清理整改工作专班的</w:t>
      </w:r>
      <w:r>
        <w:rPr>
          <w:rFonts w:hint="eastAsia" w:ascii="Times New Roman" w:hAnsi="Times New Roman" w:eastAsia="方正小标宋简体" w:cs="方正小标宋简体"/>
          <w:color w:val="000000" w:themeColor="text1"/>
          <w:spacing w:val="0"/>
          <w:kern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通知</w:t>
      </w:r>
    </w:p>
    <w:p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positio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Cs/>
          <w:color w:val="000000" w:themeColor="text1"/>
          <w:spacing w:val="0"/>
          <w:kern w:val="2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positio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各乡镇人民政府，县直机关各有关部门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positio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positio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各有关单位：</w:t>
      </w:r>
    </w:p>
    <w:p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i w:val="0"/>
          <w:caps w:val="0"/>
          <w:snapToGrid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为加强我县小水电清理整改工作的组织领导，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自治区水利厅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自治区发展改革委 自治区自然资源厅 自治区生态环境厅 自治区农业农村厅 自治区林业局关于印发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广西壮族自治区小水电清理整改实施方案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的通知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（桂水水电〔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5号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）要求，</w:t>
      </w:r>
      <w:r>
        <w:rPr>
          <w:rFonts w:hint="eastAsia" w:ascii="Times New Roman" w:hAnsi="Times New Roman" w:eastAsia="仿宋_GB2312" w:cs="仿宋_GB2312"/>
          <w:i w:val="0"/>
          <w:caps w:val="0"/>
          <w:snapToGrid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县人民政府决定成立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融水苗族自治县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小水电清理整改工作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专班，</w:t>
      </w:r>
      <w:r>
        <w:rPr>
          <w:rFonts w:hint="eastAsia" w:ascii="Times New Roman" w:hAnsi="Times New Roman" w:eastAsia="仿宋_GB2312" w:cs="仿宋_GB2312"/>
          <w:i w:val="0"/>
          <w:caps w:val="0"/>
          <w:snapToGrid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现将组成人员通知如下：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pacing w:beforeLines="0" w:afterLines="0" w:line="560" w:lineRule="exact"/>
        <w:ind w:left="363" w:right="282" w:firstLine="640"/>
        <w:jc w:val="both"/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组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长：欧海平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县人民政府副县长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pacing w:beforeLines="0" w:afterLines="0" w:line="560" w:lineRule="exact"/>
        <w:ind w:left="363" w:right="282" w:firstLine="640"/>
        <w:jc w:val="both"/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副组长：何明峰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县人民政府办公室副主任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pacing w:beforeLines="0" w:afterLines="0" w:line="560" w:lineRule="exact"/>
        <w:ind w:left="363" w:right="282" w:firstLine="1932" w:firstLineChars="604"/>
        <w:jc w:val="both"/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方日红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县水利局局长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pacing w:beforeLines="0" w:afterLines="0" w:line="560" w:lineRule="exact"/>
        <w:ind w:left="363" w:right="282" w:firstLine="640"/>
        <w:jc w:val="both"/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员：梁庆传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县发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展和改革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副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局长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pacing w:beforeLines="0" w:afterLines="0" w:line="560" w:lineRule="exact"/>
        <w:ind w:left="363" w:right="282" w:firstLine="1929" w:firstLineChars="603"/>
        <w:jc w:val="both"/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陶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波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县财政局副局长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pacing w:beforeLines="0" w:afterLines="0" w:line="560" w:lineRule="exact"/>
        <w:ind w:left="363" w:right="282" w:firstLine="1929" w:firstLineChars="603"/>
        <w:jc w:val="both"/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杨永胜   县自然资源和规划局党组成员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pacing w:beforeLines="0" w:afterLines="0" w:line="560" w:lineRule="exact"/>
        <w:ind w:left="363" w:right="282" w:firstLine="1929" w:firstLineChars="603"/>
        <w:jc w:val="both"/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银杰显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县水利局副局长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pacing w:beforeLines="0" w:afterLines="0" w:line="560" w:lineRule="exact"/>
        <w:ind w:left="363" w:right="282" w:firstLine="1929" w:firstLineChars="603"/>
        <w:jc w:val="both"/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黎健源   县农业农村局副局长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pacing w:beforeLines="0" w:afterLines="0" w:line="560" w:lineRule="exact"/>
        <w:ind w:left="363" w:right="282" w:firstLine="1929" w:firstLineChars="603"/>
        <w:jc w:val="both"/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李先智   县林业局副局长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pacing w:beforeLines="0" w:afterLines="0" w:line="560" w:lineRule="exact"/>
        <w:ind w:left="363" w:right="282" w:firstLine="1929" w:firstLineChars="603"/>
        <w:jc w:val="both"/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滚文敏   柳州市融水生态环境局副局长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pacing w:beforeLines="0" w:afterLines="0" w:line="560" w:lineRule="exact"/>
        <w:ind w:right="282" w:firstLine="640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pacing w:val="0"/>
          <w:kern w:val="2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工作专班下设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办公室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办公室设在县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水利局，承担工作专班日常工作，负责做好会务、信息、协调、督查以及工作专班交办的其他工作。办公室主任由银杰显</w:t>
      </w:r>
      <w:r>
        <w:rPr>
          <w:rFonts w:hint="eastAsia" w:ascii="Times New Roman" w:hAnsi="Times New Roman" w:eastAsia="仿宋_GB2312" w:cs="仿宋_GB2312"/>
          <w:bCs/>
          <w:color w:val="000000" w:themeColor="text1"/>
          <w:spacing w:val="0"/>
          <w:kern w:val="2"/>
          <w:sz w:val="32"/>
          <w:szCs w:val="32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同志兼任，</w:t>
      </w:r>
      <w:r>
        <w:rPr>
          <w:rFonts w:hint="eastAsia" w:ascii="Times New Roman" w:hAnsi="Times New Roman" w:eastAsia="仿宋_GB2312" w:cs="仿宋_GB2312"/>
          <w:bCs/>
          <w:color w:val="000000" w:themeColor="text1"/>
          <w:spacing w:val="0"/>
          <w:kern w:val="2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办公室成员由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骆祖亮、韦克、曾繁鸿等同志组成。</w:t>
      </w:r>
    </w:p>
    <w:p>
      <w:pPr>
        <w:keepNext w:val="0"/>
        <w:keepLines w:val="0"/>
        <w:pageBreakBefore w:val="0"/>
        <w:widowControl/>
        <w:suppressLineNumbers w:val="0"/>
        <w:overflowPunct/>
        <w:topLinePunct w:val="0"/>
        <w:bidi w:val="0"/>
        <w:adjustRightInd w:val="0"/>
        <w:spacing w:beforeLines="0" w:afterLines="0" w:line="56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i w:val="0"/>
          <w:caps w:val="0"/>
          <w:snapToGrid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融水苗族自治县小水电清理整改工作完成后，工作专班自行撤销。</w:t>
      </w:r>
    </w:p>
    <w:p>
      <w:pPr>
        <w:pStyle w:val="8"/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Times New Roman" w:hAnsi="Times New Roman" w:cs="Times New Roman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Times New Roman" w:hAnsi="Times New Roman" w:cs="Times New Roman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Times New Roman" w:hAnsi="Times New Roman" w:cs="Times New Roman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Lines="0" w:afterLines="0" w:line="560" w:lineRule="exact"/>
        <w:jc w:val="right"/>
        <w:textAlignment w:val="auto"/>
        <w:rPr>
          <w:rFonts w:ascii="Times New Roman" w:hAnsi="Times New Roman" w:eastAsia="仿宋_GB2312" w:cs="Times New Roman"/>
          <w:bCs/>
          <w:color w:val="000000" w:themeColor="text1"/>
          <w:spacing w:val="0"/>
          <w:kern w:val="2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pacing w:val="0"/>
          <w:kern w:val="2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融水苗族自治县人民政府办公室  </w:t>
      </w:r>
    </w:p>
    <w:p>
      <w:pPr>
        <w:keepNext w:val="0"/>
        <w:keepLines w:val="0"/>
        <w:pageBreakBefore w:val="0"/>
        <w:widowControl w:val="0"/>
        <w:shd w:val="clear" w:color="auto"/>
        <w:tabs>
          <w:tab w:val="left" w:pos="8820"/>
        </w:tabs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Lines="0" w:afterLines="0" w:line="560" w:lineRule="exact"/>
        <w:jc w:val="right"/>
        <w:textAlignment w:val="auto"/>
        <w:rPr>
          <w:rFonts w:hint="eastAsia" w:ascii="Times New Roman" w:hAnsi="Times New Roman" w:eastAsia="仿宋_GB2312" w:cs="Times New Roman"/>
          <w:bCs/>
          <w:color w:val="000000" w:themeColor="text1"/>
          <w:spacing w:val="0"/>
          <w:kern w:val="2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Cs/>
          <w:color w:val="000000" w:themeColor="text1"/>
          <w:spacing w:val="0"/>
          <w:kern w:val="2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0"/>
          <w:kern w:val="2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仿宋_GB2312" w:cs="Times New Roman"/>
          <w:bCs/>
          <w:color w:val="000000" w:themeColor="text1"/>
          <w:spacing w:val="0"/>
          <w:kern w:val="2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Times New Roman"/>
          <w:bCs/>
          <w:color w:val="000000" w:themeColor="text1"/>
          <w:spacing w:val="0"/>
          <w:kern w:val="2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 w:cs="Times New Roman"/>
          <w:bCs/>
          <w:color w:val="000000" w:themeColor="text1"/>
          <w:spacing w:val="0"/>
          <w:kern w:val="2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日</w:t>
      </w:r>
      <w:bookmarkStart w:id="0" w:name="2"/>
      <w:r>
        <w:rPr>
          <w:rFonts w:hint="eastAsia" w:ascii="Times New Roman" w:hAnsi="Times New Roman" w:eastAsia="仿宋_GB2312" w:cs="Times New Roman"/>
          <w:bCs/>
          <w:color w:val="000000" w:themeColor="text1"/>
          <w:spacing w:val="0"/>
          <w:kern w:val="2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        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041" w:right="1531" w:bottom="2041" w:left="153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/>
          <w:color w:val="000000" w:themeColor="text1"/>
          <w:spacing w:val="0"/>
          <w:kern w:val="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color w:val="000000" w:themeColor="text1"/>
          <w:spacing w:val="0"/>
          <w:kern w:val="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color w:val="000000" w:themeColor="text1"/>
          <w:spacing w:val="0"/>
          <w:kern w:val="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color w:val="000000" w:themeColor="text1"/>
          <w:spacing w:val="0"/>
          <w:kern w:val="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color w:val="000000" w:themeColor="text1"/>
          <w:spacing w:val="0"/>
          <w:kern w:val="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color w:val="000000" w:themeColor="text1"/>
          <w:spacing w:val="0"/>
          <w:kern w:val="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color w:val="000000" w:themeColor="text1"/>
          <w:spacing w:val="0"/>
          <w:kern w:val="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color w:val="000000" w:themeColor="text1"/>
          <w:spacing w:val="0"/>
          <w:kern w:val="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color w:val="000000" w:themeColor="text1"/>
          <w:spacing w:val="0"/>
          <w:kern w:val="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color w:val="000000" w:themeColor="text1"/>
          <w:spacing w:val="0"/>
          <w:kern w:val="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color w:val="000000" w:themeColor="text1"/>
          <w:spacing w:val="0"/>
          <w:kern w:val="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color w:val="000000" w:themeColor="text1"/>
          <w:spacing w:val="0"/>
          <w:kern w:val="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color w:val="000000" w:themeColor="text1"/>
          <w:spacing w:val="0"/>
          <w:kern w:val="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color w:val="000000" w:themeColor="text1"/>
          <w:spacing w:val="0"/>
          <w:kern w:val="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color w:val="000000" w:themeColor="text1"/>
          <w:spacing w:val="0"/>
          <w:kern w:val="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color w:val="000000" w:themeColor="text1"/>
          <w:spacing w:val="0"/>
          <w:kern w:val="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/>
          <w:color w:val="000000" w:themeColor="text1"/>
          <w:spacing w:val="0"/>
          <w:kern w:val="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/>
          <w:color w:val="000000" w:themeColor="text1"/>
          <w:spacing w:val="0"/>
          <w:kern w:val="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color w:val="000000" w:themeColor="text1"/>
          <w:spacing w:val="0"/>
          <w:kern w:val="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/>
        <w:tabs>
          <w:tab w:val="left" w:pos="79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黑体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公开方式：</w:t>
      </w:r>
      <w:r>
        <w:rPr>
          <w:rFonts w:hint="eastAsia" w:ascii="Times New Roman" w:hAnsi="Times New Roman" w:eastAsia="黑体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主动</w:t>
      </w:r>
      <w:r>
        <w:rPr>
          <w:rFonts w:ascii="Times New Roman" w:hAnsi="Times New Roman" w:eastAsia="黑体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公开</w:t>
      </w:r>
    </w:p>
    <w:p>
      <w:pPr>
        <w:shd w:val="clear"/>
        <w:tabs>
          <w:tab w:val="left" w:pos="7950"/>
        </w:tabs>
        <w:spacing w:line="560" w:lineRule="exact"/>
        <w:jc w:val="left"/>
        <w:rPr>
          <w:rFonts w:ascii="Times New Roman" w:hAnsi="Times New Roman" w:eastAsia="黑体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bookmarkEnd w:id="0"/>
    <w:p>
      <w:pPr>
        <w:shd w:val="clear"/>
        <w:tabs>
          <w:tab w:val="left" w:pos="7950"/>
        </w:tabs>
        <w:spacing w:line="560" w:lineRule="exact"/>
        <w:ind w:firstLine="217" w:firstLineChars="68"/>
        <w:jc w:val="left"/>
        <w:rPr>
          <w:rFonts w:hint="eastAsia" w:ascii="Times New Roman" w:hAnsi="Times New Roman"/>
          <w:color w:val="000000" w:themeColor="text1"/>
          <w:spacing w:val="0"/>
          <w:kern w:val="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pacing w:val="0"/>
          <w:kern w:val="2"/>
          <w:sz w:val="32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5613400" cy="339090"/>
                <wp:effectExtent l="0" t="0" r="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3400" cy="339090"/>
                          <a:chOff x="4520" y="48772"/>
                          <a:chExt cx="8840" cy="534"/>
                        </a:xfrm>
                      </wpg:grpSpPr>
                      <wps:wsp>
                        <wps:cNvPr id="2" name="直接连接符 2"/>
                        <wps:cNvCnPr/>
                        <wps:spPr>
                          <a:xfrm>
                            <a:off x="4540" y="48772"/>
                            <a:ext cx="8805" cy="11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3" name="直接连接符 3"/>
                        <wps:cNvCnPr/>
                        <wps:spPr>
                          <a:xfrm flipV="true">
                            <a:off x="4520" y="49294"/>
                            <a:ext cx="8840" cy="13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3.3pt;height:26.7pt;width:442pt;z-index:251658240;mso-width-relative:page;mso-height-relative:page;" coordorigin="4520,48772" coordsize="8840,534" o:gfxdata="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FgAAAGRycy9QSwECFAAUAAAACACH&#10;TuJACgWjqNQAAAAFAQAADwAAAAAAAAABACAAAAA4AAAAZHJzL2Rvd25yZXYueG1sUEsBAhQAFAAA&#10;AAgAh07iQBhQLM6IAgAA6wYAAA4AAAAAAAAAAQAgAAAAOQEAAGRycy9lMm9Eb2MueG1sUEsFBgAA&#10;AAAGAAYAWQEAADMGAAAAAA==&#10;">
                <o:lock v:ext="edit" aspectratio="f"/>
                <v:line id="_x0000_s1026" o:spid="_x0000_s1026" o:spt="20" style="position:absolute;left:4540;top:48772;height:11;width:8805;" filled="f" stroked="t" coordsize="21600,21600" o:gfxdata="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LKlzYvAAAANoAAAAPAAAAAAAAAAEAIAAAADgAAABkcnMvZG93bnJldi54&#10;bWxQSwECFAAUAAAACACHTuJAMy8FnjsAAAA5AAAAEAAAAAAAAAABACAAAAAhAQAAZHJzL3NoYXBl&#10;eG1sLnhtbFBLBQYAAAAABgAGAFsBAADL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_x0000_s1026" o:spid="_x0000_s1026" o:spt="20" style="position:absolute;left:4520;top:49294;flip:y;height:13;width:8840;" filled="f" stroked="t" coordsize="21600,21600" o:gfxdata="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ItyaOC7AAAA2gAAAA8AAAAAAAAAAQAgAAAAOAAAAGRycy9kb3ducmV2Lnht&#10;bFBLAQIUABQAAAAIAIdO4kAzLwWeOwAAADkAAAAQAAAAAAAAAAEAIAAAACABAABkcnMvc2hhcGV4&#10;bWwueG1sUEsFBgAAAAAGAAYAWwEAAMo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Times New Roman" w:hAnsi="Times New Roman" w:eastAsia="仿宋_GB2312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 xml:space="preserve">融水苗族自治县人民政府办公室  </w:t>
      </w:r>
      <w:r>
        <w:rPr>
          <w:rFonts w:hint="eastAsia" w:ascii="Times New Roman" w:hAnsi="Times New Roman" w:eastAsia="仿宋_GB2312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仿宋_GB2312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imes New Roman" w:hAnsi="Times New Roman" w:eastAsia="仿宋_GB2312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仿宋_GB2312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仿宋_GB2312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小标宋简体"/>
          <w:snapToGrid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bookmarkStart w:id="1" w:name="_GoBack"/>
      <w:bookmarkEnd w:id="1"/>
      <w:r>
        <w:rPr>
          <w:rFonts w:ascii="Times New Roman" w:hAnsi="Times New Roman" w:eastAsia="仿宋_GB2312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>日印发</w:t>
      </w:r>
    </w:p>
    <w:sectPr>
      <w:footerReference r:id="rId4" w:type="default"/>
      <w:pgSz w:w="11906" w:h="16838"/>
      <w:pgMar w:top="2041" w:right="1531" w:bottom="2041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/>
                            <w:kinsoku w:val="0"/>
                            <w:wordWrap/>
                            <w:overflowPunct/>
                            <w:topLinePunct w:val="0"/>
                            <w:autoSpaceDE w:val="0"/>
                            <w:autoSpaceDN w:val="0"/>
                            <w:bidi w:val="0"/>
                            <w:adjustRightInd w:val="0"/>
                            <w:snapToGrid w:val="0"/>
                            <w:ind w:left="210" w:leftChars="100" w:right="210" w:rightChars="100"/>
                            <w:jc w:val="both"/>
                            <w:textAlignment w:val="baseline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/>
                      <w:kinsoku w:val="0"/>
                      <w:wordWrap/>
                      <w:overflowPunct/>
                      <w:topLinePunct w:val="0"/>
                      <w:autoSpaceDE w:val="0"/>
                      <w:autoSpaceDN w:val="0"/>
                      <w:bidi w:val="0"/>
                      <w:adjustRightInd w:val="0"/>
                      <w:snapToGrid w:val="0"/>
                      <w:ind w:left="210" w:leftChars="100" w:right="210" w:rightChars="100"/>
                      <w:jc w:val="both"/>
                      <w:textAlignment w:val="baseline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xMTcyMzU0YzZjOTU2NGE0MjVlZWNjMjcyOWViYzgifQ=="/>
  </w:docVars>
  <w:rsids>
    <w:rsidRoot w:val="606136A2"/>
    <w:rsid w:val="0D0C6FCA"/>
    <w:rsid w:val="0EBC812E"/>
    <w:rsid w:val="18D70F9E"/>
    <w:rsid w:val="1D0762F7"/>
    <w:rsid w:val="1E1F64AE"/>
    <w:rsid w:val="1F4948B4"/>
    <w:rsid w:val="219E0722"/>
    <w:rsid w:val="21E34462"/>
    <w:rsid w:val="2ED00512"/>
    <w:rsid w:val="3ED602E9"/>
    <w:rsid w:val="3F41064F"/>
    <w:rsid w:val="48345216"/>
    <w:rsid w:val="53FF0B97"/>
    <w:rsid w:val="56E16569"/>
    <w:rsid w:val="606136A2"/>
    <w:rsid w:val="68B03FED"/>
    <w:rsid w:val="6FD64C81"/>
    <w:rsid w:val="77FD9652"/>
    <w:rsid w:val="7DFFAA60"/>
    <w:rsid w:val="7F987552"/>
    <w:rsid w:val="7FBF7B39"/>
    <w:rsid w:val="BDDF5AF9"/>
    <w:rsid w:val="E3BE4164"/>
    <w:rsid w:val="E7B3FAFE"/>
    <w:rsid w:val="EBE75879"/>
    <w:rsid w:val="EFDA8D35"/>
    <w:rsid w:val="F3FF5350"/>
    <w:rsid w:val="F579A891"/>
    <w:rsid w:val="F7FD956E"/>
    <w:rsid w:val="FDBE5C1C"/>
    <w:rsid w:val="FF6E576D"/>
    <w:rsid w:val="FFDF2B90"/>
    <w:rsid w:val="FFFA7C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kinsoku w:val="0"/>
      <w:autoSpaceDE w:val="0"/>
      <w:autoSpaceDN w:val="0"/>
      <w:adjustRightInd w:val="0"/>
      <w:snapToGrid w:val="0"/>
      <w:spacing w:beforeLines="0" w:afterLines="0"/>
      <w:textAlignment w:val="baseline"/>
    </w:pPr>
    <w:rPr>
      <w:rFonts w:hint="default" w:ascii="Arial" w:hAnsi="Arial" w:eastAsia="宋体" w:cs="Arial"/>
      <w:snapToGrid w:val="0"/>
      <w:color w:val="000000"/>
      <w:sz w:val="21"/>
      <w:szCs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600" w:lineRule="exact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unhideWhenUsed/>
    <w:qFormat/>
    <w:uiPriority w:val="99"/>
    <w:rPr>
      <w:rFonts w:eastAsia="仿宋_GB2312"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408</Characters>
  <Lines>0</Lines>
  <Paragraphs>0</Paragraphs>
  <TotalTime>25</TotalTime>
  <ScaleCrop>false</ScaleCrop>
  <LinksUpToDate>false</LinksUpToDate>
  <CharactersWithSpaces>457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2023-06-07T19:36:00Z</dcterms:created>
  <dc:creator>仁者善缘</dc:creator>
  <cp:lastModifiedBy>gxxc</cp:lastModifiedBy>
  <cp:lastPrinted>2023-06-09T01:57:00Z</cp:lastPrinted>
  <dcterms:modified xsi:type="dcterms:W3CDTF">2023-10-10T17:03:00Z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A1AA537F82624FF7B55B65318C99A06C_11</vt:lpwstr>
  </property>
</Properties>
</file>