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605"/>
        </w:tabs>
        <w:kinsoku/>
        <w:wordWrap/>
        <w:overflowPunct/>
        <w:topLinePunct w:val="0"/>
        <w:autoSpaceDE/>
        <w:autoSpaceDN/>
        <w:bidi w:val="0"/>
        <w:adjustRightInd/>
        <w:snapToGrid/>
        <w:spacing w:before="4800" w:line="360" w:lineRule="exact"/>
        <w:ind w:left="0" w:leftChars="0" w:right="0" w:rightChars="0" w:firstLine="0" w:firstLineChars="0"/>
        <w:jc w:val="center"/>
        <w:textAlignment w:val="auto"/>
        <w:outlineLvl w:val="9"/>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融政</w:t>
      </w:r>
      <w:r>
        <w:rPr>
          <w:rFonts w:hint="eastAsia" w:ascii="Times New Roman" w:hAnsi="Times New Roman" w:eastAsia="仿宋_GB2312" w:cs="Times New Roman"/>
          <w:color w:val="auto"/>
          <w:spacing w:val="0"/>
          <w:kern w:val="0"/>
          <w:sz w:val="32"/>
          <w:szCs w:val="32"/>
          <w:lang w:eastAsia="zh-CN"/>
        </w:rPr>
        <w:t>办发（</w:t>
      </w:r>
      <w:r>
        <w:rPr>
          <w:rFonts w:hint="default" w:ascii="Times New Roman" w:hAnsi="Times New Roman" w:eastAsia="仿宋_GB2312" w:cs="Times New Roman"/>
          <w:color w:val="auto"/>
          <w:spacing w:val="0"/>
          <w:kern w:val="0"/>
          <w:sz w:val="32"/>
          <w:szCs w:val="32"/>
        </w:rPr>
        <w:t>20</w:t>
      </w:r>
      <w:r>
        <w:rPr>
          <w:rFonts w:hint="eastAsia" w:ascii="Times New Roman" w:hAnsi="Times New Roman" w:eastAsia="仿宋_GB2312" w:cs="Times New Roman"/>
          <w:color w:val="auto"/>
          <w:spacing w:val="0"/>
          <w:kern w:val="0"/>
          <w:sz w:val="32"/>
          <w:szCs w:val="32"/>
          <w:lang w:val="en-US" w:eastAsia="zh-CN"/>
        </w:rPr>
        <w:t>22</w:t>
      </w:r>
      <w:r>
        <w:rPr>
          <w:rFonts w:hint="eastAsia" w:ascii="Times New Roman" w:hAnsi="Times New Roman" w:eastAsia="仿宋_GB2312" w:cs="Times New Roman"/>
          <w:color w:val="auto"/>
          <w:spacing w:val="0"/>
          <w:kern w:val="0"/>
          <w:sz w:val="32"/>
          <w:szCs w:val="32"/>
          <w:lang w:eastAsia="zh-CN"/>
        </w:rPr>
        <w:t>）</w:t>
      </w:r>
      <w:r>
        <w:rPr>
          <w:rFonts w:hint="eastAsia" w:ascii="Times New Roman" w:hAnsi="Times New Roman" w:eastAsia="仿宋_GB2312" w:cs="Times New Roman"/>
          <w:color w:val="auto"/>
          <w:spacing w:val="0"/>
          <w:kern w:val="0"/>
          <w:sz w:val="32"/>
          <w:szCs w:val="32"/>
          <w:lang w:val="en-US" w:eastAsia="zh-CN"/>
        </w:rPr>
        <w:t>60</w:t>
      </w:r>
      <w:r>
        <w:rPr>
          <w:rFonts w:hint="default" w:ascii="Times New Roman" w:hAnsi="Times New Roman" w:eastAsia="仿宋_GB2312" w:cs="Times New Roman"/>
          <w:color w:val="auto"/>
          <w:spacing w:val="0"/>
          <w:kern w:val="0"/>
          <w:sz w:val="32"/>
          <w:szCs w:val="32"/>
        </w:rPr>
        <w:t>号</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s="Times New Roman"/>
          <w:color w:val="auto"/>
          <w:spacing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auto"/>
          <w:spacing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pacing w:val="0"/>
          <w:kern w:val="0"/>
          <w:sz w:val="44"/>
          <w:szCs w:val="44"/>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bCs/>
          <w:color w:val="auto"/>
          <w:spacing w:val="0"/>
          <w:kern w:val="0"/>
          <w:sz w:val="44"/>
          <w:szCs w:val="44"/>
          <w:shd w:val="clear" w:color="auto" w:fill="FFFFFF"/>
          <w:lang w:eastAsia="zh-CN" w:bidi="ar"/>
        </w:rPr>
      </w:pPr>
      <w:r>
        <w:rPr>
          <w:rFonts w:hint="default" w:ascii="Times New Roman" w:hAnsi="Times New Roman" w:eastAsia="方正小标宋简体" w:cs="Times New Roman"/>
          <w:bCs/>
          <w:color w:val="auto"/>
          <w:spacing w:val="0"/>
          <w:kern w:val="0"/>
          <w:sz w:val="44"/>
          <w:szCs w:val="44"/>
          <w:shd w:val="clear" w:color="auto" w:fill="FFFFFF"/>
          <w:lang w:bidi="ar"/>
        </w:rPr>
        <w:t>融水苗族自治县人民政府</w:t>
      </w:r>
      <w:r>
        <w:rPr>
          <w:rFonts w:hint="eastAsia" w:ascii="Times New Roman" w:hAnsi="Times New Roman" w:eastAsia="方正小标宋简体" w:cs="Times New Roman"/>
          <w:bCs/>
          <w:color w:val="auto"/>
          <w:spacing w:val="0"/>
          <w:kern w:val="0"/>
          <w:sz w:val="44"/>
          <w:szCs w:val="44"/>
          <w:shd w:val="clear" w:color="auto" w:fill="FFFFFF"/>
          <w:lang w:eastAsia="zh-CN" w:bidi="ar"/>
        </w:rPr>
        <w:t>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Nimbus Roman No9 L"/>
          <w:b w:val="0"/>
          <w:bCs w:val="0"/>
          <w:color w:val="auto"/>
          <w:spacing w:val="0"/>
          <w:kern w:val="0"/>
          <w:sz w:val="32"/>
          <w:szCs w:val="32"/>
        </w:rPr>
      </w:pPr>
      <w:r>
        <w:rPr>
          <w:rFonts w:hint="eastAsia" w:ascii="Times New Roman" w:hAnsi="Times New Roman" w:eastAsia="方正小标宋简体" w:cs="方正小标宋简体"/>
          <w:b w:val="0"/>
          <w:bCs/>
          <w:color w:val="auto"/>
          <w:spacing w:val="0"/>
          <w:kern w:val="0"/>
          <w:sz w:val="44"/>
          <w:szCs w:val="44"/>
          <w:lang w:val="en-US" w:eastAsia="zh-CN"/>
        </w:rPr>
        <w:t>关于印发《</w:t>
      </w:r>
      <w:r>
        <w:rPr>
          <w:rFonts w:hint="eastAsia" w:ascii="Times New Roman" w:hAnsi="Times New Roman" w:eastAsia="方正小标宋简体" w:cs="方正小标宋简体"/>
          <w:color w:val="auto"/>
          <w:spacing w:val="0"/>
          <w:kern w:val="0"/>
          <w:sz w:val="44"/>
          <w:szCs w:val="44"/>
          <w:lang w:eastAsia="zh-CN"/>
        </w:rPr>
        <w:t>融水苗族自治县深化农村公共基础设施管护体制改革实施方案</w:t>
      </w:r>
      <w:r>
        <w:rPr>
          <w:rFonts w:hint="eastAsia" w:ascii="Times New Roman" w:hAnsi="Times New Roman" w:eastAsia="方正小标宋简体" w:cs="方正小标宋简体"/>
          <w:b w:val="0"/>
          <w:bCs/>
          <w:color w:val="auto"/>
          <w:spacing w:val="0"/>
          <w:kern w:val="0"/>
          <w:sz w:val="44"/>
          <w:szCs w:val="44"/>
          <w:lang w:val="en-US" w:eastAsia="zh-CN"/>
        </w:rPr>
        <w:t>》的通知</w:t>
      </w:r>
    </w:p>
    <w:p>
      <w:pPr>
        <w:spacing w:line="520" w:lineRule="exact"/>
        <w:rPr>
          <w:rFonts w:hint="default" w:ascii="Times New Roman" w:hAnsi="Times New Roman" w:eastAsia="仿宋_GB2312" w:cs="Times New Roman"/>
          <w:color w:val="auto"/>
          <w:spacing w:val="0"/>
          <w:kern w:val="0"/>
          <w:sz w:val="32"/>
          <w:szCs w:val="32"/>
        </w:rPr>
      </w:pP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rPr>
          <w:rFonts w:hint="eastAsia" w:ascii="Times New Roman" w:hAnsi="Times New Roman" w:eastAsia="方正小标宋简体"/>
          <w:color w:val="auto"/>
          <w:spacing w:val="0"/>
          <w:kern w:val="0"/>
          <w:sz w:val="32"/>
          <w:szCs w:val="32"/>
          <w:lang w:eastAsia="zh-CN"/>
        </w:rPr>
      </w:pPr>
      <w:r>
        <w:rPr>
          <w:rFonts w:hint="eastAsia" w:ascii="Times New Roman" w:hAnsi="Times New Roman" w:eastAsia="仿宋_GB2312" w:cs="仿宋_GB2312"/>
          <w:color w:val="auto"/>
          <w:spacing w:val="0"/>
          <w:kern w:val="0"/>
          <w:sz w:val="32"/>
          <w:szCs w:val="32"/>
          <w:lang w:eastAsia="zh-CN"/>
        </w:rPr>
        <w:t>各乡镇人民政府，县直机关各有关部门、各有关单位：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Times New Roman" w:hAnsi="Times New Roman" w:eastAsia="仿宋_GB2312" w:cs="Times New Roman"/>
          <w:color w:val="auto"/>
          <w:spacing w:val="0"/>
          <w:kern w:val="0"/>
          <w:sz w:val="32"/>
          <w:szCs w:val="32"/>
          <w:lang w:eastAsia="zh-CN"/>
        </w:rPr>
      </w:pPr>
      <w:r>
        <w:rPr>
          <w:rFonts w:hint="eastAsia" w:ascii="Times New Roman" w:hAnsi="Times New Roman" w:eastAsia="仿宋_GB2312" w:cs="仿宋_GB2312"/>
          <w:color w:val="auto"/>
          <w:spacing w:val="0"/>
          <w:kern w:val="0"/>
          <w:sz w:val="32"/>
          <w:szCs w:val="32"/>
        </w:rPr>
        <w:t>《融水苗族自治县深化农村公共基础设施管护体制改革实施方案》</w:t>
      </w:r>
      <w:r>
        <w:rPr>
          <w:rFonts w:hint="eastAsia" w:ascii="Times New Roman" w:hAnsi="Times New Roman" w:eastAsia="仿宋_GB2312" w:cs="Times New Roman"/>
          <w:color w:val="auto"/>
          <w:spacing w:val="0"/>
          <w:kern w:val="0"/>
          <w:sz w:val="32"/>
          <w:szCs w:val="32"/>
          <w:lang w:eastAsia="zh-CN"/>
        </w:rPr>
        <w:t>已经县人民政府同意，现印发给你们，请认真组织实施。</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color w:val="auto"/>
          <w:spacing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color w:val="auto"/>
          <w:spacing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3520" w:firstLineChars="1100"/>
        <w:jc w:val="both"/>
        <w:textAlignment w:val="auto"/>
        <w:rPr>
          <w:rFonts w:hint="eastAsia" w:ascii="Times New Roman" w:hAnsi="Times New Roman" w:eastAsia="仿宋_GB2312" w:cs="Times New Roman"/>
          <w:color w:val="auto"/>
          <w:spacing w:val="0"/>
          <w:kern w:val="0"/>
          <w:sz w:val="32"/>
          <w:szCs w:val="32"/>
          <w:lang w:eastAsia="zh-CN"/>
        </w:rPr>
      </w:pPr>
      <w:r>
        <w:rPr>
          <w:rFonts w:hint="eastAsia" w:ascii="Times New Roman" w:hAnsi="Times New Roman" w:eastAsia="仿宋_GB2312" w:cs="Times New Roman"/>
          <w:color w:val="auto"/>
          <w:spacing w:val="0"/>
          <w:kern w:val="0"/>
          <w:sz w:val="32"/>
          <w:szCs w:val="32"/>
        </w:rPr>
        <w:t>融水苗族自治县人民政府</w:t>
      </w:r>
      <w:r>
        <w:rPr>
          <w:rFonts w:hint="eastAsia" w:ascii="Times New Roman" w:hAnsi="Times New Roman" w:eastAsia="仿宋_GB2312" w:cs="Times New Roman"/>
          <w:color w:val="auto"/>
          <w:spacing w:val="0"/>
          <w:kern w:val="0"/>
          <w:sz w:val="32"/>
          <w:szCs w:val="32"/>
          <w:lang w:eastAsia="zh-CN"/>
        </w:rPr>
        <w:t>办公室</w:t>
      </w:r>
    </w:p>
    <w:p>
      <w:pPr>
        <w:keepNext w:val="0"/>
        <w:keepLines w:val="0"/>
        <w:pageBreakBefore w:val="0"/>
        <w:widowControl w:val="0"/>
        <w:kinsoku/>
        <w:wordWrap/>
        <w:overflowPunct/>
        <w:topLinePunct w:val="0"/>
        <w:autoSpaceDE/>
        <w:autoSpaceDN/>
        <w:bidi w:val="0"/>
        <w:spacing w:line="540" w:lineRule="exact"/>
        <w:ind w:firstLine="5120" w:firstLineChars="1600"/>
        <w:jc w:val="both"/>
        <w:textAlignment w:val="auto"/>
        <w:rPr>
          <w:rFonts w:hint="eastAsia" w:ascii="Times New Roman" w:hAnsi="Times New Roman" w:eastAsia="仿宋_GB2312" w:cs="Times New Roman"/>
          <w:color w:val="auto"/>
          <w:spacing w:val="0"/>
          <w:kern w:val="0"/>
          <w:sz w:val="32"/>
          <w:szCs w:val="32"/>
        </w:rPr>
      </w:pPr>
      <w:r>
        <w:rPr>
          <w:rFonts w:hint="eastAsia" w:ascii="Times New Roman" w:hAnsi="Times New Roman" w:eastAsia="仿宋_GB2312" w:cs="Times New Roman"/>
          <w:color w:val="auto"/>
          <w:spacing w:val="0"/>
          <w:kern w:val="0"/>
          <w:sz w:val="32"/>
          <w:szCs w:val="32"/>
        </w:rPr>
        <w:t>20</w:t>
      </w:r>
      <w:r>
        <w:rPr>
          <w:rFonts w:hint="eastAsia" w:ascii="Times New Roman" w:hAnsi="Times New Roman" w:eastAsia="仿宋_GB2312" w:cs="Times New Roman"/>
          <w:color w:val="auto"/>
          <w:spacing w:val="0"/>
          <w:kern w:val="0"/>
          <w:sz w:val="32"/>
          <w:szCs w:val="32"/>
          <w:lang w:val="en-US" w:eastAsia="zh-CN"/>
        </w:rPr>
        <w:t>22</w:t>
      </w:r>
      <w:r>
        <w:rPr>
          <w:rFonts w:hint="eastAsia" w:ascii="Times New Roman" w:hAnsi="Times New Roman" w:eastAsia="仿宋_GB2312" w:cs="Times New Roman"/>
          <w:color w:val="auto"/>
          <w:spacing w:val="0"/>
          <w:kern w:val="0"/>
          <w:sz w:val="32"/>
          <w:szCs w:val="32"/>
        </w:rPr>
        <w:t>年</w:t>
      </w:r>
      <w:r>
        <w:rPr>
          <w:rFonts w:hint="eastAsia" w:ascii="Times New Roman" w:hAnsi="Times New Roman" w:eastAsia="仿宋_GB2312" w:cs="Times New Roman"/>
          <w:color w:val="auto"/>
          <w:spacing w:val="0"/>
          <w:kern w:val="0"/>
          <w:sz w:val="32"/>
          <w:szCs w:val="32"/>
          <w:lang w:val="en-US" w:eastAsia="zh-CN"/>
        </w:rPr>
        <w:t>10</w:t>
      </w:r>
      <w:r>
        <w:rPr>
          <w:rFonts w:hint="eastAsia" w:ascii="Times New Roman" w:hAnsi="Times New Roman" w:eastAsia="仿宋_GB2312" w:cs="Times New Roman"/>
          <w:color w:val="auto"/>
          <w:spacing w:val="0"/>
          <w:kern w:val="0"/>
          <w:sz w:val="32"/>
          <w:szCs w:val="32"/>
        </w:rPr>
        <w:t>月</w:t>
      </w:r>
      <w:r>
        <w:rPr>
          <w:rFonts w:hint="eastAsia" w:ascii="Times New Roman" w:hAnsi="Times New Roman" w:eastAsia="仿宋_GB2312" w:cs="Times New Roman"/>
          <w:color w:val="auto"/>
          <w:spacing w:val="0"/>
          <w:kern w:val="0"/>
          <w:sz w:val="32"/>
          <w:szCs w:val="32"/>
          <w:lang w:val="en-US" w:eastAsia="zh-CN"/>
        </w:rPr>
        <w:t>21</w:t>
      </w:r>
      <w:r>
        <w:rPr>
          <w:rFonts w:hint="eastAsia" w:ascii="Times New Roman" w:hAnsi="Times New Roman" w:eastAsia="仿宋_GB2312" w:cs="Times New Roman"/>
          <w:color w:val="auto"/>
          <w:spacing w:val="0"/>
          <w:kern w:val="0"/>
          <w:sz w:val="32"/>
          <w:szCs w:val="32"/>
        </w:rPr>
        <w:t>日</w:t>
      </w:r>
    </w:p>
    <w:p>
      <w:pPr>
        <w:keepNext w:val="0"/>
        <w:keepLines w:val="0"/>
        <w:pageBreakBefore w:val="0"/>
        <w:widowControl w:val="0"/>
        <w:suppressAutoHyphens/>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b w:val="0"/>
          <w:bCs/>
          <w:spacing w:val="0"/>
          <w:kern w:val="0"/>
          <w:sz w:val="44"/>
          <w:szCs w:val="44"/>
          <w:lang w:val="en-US" w:eastAsia="zh-CN"/>
        </w:rPr>
      </w:pPr>
      <w:r>
        <w:rPr>
          <w:rFonts w:hint="eastAsia" w:ascii="Times New Roman" w:hAnsi="Times New Roman" w:eastAsia="方正小标宋简体" w:cs="方正小标宋简体"/>
          <w:b w:val="0"/>
          <w:bCs/>
          <w:spacing w:val="0"/>
          <w:kern w:val="0"/>
          <w:sz w:val="44"/>
          <w:szCs w:val="44"/>
          <w:lang w:val="en-US" w:eastAsia="zh-CN"/>
        </w:rPr>
        <w:t>融水苗族自治县深化农村公共基础设施</w:t>
      </w:r>
    </w:p>
    <w:p>
      <w:pPr>
        <w:keepNext w:val="0"/>
        <w:keepLines w:val="0"/>
        <w:pageBreakBefore w:val="0"/>
        <w:widowControl w:val="0"/>
        <w:suppressAutoHyphens/>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i w:val="0"/>
          <w:caps w:val="0"/>
          <w:color w:val="000000" w:themeColor="text1"/>
          <w:spacing w:val="0"/>
          <w:kern w:val="0"/>
          <w:sz w:val="44"/>
          <w:szCs w:val="44"/>
          <w:shd w:val="clear" w:color="auto" w:fill="FFFFFF"/>
          <w:lang w:val="en-US" w:eastAsia="zh-CN" w:bidi="ar"/>
          <w14:textFill>
            <w14:solidFill>
              <w14:schemeClr w14:val="tx1"/>
            </w14:solidFill>
          </w14:textFill>
        </w:rPr>
      </w:pPr>
      <w:r>
        <w:rPr>
          <w:rFonts w:hint="eastAsia" w:ascii="Times New Roman" w:hAnsi="Times New Roman" w:eastAsia="方正小标宋简体" w:cs="方正小标宋简体"/>
          <w:b w:val="0"/>
          <w:bCs/>
          <w:spacing w:val="0"/>
          <w:kern w:val="0"/>
          <w:sz w:val="44"/>
          <w:szCs w:val="44"/>
          <w:lang w:val="en-US" w:eastAsia="zh-CN"/>
        </w:rPr>
        <w:t>管护体制改革实施方案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Times New Roman" w:hAnsi="Times New Roman" w:eastAsia="微软雅黑" w:cs="微软雅黑"/>
          <w:i w:val="0"/>
          <w:caps w:val="0"/>
          <w:color w:val="555555"/>
          <w:spacing w:val="0"/>
          <w:kern w:val="0"/>
          <w:sz w:val="32"/>
          <w:szCs w:val="32"/>
          <w:shd w:val="clear" w:color="auto" w:fill="FFFFFF"/>
          <w:lang w:val="en-US" w:eastAsia="zh-CN" w:bidi="ar"/>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color w:val="000000" w:themeColor="text1"/>
          <w:kern w:val="0"/>
          <w:sz w:val="32"/>
          <w:szCs w:val="32"/>
          <w14:textFill>
            <w14:solidFill>
              <w14:schemeClr w14:val="tx1"/>
            </w14:solidFill>
          </w14:textFill>
        </w:rPr>
      </w:pPr>
      <w:r>
        <w:rPr>
          <w:rFonts w:hint="eastAsia" w:ascii="Times New Roman"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为贯彻落实国务院和自治区关于深化农村公共基础设施管护体制改革的工作部署，结合我县实际，特制定本实施方案。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Times New Roman" w:hAnsi="Times New Roman" w:eastAsia="黑体" w:cs="黑体"/>
          <w:color w:val="000000" w:themeColor="text1"/>
          <w:kern w:val="0"/>
          <w:sz w:val="32"/>
          <w:szCs w:val="32"/>
          <w14:textFill>
            <w14:solidFill>
              <w14:schemeClr w14:val="tx1"/>
            </w14:solidFill>
          </w14:textFill>
        </w:rPr>
      </w:pPr>
      <w:r>
        <w:rPr>
          <w:rFonts w:hint="eastAsia" w:ascii="Times New Roman" w:hAnsi="Times New Roman" w:eastAsia="黑体" w:cs="黑体"/>
          <w:i w:val="0"/>
          <w:caps w:val="0"/>
          <w:color w:val="000000" w:themeColor="text1"/>
          <w:spacing w:val="0"/>
          <w:kern w:val="0"/>
          <w:sz w:val="32"/>
          <w:szCs w:val="32"/>
          <w:shd w:val="clear" w:color="auto" w:fill="FFFFFF"/>
          <w:lang w:val="en-US" w:eastAsia="zh-CN" w:bidi="ar"/>
          <w14:textFill>
            <w14:solidFill>
              <w14:schemeClr w14:val="tx1"/>
            </w14:solidFill>
          </w14:textFill>
        </w:rPr>
        <w:t>一、主要目标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Times New Roman" w:hAnsi="Times New Roman" w:eastAsia="仿宋_GB2312" w:cs="仿宋_GB2312"/>
          <w:color w:val="000000" w:themeColor="text1"/>
          <w:kern w:val="0"/>
          <w:sz w:val="32"/>
          <w:szCs w:val="32"/>
          <w14:textFill>
            <w14:solidFill>
              <w14:schemeClr w14:val="tx1"/>
            </w14:solidFill>
          </w14:textFill>
        </w:rPr>
      </w:pPr>
      <w:r>
        <w:rPr>
          <w:rFonts w:hint="eastAsia" w:ascii="Times New Roman"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到2022年12月底，完成全县农村公共基础设施普查，制定各行业农村公共设施管护实施细则，编制管护责任清单，完善农村公共基础设施管护体制机制。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Times New Roman" w:hAnsi="Times New Roman" w:eastAsia="仿宋_GB2312" w:cs="仿宋_GB2312"/>
          <w:color w:val="000000" w:themeColor="text1"/>
          <w:kern w:val="0"/>
          <w:sz w:val="32"/>
          <w:szCs w:val="32"/>
          <w14:textFill>
            <w14:solidFill>
              <w14:schemeClr w14:val="tx1"/>
            </w14:solidFill>
          </w14:textFill>
        </w:rPr>
      </w:pPr>
      <w:r>
        <w:rPr>
          <w:rFonts w:hint="eastAsia" w:ascii="Times New Roman"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到2025年，政府主导、多方参与、市场运作的农村公共基础设施管护体制机制基本建立，管护主体和责任明晰，管护标准和规范健全，管护经费基本落实，管护水平和质量显著提升。公共基础设施城乡一体化管护体制改革试点的示范效应基本呈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Times New Roman" w:hAnsi="Times New Roman" w:eastAsia="仿宋_GB2312" w:cs="仿宋_GB2312"/>
          <w:color w:val="000000" w:themeColor="text1"/>
          <w:kern w:val="0"/>
          <w:sz w:val="32"/>
          <w:szCs w:val="32"/>
          <w14:textFill>
            <w14:solidFill>
              <w14:schemeClr w14:val="tx1"/>
            </w14:solidFill>
          </w14:textFill>
        </w:rPr>
      </w:pPr>
      <w:r>
        <w:rPr>
          <w:rFonts w:hint="eastAsia" w:ascii="Times New Roman"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到2030年，权责明确、主体多元、保障有力的长效管理机制基本健全，在全县实现公共基础设施城乡一体化管护。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Times New Roman" w:hAnsi="Times New Roman" w:eastAsia="仿宋_GB2312" w:cs="仿宋_GB2312"/>
          <w:color w:val="000000" w:themeColor="text1"/>
          <w:kern w:val="0"/>
          <w:sz w:val="32"/>
          <w:szCs w:val="32"/>
          <w14:textFill>
            <w14:solidFill>
              <w14:schemeClr w14:val="tx1"/>
            </w14:solidFill>
          </w14:textFill>
        </w:rPr>
      </w:pPr>
      <w:r>
        <w:rPr>
          <w:rFonts w:hint="eastAsia" w:ascii="Times New Roman"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到2035年，全县农村各类公共基础设施管护机制建立健全并管护到位。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Times New Roman" w:hAnsi="Times New Roman" w:eastAsia="黑体" w:cs="黑体"/>
          <w:color w:val="000000" w:themeColor="text1"/>
          <w:kern w:val="0"/>
          <w:sz w:val="32"/>
          <w:szCs w:val="32"/>
          <w14:textFill>
            <w14:solidFill>
              <w14:schemeClr w14:val="tx1"/>
            </w14:solidFill>
          </w14:textFill>
        </w:rPr>
      </w:pPr>
      <w:r>
        <w:rPr>
          <w:rFonts w:hint="eastAsia" w:ascii="Times New Roman" w:hAnsi="Times New Roman" w:eastAsia="黑体" w:cs="黑体"/>
          <w:i w:val="0"/>
          <w:caps w:val="0"/>
          <w:color w:val="000000" w:themeColor="text1"/>
          <w:spacing w:val="0"/>
          <w:kern w:val="0"/>
          <w:sz w:val="32"/>
          <w:szCs w:val="32"/>
          <w:shd w:val="clear" w:color="auto" w:fill="FFFFFF"/>
          <w:lang w:val="en-US" w:eastAsia="zh-CN" w:bidi="ar"/>
          <w14:textFill>
            <w14:solidFill>
              <w14:schemeClr w14:val="tx1"/>
            </w14:solidFill>
          </w14:textFill>
        </w:rPr>
        <w:t>二、明确管护责任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left"/>
        <w:textAlignment w:val="auto"/>
        <w:rPr>
          <w:rFonts w:hint="eastAsia" w:ascii="Times New Roman" w:hAnsi="Times New Roman" w:eastAsia="仿宋_GB2312" w:cs="仿宋_GB2312"/>
          <w:color w:val="000000" w:themeColor="text1"/>
          <w:kern w:val="0"/>
          <w:sz w:val="32"/>
          <w:szCs w:val="32"/>
          <w:u w:val="none" w:color="auto"/>
          <w14:textFill>
            <w14:solidFill>
              <w14:schemeClr w14:val="tx1"/>
            </w14:solidFill>
          </w14:textFill>
        </w:rPr>
      </w:pPr>
      <w:r>
        <w:rPr>
          <w:rFonts w:hint="eastAsia" w:ascii="Times New Roman" w:hAnsi="Times New Roman" w:eastAsia="楷体_GB2312" w:cs="楷体_GB2312"/>
          <w:b/>
          <w:bCs/>
          <w:i w:val="0"/>
          <w:caps w:val="0"/>
          <w:color w:val="000000" w:themeColor="text1"/>
          <w:spacing w:val="0"/>
          <w:kern w:val="0"/>
          <w:sz w:val="32"/>
          <w:szCs w:val="32"/>
          <w:u w:val="none" w:color="auto"/>
          <w:shd w:val="clear" w:color="auto" w:fill="FFFFFF"/>
          <w:lang w:val="en-US" w:eastAsia="zh-CN" w:bidi="ar"/>
          <w14:textFill>
            <w14:solidFill>
              <w14:schemeClr w14:val="tx1"/>
            </w14:solidFill>
          </w14:textFill>
        </w:rPr>
        <w:t>（一）落实地方政府属地管护责任。</w:t>
      </w:r>
      <w:r>
        <w:rPr>
          <w:rFonts w:hint="eastAsia" w:ascii="Times New Roman" w:hAnsi="Times New Roman" w:eastAsia="仿宋_GB2312" w:cs="仿宋_GB2312"/>
          <w:i w:val="0"/>
          <w:caps w:val="0"/>
          <w:color w:val="000000" w:themeColor="text1"/>
          <w:spacing w:val="0"/>
          <w:kern w:val="0"/>
          <w:sz w:val="32"/>
          <w:szCs w:val="32"/>
          <w:u w:val="none" w:color="auto"/>
          <w:shd w:val="clear" w:color="auto" w:fill="FFFFFF"/>
          <w:lang w:val="en-US" w:eastAsia="zh-CN" w:bidi="ar"/>
          <w14:textFill>
            <w14:solidFill>
              <w14:schemeClr w14:val="tx1"/>
            </w14:solidFill>
          </w14:textFill>
        </w:rPr>
        <w:t>各乡镇人民政府履行属地管护职责，要在明确财政事权、支出责任和各类设施所有权、经营权、管理权的基础上，参照《融水县农村公共基础设施管护清单》（详见附件），制定本辖区范围内农村公共基础设施管护清单，明确设施类别、设施名称、管护内容和责任单位，建立健全管护责任制度，履行农村公共服务、水利、道路、绿化等非经营性公共基础设施的管护责任。</w:t>
      </w:r>
      <w:r>
        <w:rPr>
          <w:rFonts w:hint="eastAsia" w:ascii="Times New Roman" w:hAnsi="Times New Roman" w:eastAsia="仿宋_GB2312" w:cs="仿宋_GB2312"/>
          <w:color w:val="auto"/>
          <w:spacing w:val="0"/>
          <w:kern w:val="0"/>
          <w:sz w:val="32"/>
          <w:szCs w:val="32"/>
          <w:lang w:eastAsia="zh-CN"/>
        </w:rPr>
        <w:t>（</w:t>
      </w:r>
      <w:r>
        <w:rPr>
          <w:rFonts w:hint="eastAsia" w:ascii="Times New Roman" w:hAnsi="Times New Roman" w:eastAsia="仿宋_GB2312" w:cs="仿宋_GB2312"/>
          <w:color w:val="auto"/>
          <w:spacing w:val="0"/>
          <w:kern w:val="0"/>
          <w:sz w:val="32"/>
          <w:szCs w:val="32"/>
        </w:rPr>
        <w:t>责任单位：</w:t>
      </w:r>
      <w:r>
        <w:rPr>
          <w:rFonts w:hint="eastAsia" w:ascii="Times New Roman" w:hAnsi="Times New Roman" w:eastAsia="仿宋_GB2312" w:cs="仿宋_GB2312"/>
          <w:i w:val="0"/>
          <w:caps w:val="0"/>
          <w:color w:val="000000" w:themeColor="text1"/>
          <w:spacing w:val="0"/>
          <w:kern w:val="0"/>
          <w:sz w:val="32"/>
          <w:szCs w:val="32"/>
          <w:u w:val="none" w:color="auto"/>
          <w:shd w:val="clear" w:color="auto" w:fill="FFFFFF"/>
          <w:lang w:val="en-US" w:eastAsia="zh-CN" w:bidi="ar"/>
          <w14:textFill>
            <w14:solidFill>
              <w14:schemeClr w14:val="tx1"/>
            </w14:solidFill>
          </w14:textFill>
        </w:rPr>
        <w:t>各乡镇人民政府）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left"/>
        <w:textAlignment w:val="auto"/>
        <w:rPr>
          <w:rFonts w:hint="eastAsia" w:ascii="Times New Roman" w:hAnsi="Times New Roman" w:eastAsia="仿宋_GB2312" w:cs="仿宋_GB2312"/>
          <w:color w:val="000000" w:themeColor="text1"/>
          <w:kern w:val="0"/>
          <w:sz w:val="32"/>
          <w:szCs w:val="32"/>
          <w:u w:val="none" w:color="auto"/>
          <w14:textFill>
            <w14:solidFill>
              <w14:schemeClr w14:val="tx1"/>
            </w14:solidFill>
          </w14:textFill>
        </w:rPr>
      </w:pPr>
      <w:r>
        <w:rPr>
          <w:rFonts w:hint="eastAsia" w:ascii="Times New Roman" w:hAnsi="Times New Roman" w:eastAsia="楷体_GB2312" w:cs="楷体_GB2312"/>
          <w:b/>
          <w:bCs/>
          <w:i w:val="0"/>
          <w:caps w:val="0"/>
          <w:color w:val="000000" w:themeColor="text1"/>
          <w:spacing w:val="0"/>
          <w:kern w:val="0"/>
          <w:sz w:val="32"/>
          <w:szCs w:val="32"/>
          <w:u w:val="none" w:color="auto"/>
          <w:shd w:val="clear" w:color="auto" w:fill="FFFFFF"/>
          <w:lang w:val="en-US" w:eastAsia="zh-CN" w:bidi="ar"/>
          <w14:textFill>
            <w14:solidFill>
              <w14:schemeClr w14:val="tx1"/>
            </w14:solidFill>
          </w14:textFill>
        </w:rPr>
        <w:t>（二）压实行业主管部门监管责任。</w:t>
      </w:r>
      <w:r>
        <w:rPr>
          <w:rFonts w:hint="eastAsia" w:ascii="Times New Roman" w:hAnsi="Times New Roman" w:eastAsia="仿宋_GB2312" w:cs="仿宋_GB2312"/>
          <w:i w:val="0"/>
          <w:caps w:val="0"/>
          <w:color w:val="000000" w:themeColor="text1"/>
          <w:spacing w:val="0"/>
          <w:kern w:val="0"/>
          <w:sz w:val="32"/>
          <w:szCs w:val="32"/>
          <w:u w:val="none" w:color="auto"/>
          <w:shd w:val="clear" w:color="auto" w:fill="FFFFFF"/>
          <w:lang w:val="en-US" w:eastAsia="zh-CN" w:bidi="ar"/>
          <w14:textFill>
            <w14:solidFill>
              <w14:schemeClr w14:val="tx1"/>
            </w14:solidFill>
          </w14:textFill>
        </w:rPr>
        <w:t>各行业主管部门根据各部门职责对农村公共基础设施履行监管责任。到2022年11月底前，摸清各自领域内农村公共基础设施管护的基本情况；2022年12月底前，制定本领域农村公共基础设施管护制度、标准和规范，明确管护职责、管护目标、质量要求、管护方法、操作规程及应急保障机制，并加强培训和监督管理。对农村公路的管护，按照“县道县管、乡道乡管、村道村管”的规定，县交通局既要履行好县道的管护职责，又要指导乡镇、村对管护的乡、村道开展管护工作。（责任单位：县发改局、教育局、科工贸局、民政局、自然规划局、融水生态环境局、住建局、城管执法局、交通局、水利局、农业农村局、文体广旅局、卫健局、应急管理局、</w:t>
      </w:r>
      <w:r>
        <w:rPr>
          <w:rFonts w:hint="eastAsia" w:ascii="Times New Roman" w:hAnsi="Times New Roman" w:eastAsia="仿宋_GB2312" w:cs="仿宋_GB2312"/>
          <w:i w:val="0"/>
          <w:caps w:val="0"/>
          <w:color w:val="auto"/>
          <w:spacing w:val="0"/>
          <w:kern w:val="0"/>
          <w:sz w:val="32"/>
          <w:szCs w:val="32"/>
          <w:u w:val="none" w:color="auto"/>
          <w:shd w:val="clear" w:color="auto" w:fill="FFFFFF"/>
          <w:lang w:val="en-US" w:eastAsia="zh-CN" w:bidi="ar"/>
        </w:rPr>
        <w:t>中国邮政融水县分公司、融水供电公司</w:t>
      </w:r>
      <w:r>
        <w:rPr>
          <w:rFonts w:hint="eastAsia" w:ascii="Times New Roman" w:hAnsi="Times New Roman" w:eastAsia="仿宋_GB2312" w:cs="仿宋_GB2312"/>
          <w:i w:val="0"/>
          <w:caps w:val="0"/>
          <w:color w:val="000000" w:themeColor="text1"/>
          <w:spacing w:val="0"/>
          <w:kern w:val="0"/>
          <w:sz w:val="32"/>
          <w:szCs w:val="32"/>
          <w:u w:val="none" w:color="auto"/>
          <w:shd w:val="clear" w:color="auto" w:fill="FFFFFF"/>
          <w:lang w:val="en-US" w:eastAsia="zh-CN" w:bidi="ar"/>
          <w14:textFill>
            <w14:solidFill>
              <w14:schemeClr w14:val="tx1"/>
            </w14:solidFill>
          </w14:textFill>
        </w:rPr>
        <w:t>等部门）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left"/>
        <w:textAlignment w:val="auto"/>
        <w:rPr>
          <w:rFonts w:hint="eastAsia" w:ascii="Times New Roman" w:hAnsi="Times New Roman" w:eastAsia="仿宋_GB2312" w:cs="仿宋_GB2312"/>
          <w:color w:val="000000" w:themeColor="text1"/>
          <w:kern w:val="0"/>
          <w:sz w:val="32"/>
          <w:szCs w:val="32"/>
          <w14:textFill>
            <w14:solidFill>
              <w14:schemeClr w14:val="tx1"/>
            </w14:solidFill>
          </w14:textFill>
        </w:rPr>
      </w:pPr>
      <w:r>
        <w:rPr>
          <w:rFonts w:hint="eastAsia" w:ascii="Times New Roman" w:hAnsi="Times New Roman" w:eastAsia="楷体_GB2312" w:cs="楷体_GB2312"/>
          <w:b/>
          <w:bCs/>
          <w:i w:val="0"/>
          <w:caps w:val="0"/>
          <w:color w:val="000000" w:themeColor="text1"/>
          <w:spacing w:val="0"/>
          <w:kern w:val="0"/>
          <w:sz w:val="32"/>
          <w:szCs w:val="32"/>
          <w:u w:val="none" w:color="auto"/>
          <w:shd w:val="clear" w:color="auto" w:fill="FFFFFF"/>
          <w:lang w:val="en-US" w:eastAsia="zh-CN" w:bidi="ar"/>
          <w14:textFill>
            <w14:solidFill>
              <w14:schemeClr w14:val="tx1"/>
            </w14:solidFill>
          </w14:textFill>
        </w:rPr>
        <w:t>（三）强化运营企业管护责任。</w:t>
      </w:r>
      <w:r>
        <w:rPr>
          <w:rFonts w:hint="eastAsia" w:ascii="Times New Roman" w:hAnsi="Times New Roman" w:eastAsia="仿宋_GB2312" w:cs="仿宋_GB2312"/>
          <w:i w:val="0"/>
          <w:caps w:val="0"/>
          <w:color w:val="000000" w:themeColor="text1"/>
          <w:spacing w:val="0"/>
          <w:kern w:val="0"/>
          <w:sz w:val="32"/>
          <w:szCs w:val="32"/>
          <w:u w:val="none" w:color="auto"/>
          <w:shd w:val="clear" w:color="auto" w:fill="FFFFFF"/>
          <w:lang w:val="en-US" w:eastAsia="zh-CN" w:bidi="ar"/>
          <w14:textFill>
            <w14:solidFill>
              <w14:schemeClr w14:val="tx1"/>
            </w14:solidFill>
          </w14:textFill>
        </w:rPr>
        <w:t>供水、电力、燃气、通信、邮政等设施运营企业应落实普遍服务要求，全面加强对所属农村公共基础设施的管护，自觉接受政府、村级组织和村民监督，确保所属的农村公共基础设施稳定运行。学校（幼儿园）、医院（卫生院）、养老院、社区综合服务、殡葬服务等农村公共服务供给单位要做好所属设施管护，并建立相关</w:t>
      </w:r>
      <w:r>
        <w:rPr>
          <w:rFonts w:hint="eastAsia" w:ascii="Times New Roman"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制度，责任到人。各行业主管部门按照职责分工，组织专业人员，定期深入基层，加强支持指导。（责任单位：县发改局、教育局、科工贸局、民政局、自然规划局、融水生态环境局、住建局、城管局、交通局、水利局、农业</w:t>
      </w:r>
      <w:r>
        <w:rPr>
          <w:rFonts w:hint="eastAsia" w:ascii="Times New Roman" w:hAnsi="Times New Roman" w:eastAsia="仿宋_GB2312" w:cs="仿宋_GB2312"/>
          <w:i w:val="0"/>
          <w:caps w:val="0"/>
          <w:color w:val="auto"/>
          <w:spacing w:val="0"/>
          <w:kern w:val="0"/>
          <w:sz w:val="32"/>
          <w:szCs w:val="32"/>
          <w:shd w:val="clear" w:color="auto" w:fill="FFFFFF"/>
          <w:lang w:val="en-US" w:eastAsia="zh-CN" w:bidi="ar"/>
        </w:rPr>
        <w:t>农村局、文体广旅游局、卫健局、</w:t>
      </w:r>
      <w:r>
        <w:rPr>
          <w:rFonts w:hint="eastAsia" w:ascii="Times New Roman" w:hAnsi="Times New Roman" w:eastAsia="仿宋_GB2312" w:cs="仿宋_GB2312"/>
          <w:i w:val="0"/>
          <w:caps w:val="0"/>
          <w:color w:val="auto"/>
          <w:spacing w:val="0"/>
          <w:kern w:val="0"/>
          <w:sz w:val="32"/>
          <w:szCs w:val="32"/>
          <w:u w:val="none" w:color="auto"/>
          <w:shd w:val="clear" w:color="auto" w:fill="FFFFFF"/>
          <w:lang w:val="en-US" w:eastAsia="zh-CN" w:bidi="ar"/>
        </w:rPr>
        <w:t>中国邮政融水县分公司、融水供电公司</w:t>
      </w:r>
      <w:r>
        <w:rPr>
          <w:rFonts w:hint="eastAsia" w:ascii="Times New Roman" w:hAnsi="Times New Roman" w:eastAsia="仿宋_GB2312" w:cs="仿宋_GB2312"/>
          <w:i w:val="0"/>
          <w:caps w:val="0"/>
          <w:color w:val="auto"/>
          <w:spacing w:val="0"/>
          <w:kern w:val="0"/>
          <w:sz w:val="32"/>
          <w:szCs w:val="32"/>
          <w:shd w:val="clear" w:color="auto" w:fill="FFFFFF"/>
          <w:lang w:val="en-US" w:eastAsia="zh-CN" w:bidi="ar"/>
        </w:rPr>
        <w:t>等</w:t>
      </w:r>
      <w:r>
        <w:rPr>
          <w:rFonts w:hint="eastAsia" w:ascii="Times New Roman"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部门）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left"/>
        <w:textAlignment w:val="auto"/>
        <w:rPr>
          <w:rFonts w:hint="eastAsia" w:ascii="Times New Roman" w:hAnsi="Times New Roman" w:eastAsia="仿宋_GB2312" w:cs="仿宋_GB2312"/>
          <w:color w:val="000000" w:themeColor="text1"/>
          <w:kern w:val="0"/>
          <w:sz w:val="32"/>
          <w:szCs w:val="32"/>
          <w14:textFill>
            <w14:solidFill>
              <w14:schemeClr w14:val="tx1"/>
            </w14:solidFill>
          </w14:textFill>
        </w:rPr>
      </w:pPr>
      <w:r>
        <w:rPr>
          <w:rFonts w:hint="eastAsia" w:ascii="Times New Roman" w:hAnsi="Times New Roman" w:eastAsia="楷体_GB2312" w:cs="楷体_GB2312"/>
          <w:b/>
          <w:bCs/>
          <w:i w:val="0"/>
          <w:caps w:val="0"/>
          <w:color w:val="000000" w:themeColor="text1"/>
          <w:spacing w:val="0"/>
          <w:kern w:val="0"/>
          <w:sz w:val="32"/>
          <w:szCs w:val="32"/>
          <w:shd w:val="clear" w:color="auto" w:fill="FFFFFF"/>
          <w:lang w:val="en-US" w:eastAsia="zh-CN" w:bidi="ar"/>
          <w14:textFill>
            <w14:solidFill>
              <w14:schemeClr w14:val="tx1"/>
            </w14:solidFill>
          </w14:textFill>
        </w:rPr>
        <w:t>（四）充分发挥村级组织管护监督责任。</w:t>
      </w:r>
      <w:r>
        <w:rPr>
          <w:rFonts w:hint="eastAsia" w:ascii="Times New Roman"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村级组织对所属公共基础设施承担管护责任，承担接受政府补助、社会捐助等兴建的产权归村级组织所有的村内公共基础设施的管护责任，对于应由村级组织承担管护责任的公共基础设施，可采用“门前三包”、党员责任区、文明户评选等形式，引导农民参与管理；也可委托村民、农民合作社或者社会力量等代管，村级组织要承担监督责任。充分发挥村党支部战斗堡垒作用和村民理事会组织监督作用，带领农民群众协助和监督各类管护人员做好设施日常管理。（责任单位：各乡镇人民政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Times New Roman" w:hAnsi="Times New Roman" w:eastAsia="黑体" w:cs="黑体"/>
          <w:color w:val="000000" w:themeColor="text1"/>
          <w:kern w:val="0"/>
          <w:sz w:val="32"/>
          <w:szCs w:val="32"/>
          <w14:textFill>
            <w14:solidFill>
              <w14:schemeClr w14:val="tx1"/>
            </w14:solidFill>
          </w14:textFill>
        </w:rPr>
      </w:pPr>
      <w:r>
        <w:rPr>
          <w:rFonts w:hint="eastAsia" w:ascii="Times New Roman" w:hAnsi="Times New Roman" w:eastAsia="黑体" w:cs="黑体"/>
          <w:i w:val="0"/>
          <w:caps w:val="0"/>
          <w:color w:val="000000" w:themeColor="text1"/>
          <w:spacing w:val="0"/>
          <w:kern w:val="0"/>
          <w:sz w:val="32"/>
          <w:szCs w:val="32"/>
          <w:shd w:val="clear" w:color="auto" w:fill="FFFFFF"/>
          <w:lang w:val="en-US" w:eastAsia="zh-CN" w:bidi="ar"/>
          <w14:textFill>
            <w14:solidFill>
              <w14:schemeClr w14:val="tx1"/>
            </w14:solidFill>
          </w14:textFill>
        </w:rPr>
        <w:t>三、建立高效的分类管护机制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left"/>
        <w:textAlignment w:val="auto"/>
        <w:rPr>
          <w:rFonts w:hint="eastAsia" w:ascii="Times New Roman" w:hAnsi="Times New Roman" w:eastAsia="仿宋_GB2312" w:cs="仿宋_GB2312"/>
          <w:color w:val="000000" w:themeColor="text1"/>
          <w:kern w:val="0"/>
          <w:sz w:val="32"/>
          <w:szCs w:val="32"/>
          <w14:textFill>
            <w14:solidFill>
              <w14:schemeClr w14:val="tx1"/>
            </w14:solidFill>
          </w14:textFill>
        </w:rPr>
      </w:pPr>
      <w:r>
        <w:rPr>
          <w:rFonts w:hint="eastAsia" w:ascii="Times New Roman" w:hAnsi="Times New Roman" w:eastAsia="楷体_GB2312" w:cs="楷体_GB2312"/>
          <w:b/>
          <w:bCs/>
          <w:i w:val="0"/>
          <w:caps w:val="0"/>
          <w:color w:val="000000" w:themeColor="text1"/>
          <w:spacing w:val="0"/>
          <w:kern w:val="0"/>
          <w:sz w:val="32"/>
          <w:szCs w:val="32"/>
          <w:shd w:val="clear" w:color="auto" w:fill="FFFFFF"/>
          <w:lang w:val="en-US" w:eastAsia="zh-CN" w:bidi="ar"/>
          <w14:textFill>
            <w14:solidFill>
              <w14:schemeClr w14:val="tx1"/>
            </w14:solidFill>
          </w14:textFill>
        </w:rPr>
        <w:t>（一）完善非经营性设施政府或村级组织管护机制。</w:t>
      </w:r>
      <w:r>
        <w:rPr>
          <w:rFonts w:hint="eastAsia" w:ascii="Times New Roman"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没有收益的农村公共管理和公共服务设施、绿化设施、道路等非经营性基础设施，按照权属关系，由乡镇人民政府或村级组织负责管护。鼓励集体经济实力强的村对所属各类农村公共基础设施实行统一管护。鼓励</w:t>
      </w:r>
      <w:r>
        <w:rPr>
          <w:rFonts w:hint="eastAsia" w:ascii="Times New Roman" w:hAnsi="Times New Roman" w:eastAsia="仿宋_GB2312" w:cs="仿宋_GB2312"/>
          <w:i w:val="0"/>
          <w:caps w:val="0"/>
          <w:color w:val="auto"/>
          <w:spacing w:val="0"/>
          <w:kern w:val="0"/>
          <w:sz w:val="32"/>
          <w:szCs w:val="32"/>
          <w:shd w:val="clear" w:color="auto" w:fill="FFFFFF"/>
          <w:lang w:val="en-US" w:eastAsia="zh-CN" w:bidi="ar"/>
        </w:rPr>
        <w:t>各乡镇、村、屯设立公益性</w:t>
      </w:r>
      <w:r>
        <w:rPr>
          <w:rFonts w:hint="eastAsia" w:ascii="Times New Roman"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管护岗位，优先从脱贫户、监测户中聘请管护员，负责村属公共基础设施日常巡查、小修、保洁等管护工作。（责任单位：各乡镇人民政府）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left"/>
        <w:textAlignment w:val="auto"/>
        <w:rPr>
          <w:rFonts w:hint="eastAsia" w:ascii="Times New Roman" w:hAnsi="Times New Roman" w:eastAsia="仿宋_GB2312" w:cs="仿宋_GB2312"/>
          <w:color w:val="000000" w:themeColor="text1"/>
          <w:kern w:val="0"/>
          <w:sz w:val="32"/>
          <w:szCs w:val="32"/>
          <w14:textFill>
            <w14:solidFill>
              <w14:schemeClr w14:val="tx1"/>
            </w14:solidFill>
          </w14:textFill>
        </w:rPr>
      </w:pPr>
      <w:r>
        <w:rPr>
          <w:rFonts w:hint="eastAsia" w:ascii="Times New Roman" w:hAnsi="Times New Roman" w:eastAsia="楷体_GB2312" w:cs="楷体_GB2312"/>
          <w:b/>
          <w:bCs/>
          <w:i w:val="0"/>
          <w:caps w:val="0"/>
          <w:color w:val="000000" w:themeColor="text1"/>
          <w:spacing w:val="0"/>
          <w:kern w:val="0"/>
          <w:sz w:val="32"/>
          <w:szCs w:val="32"/>
          <w:shd w:val="clear" w:color="auto" w:fill="FFFFFF"/>
          <w:lang w:val="en-US" w:eastAsia="zh-CN" w:bidi="ar"/>
          <w14:textFill>
            <w14:solidFill>
              <w14:schemeClr w14:val="tx1"/>
            </w14:solidFill>
          </w14:textFill>
        </w:rPr>
        <w:t>（二）健全准经营性设施多元化管护机制。</w:t>
      </w:r>
      <w:r>
        <w:rPr>
          <w:rFonts w:hint="eastAsia" w:ascii="Times New Roman"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经营收益不足以弥补建设和运营成本的准经营性设施，按照权属关系，由运营企业、乡镇人民政府或村委负责管护。经济实力强的</w:t>
      </w:r>
      <w:r>
        <w:rPr>
          <w:rFonts w:hint="eastAsia" w:ascii="Times New Roman" w:hAnsi="Times New Roman" w:eastAsia="仿宋_GB2312" w:cs="仿宋_GB2312"/>
          <w:i w:val="0"/>
          <w:caps w:val="0"/>
          <w:color w:val="auto"/>
          <w:spacing w:val="0"/>
          <w:kern w:val="0"/>
          <w:sz w:val="32"/>
          <w:szCs w:val="32"/>
          <w:shd w:val="clear" w:color="auto" w:fill="FFFFFF"/>
          <w:lang w:val="en-US" w:eastAsia="zh-CN" w:bidi="ar"/>
        </w:rPr>
        <w:t>村委</w:t>
      </w:r>
      <w:r>
        <w:rPr>
          <w:rFonts w:hint="eastAsia" w:ascii="Times New Roman"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根据实际情况对运营企业予以合理补偿，运营企业应控制成本、提高效益。（责任单位：各乡镇人民政府）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left"/>
        <w:textAlignment w:val="auto"/>
        <w:rPr>
          <w:rFonts w:hint="eastAsia" w:ascii="Times New Roman" w:hAnsi="Times New Roman" w:eastAsia="仿宋_GB2312" w:cs="仿宋_GB2312"/>
          <w:color w:val="000000" w:themeColor="text1"/>
          <w:kern w:val="0"/>
          <w:sz w:val="32"/>
          <w:szCs w:val="32"/>
          <w14:textFill>
            <w14:solidFill>
              <w14:schemeClr w14:val="tx1"/>
            </w14:solidFill>
          </w14:textFill>
        </w:rPr>
      </w:pPr>
      <w:r>
        <w:rPr>
          <w:rFonts w:hint="eastAsia" w:ascii="Times New Roman" w:hAnsi="Times New Roman" w:eastAsia="楷体_GB2312" w:cs="楷体_GB2312"/>
          <w:b/>
          <w:bCs/>
          <w:i w:val="0"/>
          <w:caps w:val="0"/>
          <w:color w:val="000000" w:themeColor="text1"/>
          <w:spacing w:val="0"/>
          <w:kern w:val="0"/>
          <w:sz w:val="32"/>
          <w:szCs w:val="32"/>
          <w:shd w:val="clear" w:color="auto" w:fill="FFFFFF"/>
          <w:lang w:val="en-US" w:eastAsia="zh-CN" w:bidi="ar"/>
          <w14:textFill>
            <w14:solidFill>
              <w14:schemeClr w14:val="tx1"/>
            </w14:solidFill>
          </w14:textFill>
        </w:rPr>
        <w:t>（三）创新经营性设施市场化管护机制。</w:t>
      </w:r>
      <w:r>
        <w:rPr>
          <w:rFonts w:hint="eastAsia" w:ascii="Times New Roman"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经营收益可以弥补建设和运营成本的经营性设施，由运营企业自行或委托第三方管护。各行业要出台相关支持政策，鼓励各类企业、专业机构从事运营管护。鼓励运营企业与村级组织开展管护合作，聘用村民参与管护。（责任单位：县发改局、科工贸局、民政局、自然规划局、融水生态环境局、住建局、城管执法局、交通局、水利局、农业农村局、文体广旅局、卫健局、教育局</w:t>
      </w:r>
      <w:r>
        <w:rPr>
          <w:rFonts w:hint="eastAsia" w:ascii="Times New Roman" w:hAnsi="Times New Roman" w:eastAsia="仿宋_GB2312" w:cs="仿宋_GB2312"/>
          <w:i w:val="0"/>
          <w:caps w:val="0"/>
          <w:color w:val="auto"/>
          <w:spacing w:val="0"/>
          <w:kern w:val="0"/>
          <w:sz w:val="32"/>
          <w:szCs w:val="32"/>
          <w:shd w:val="clear" w:color="auto" w:fill="FFFFFF"/>
          <w:lang w:val="en-US" w:eastAsia="zh-CN" w:bidi="ar"/>
        </w:rPr>
        <w:t>、</w:t>
      </w:r>
      <w:r>
        <w:rPr>
          <w:rFonts w:hint="eastAsia" w:ascii="Times New Roman" w:hAnsi="Times New Roman" w:eastAsia="仿宋_GB2312" w:cs="仿宋_GB2312"/>
          <w:i w:val="0"/>
          <w:caps w:val="0"/>
          <w:color w:val="auto"/>
          <w:spacing w:val="0"/>
          <w:kern w:val="0"/>
          <w:sz w:val="32"/>
          <w:szCs w:val="32"/>
          <w:u w:val="none" w:color="auto"/>
          <w:shd w:val="clear" w:color="auto" w:fill="FFFFFF"/>
          <w:lang w:val="en-US" w:eastAsia="zh-CN" w:bidi="ar"/>
        </w:rPr>
        <w:t>中国邮政融水县分公司、融水供电公司</w:t>
      </w:r>
      <w:r>
        <w:rPr>
          <w:rFonts w:hint="eastAsia" w:ascii="Times New Roman"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和各乡镇人民政府）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Times New Roman" w:hAnsi="Times New Roman" w:eastAsia="黑体" w:cs="黑体"/>
          <w:color w:val="000000" w:themeColor="text1"/>
          <w:kern w:val="0"/>
          <w:sz w:val="32"/>
          <w:szCs w:val="32"/>
          <w14:textFill>
            <w14:solidFill>
              <w14:schemeClr w14:val="tx1"/>
            </w14:solidFill>
          </w14:textFill>
        </w:rPr>
      </w:pPr>
      <w:r>
        <w:rPr>
          <w:rFonts w:hint="eastAsia" w:ascii="Times New Roman" w:hAnsi="Times New Roman" w:eastAsia="黑体" w:cs="黑体"/>
          <w:i w:val="0"/>
          <w:caps w:val="0"/>
          <w:color w:val="000000" w:themeColor="text1"/>
          <w:spacing w:val="0"/>
          <w:kern w:val="0"/>
          <w:sz w:val="32"/>
          <w:szCs w:val="32"/>
          <w:shd w:val="clear" w:color="auto" w:fill="FFFFFF"/>
          <w:lang w:val="en-US" w:eastAsia="zh-CN" w:bidi="ar"/>
          <w14:textFill>
            <w14:solidFill>
              <w14:schemeClr w14:val="tx1"/>
            </w14:solidFill>
          </w14:textFill>
        </w:rPr>
        <w:t>四、完善相关管护配套制度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left"/>
        <w:textAlignment w:val="auto"/>
        <w:rPr>
          <w:rFonts w:hint="eastAsia" w:ascii="Times New Roman" w:hAnsi="Times New Roman" w:eastAsia="仿宋_GB2312" w:cs="仿宋_GB2312"/>
          <w:color w:val="000000" w:themeColor="text1"/>
          <w:kern w:val="0"/>
          <w:sz w:val="32"/>
          <w:szCs w:val="32"/>
          <w14:textFill>
            <w14:solidFill>
              <w14:schemeClr w14:val="tx1"/>
            </w14:solidFill>
          </w14:textFill>
        </w:rPr>
      </w:pPr>
      <w:r>
        <w:rPr>
          <w:rFonts w:hint="eastAsia" w:ascii="Times New Roman" w:hAnsi="Times New Roman" w:eastAsia="楷体_GB2312" w:cs="楷体_GB2312"/>
          <w:b/>
          <w:bCs/>
          <w:i w:val="0"/>
          <w:caps w:val="0"/>
          <w:color w:val="000000" w:themeColor="text1"/>
          <w:spacing w:val="0"/>
          <w:kern w:val="0"/>
          <w:sz w:val="32"/>
          <w:szCs w:val="32"/>
          <w:shd w:val="clear" w:color="auto" w:fill="FFFFFF"/>
          <w:lang w:val="en-US" w:eastAsia="zh-CN" w:bidi="ar"/>
          <w14:textFill>
            <w14:solidFill>
              <w14:schemeClr w14:val="tx1"/>
            </w14:solidFill>
          </w14:textFill>
        </w:rPr>
        <w:t>（一）健全农村公共基础设施产权管理制度。</w:t>
      </w:r>
      <w:r>
        <w:rPr>
          <w:rFonts w:hint="eastAsia" w:ascii="Times New Roman"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各乡镇人民政府在2022年11月底前要结合我县开展的农村集体产权制度改革，建立健全农村公共基础设施产权管理制度，科学推动各类农村公共基础设施确权登记，形成以乡镇为单位、清晰明确的农村公共基础设施产权台账，实行信息化、动态化管理。农村公共基础设施由财政资金投入建设的，产权归承担项目实施责任的所在乡镇政府或县政府授权的部门所有；明确划归村级组织或由村级组织通过自主筹资筹劳以及接受政府补助、社会捐助等兴建的，产权归村级组织所有。由企事业单位投资兴建的电力、燃气、通信、邮政等经营性公共基础设施，产权归投资主体所有。（责任单位：各乡镇人民政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left"/>
        <w:textAlignment w:val="auto"/>
        <w:rPr>
          <w:rFonts w:hint="eastAsia" w:ascii="Times New Roman" w:hAnsi="Times New Roman" w:eastAsia="仿宋_GB2312" w:cs="仿宋_GB2312"/>
          <w:color w:val="000000" w:themeColor="text1"/>
          <w:kern w:val="0"/>
          <w:sz w:val="32"/>
          <w:szCs w:val="32"/>
          <w14:textFill>
            <w14:solidFill>
              <w14:schemeClr w14:val="tx1"/>
            </w14:solidFill>
          </w14:textFill>
        </w:rPr>
      </w:pPr>
      <w:r>
        <w:rPr>
          <w:rFonts w:hint="eastAsia" w:ascii="Times New Roman" w:hAnsi="Times New Roman" w:eastAsia="楷体_GB2312" w:cs="楷体_GB2312"/>
          <w:b/>
          <w:bCs/>
          <w:i w:val="0"/>
          <w:caps w:val="0"/>
          <w:color w:val="000000" w:themeColor="text1"/>
          <w:spacing w:val="0"/>
          <w:kern w:val="0"/>
          <w:sz w:val="32"/>
          <w:szCs w:val="32"/>
          <w:shd w:val="clear" w:color="auto" w:fill="FFFFFF"/>
          <w:lang w:val="en-US" w:eastAsia="zh-CN" w:bidi="ar"/>
          <w14:textFill>
            <w14:solidFill>
              <w14:schemeClr w14:val="tx1"/>
            </w14:solidFill>
          </w14:textFill>
        </w:rPr>
        <w:t>（二）建立设施建设与管护机制同步落实制度</w:t>
      </w:r>
      <w:r>
        <w:rPr>
          <w:rFonts w:hint="eastAsia" w:ascii="Times New Roman" w:hAnsi="Times New Roman" w:eastAsia="楷体_GB2312" w:cs="楷体_GB2312"/>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eastAsia" w:ascii="Times New Roman"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按照城乡融合发展的要求，结合本县国土空间规划、村庄规划以及其他专项规划，各行业主管部门要合理布局和建设农村公共基础设施，通盘考虑设施建设和运营维护，在项目规划设计阶段要明确设施管护主体、管护责任、管护方式、管护经费来源等，在项目竣工验收时，同步验收管护机制到位情况，在项目竣工验收后，应及时按照有关规定办理资产交付手续。（责任单位：各行业主管部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left"/>
        <w:textAlignment w:val="auto"/>
        <w:rPr>
          <w:rFonts w:hint="eastAsia" w:ascii="Times New Roman" w:hAnsi="Times New Roman" w:eastAsia="仿宋_GB2312" w:cs="仿宋_GB2312"/>
          <w:color w:val="000000" w:themeColor="text1"/>
          <w:kern w:val="0"/>
          <w:sz w:val="32"/>
          <w:szCs w:val="32"/>
          <w14:textFill>
            <w14:solidFill>
              <w14:schemeClr w14:val="tx1"/>
            </w14:solidFill>
          </w14:textFill>
        </w:rPr>
      </w:pPr>
      <w:r>
        <w:rPr>
          <w:rFonts w:hint="eastAsia" w:ascii="Times New Roman" w:hAnsi="Times New Roman" w:eastAsia="楷体_GB2312" w:cs="楷体_GB2312"/>
          <w:b/>
          <w:bCs/>
          <w:i w:val="0"/>
          <w:caps w:val="0"/>
          <w:color w:val="000000" w:themeColor="text1"/>
          <w:spacing w:val="0"/>
          <w:kern w:val="0"/>
          <w:sz w:val="32"/>
          <w:szCs w:val="32"/>
          <w:shd w:val="clear" w:color="auto" w:fill="FFFFFF"/>
          <w:lang w:val="en-US" w:eastAsia="zh-CN" w:bidi="ar"/>
          <w14:textFill>
            <w14:solidFill>
              <w14:schemeClr w14:val="tx1"/>
            </w14:solidFill>
          </w14:textFill>
        </w:rPr>
        <w:t>（三）建立市场化专业化管护制度</w:t>
      </w:r>
      <w:r>
        <w:rPr>
          <w:rFonts w:hint="eastAsia" w:ascii="Times New Roman" w:hAnsi="Times New Roman" w:eastAsia="楷体_GB2312" w:cs="楷体_GB2312"/>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eastAsia" w:ascii="Times New Roman"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制定完善鼓励社会资本和专业化企业有序参与农村公共基础设施管护的政策措施，保障管护主体合理收益。将从事农村公共基础设施管护的社会主体统筹纳入政府购买服务承接主体范围（政府和社会资本合作模式的按照相关政策执行）。对于农村公路、供水、垃圾污水处理等设施，可引入专业化企业进行管护。支持有条件的乡镇将城乡基础设施项目整体打包，实行一体化开发建设管护。（责任单位：各行业主管部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left"/>
        <w:textAlignment w:val="auto"/>
        <w:rPr>
          <w:rFonts w:hint="eastAsia" w:ascii="Times New Roman" w:hAnsi="Times New Roman" w:eastAsia="仿宋_GB2312" w:cs="仿宋_GB2312"/>
          <w:color w:val="000000" w:themeColor="text1"/>
          <w:kern w:val="0"/>
          <w:sz w:val="32"/>
          <w:szCs w:val="32"/>
          <w14:textFill>
            <w14:solidFill>
              <w14:schemeClr w14:val="tx1"/>
            </w14:solidFill>
          </w14:textFill>
        </w:rPr>
      </w:pPr>
      <w:r>
        <w:rPr>
          <w:rFonts w:hint="eastAsia" w:ascii="Times New Roman" w:hAnsi="Times New Roman" w:eastAsia="楷体_GB2312" w:cs="楷体_GB2312"/>
          <w:b/>
          <w:bCs/>
          <w:i w:val="0"/>
          <w:caps w:val="0"/>
          <w:color w:val="000000" w:themeColor="text1"/>
          <w:spacing w:val="0"/>
          <w:kern w:val="0"/>
          <w:sz w:val="32"/>
          <w:szCs w:val="32"/>
          <w:shd w:val="clear" w:color="auto" w:fill="FFFFFF"/>
          <w:lang w:val="en-US" w:eastAsia="zh-CN" w:bidi="ar"/>
          <w14:textFill>
            <w14:solidFill>
              <w14:schemeClr w14:val="tx1"/>
            </w14:solidFill>
          </w14:textFill>
        </w:rPr>
        <w:t>（四）完善使用者付费制度。</w:t>
      </w:r>
      <w:r>
        <w:rPr>
          <w:rFonts w:hint="eastAsia" w:ascii="Times New Roman"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正确处理好使用者合理付费与增加农民支出的关系，逐步完善农村准经营性、经营性基础设施收费制度。逐步理顺农村公共基础设施产品、服务价格形成机制，充分考虑成本变化、农户承受能力、政府财政能力等因素，合理确定和调整价格水平，逐步实现城乡同网同质同价。具备条件的，促进价格由市场形成。（责任单位：各行业主管部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Times New Roman" w:hAnsi="Times New Roman" w:eastAsia="黑体" w:cs="黑体"/>
          <w:color w:val="000000" w:themeColor="text1"/>
          <w:kern w:val="0"/>
          <w:sz w:val="32"/>
          <w:szCs w:val="32"/>
          <w14:textFill>
            <w14:solidFill>
              <w14:schemeClr w14:val="tx1"/>
            </w14:solidFill>
          </w14:textFill>
        </w:rPr>
      </w:pPr>
      <w:r>
        <w:rPr>
          <w:rFonts w:hint="eastAsia" w:ascii="Times New Roman" w:hAnsi="Times New Roman" w:eastAsia="黑体" w:cs="黑体"/>
          <w:i w:val="0"/>
          <w:caps w:val="0"/>
          <w:color w:val="000000" w:themeColor="text1"/>
          <w:spacing w:val="0"/>
          <w:kern w:val="0"/>
          <w:sz w:val="32"/>
          <w:szCs w:val="32"/>
          <w:shd w:val="clear" w:color="auto" w:fill="FFFFFF"/>
          <w:lang w:val="en-US" w:eastAsia="zh-CN" w:bidi="ar"/>
          <w14:textFill>
            <w14:solidFill>
              <w14:schemeClr w14:val="tx1"/>
            </w14:solidFill>
          </w14:textFill>
        </w:rPr>
        <w:t>五、保障措施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left"/>
        <w:textAlignment w:val="auto"/>
        <w:rPr>
          <w:rFonts w:hint="eastAsia" w:ascii="Times New Roman" w:hAnsi="Times New Roman" w:eastAsia="仿宋_GB2312" w:cs="仿宋_GB2312"/>
          <w:color w:val="000000" w:themeColor="text1"/>
          <w:kern w:val="0"/>
          <w:sz w:val="32"/>
          <w:szCs w:val="32"/>
          <w14:textFill>
            <w14:solidFill>
              <w14:schemeClr w14:val="tx1"/>
            </w14:solidFill>
          </w14:textFill>
        </w:rPr>
      </w:pPr>
      <w:r>
        <w:rPr>
          <w:rFonts w:hint="eastAsia" w:ascii="Times New Roman" w:hAnsi="Times New Roman" w:eastAsia="楷体_GB2312" w:cs="楷体_GB2312"/>
          <w:b/>
          <w:bCs/>
          <w:i w:val="0"/>
          <w:caps w:val="0"/>
          <w:color w:val="000000" w:themeColor="text1"/>
          <w:spacing w:val="0"/>
          <w:kern w:val="0"/>
          <w:sz w:val="32"/>
          <w:szCs w:val="32"/>
          <w:shd w:val="clear" w:color="auto" w:fill="FFFFFF"/>
          <w:lang w:val="en-US" w:eastAsia="zh-CN" w:bidi="ar"/>
          <w14:textFill>
            <w14:solidFill>
              <w14:schemeClr w14:val="tx1"/>
            </w14:solidFill>
          </w14:textFill>
        </w:rPr>
        <w:t>（一）加强组织领导。</w:t>
      </w:r>
      <w:r>
        <w:rPr>
          <w:rFonts w:hint="eastAsia" w:ascii="Times New Roman"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各相关部门把加强农村公共基础设施管护工作摆上重要议事日程，按照职责分工，抓紧制定实施方案，细化配套措施，加强动态跟踪评估，开展业务指导，不断提高农村公共基础设施管护水平。各乡镇要成立农村公共基础设施管护领导小组，并结合实际，配合牵头部门加强工作协调，创新管护体制机制，积极构建既适应本乡镇发展需求，又符合农业农村特点的农村公共基础设施管护体系。（责任单位：县发改局、教育局、科工贸局、民政局、自然规划局、融水生态环境局、住建局、城管执法局、交通局、水利局、农业农村局、文体广旅局、卫健局、</w:t>
      </w:r>
      <w:r>
        <w:rPr>
          <w:rFonts w:hint="eastAsia" w:ascii="Times New Roman" w:hAnsi="Times New Roman" w:eastAsia="仿宋_GB2312" w:cs="仿宋_GB2312"/>
          <w:i w:val="0"/>
          <w:caps w:val="0"/>
          <w:color w:val="auto"/>
          <w:spacing w:val="0"/>
          <w:kern w:val="0"/>
          <w:sz w:val="32"/>
          <w:szCs w:val="32"/>
          <w:u w:val="none" w:color="auto"/>
          <w:shd w:val="clear" w:color="auto" w:fill="FFFFFF"/>
          <w:lang w:val="en-US" w:eastAsia="zh-CN" w:bidi="ar"/>
        </w:rPr>
        <w:t>中国邮政融水县分公司、融水供电公司</w:t>
      </w:r>
      <w:r>
        <w:rPr>
          <w:rFonts w:hint="eastAsia" w:ascii="Times New Roman" w:hAnsi="Times New Roman" w:eastAsia="仿宋_GB2312" w:cs="仿宋_GB2312"/>
          <w:i w:val="0"/>
          <w:caps w:val="0"/>
          <w:color w:val="auto"/>
          <w:spacing w:val="0"/>
          <w:kern w:val="0"/>
          <w:sz w:val="32"/>
          <w:szCs w:val="32"/>
          <w:shd w:val="clear" w:color="auto" w:fill="FFFFFF"/>
          <w:lang w:val="en-US" w:eastAsia="zh-CN" w:bidi="ar"/>
        </w:rPr>
        <w:t>和各</w:t>
      </w:r>
      <w:r>
        <w:rPr>
          <w:rFonts w:hint="eastAsia" w:ascii="Times New Roman"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乡镇人民政府）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left"/>
        <w:textAlignment w:val="auto"/>
        <w:rPr>
          <w:rFonts w:hint="eastAsia" w:ascii="Times New Roman" w:hAnsi="Times New Roman" w:eastAsia="仿宋_GB2312" w:cs="仿宋_GB2312"/>
          <w:color w:val="000000" w:themeColor="text1"/>
          <w:kern w:val="0"/>
          <w:sz w:val="32"/>
          <w:szCs w:val="32"/>
          <w14:textFill>
            <w14:solidFill>
              <w14:schemeClr w14:val="tx1"/>
            </w14:solidFill>
          </w14:textFill>
        </w:rPr>
      </w:pPr>
      <w:r>
        <w:rPr>
          <w:rFonts w:hint="eastAsia" w:ascii="Times New Roman" w:hAnsi="Times New Roman" w:eastAsia="楷体_GB2312" w:cs="楷体_GB2312"/>
          <w:b/>
          <w:bCs/>
          <w:i w:val="0"/>
          <w:caps w:val="0"/>
          <w:color w:val="000000" w:themeColor="text1"/>
          <w:spacing w:val="0"/>
          <w:kern w:val="0"/>
          <w:sz w:val="32"/>
          <w:szCs w:val="32"/>
          <w:shd w:val="clear" w:color="auto" w:fill="FFFFFF"/>
          <w:lang w:val="en-US" w:eastAsia="zh-CN" w:bidi="ar"/>
          <w14:textFill>
            <w14:solidFill>
              <w14:schemeClr w14:val="tx1"/>
            </w14:solidFill>
          </w14:textFill>
        </w:rPr>
        <w:t>（二）加大资金保障。</w:t>
      </w:r>
      <w:r>
        <w:rPr>
          <w:rFonts w:hint="eastAsia" w:ascii="Times New Roman"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要依据管护责任、规模和标准，建立健全城乡一体化的公共财政预算支出制度，将应由政府承担的农村公共基础设施管护费用纳入财政预算，加快建立政府投入稳定增长机制，对集体经济薄弱、筹措资金困难的行政村，适当予以补助。拓宽管护经费来源渠道，根据国家规定调整完善土地出让收入使用范围，加大对农村公共基础设施管护的投入力度。农村集体经营性建设用地入市后,可将一定比例入市收益和村集体经济收入用于农村公共基础设施管护。采取政府和社会资本合作模式，提取村级组织公益金和开展农村公共基础设施灾毁保险等方式，加大对农村公共基础设施管护的投入力度。（责任单位：县财政局、自然规划局、农业农村局、各乡镇人民政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left"/>
        <w:textAlignment w:val="auto"/>
        <w:rPr>
          <w:rFonts w:hint="eastAsia" w:ascii="Times New Roman" w:hAnsi="Times New Roman" w:eastAsia="仿宋_GB2312" w:cs="仿宋_GB2312"/>
          <w:color w:val="000000" w:themeColor="text1"/>
          <w:kern w:val="0"/>
          <w:sz w:val="32"/>
          <w:szCs w:val="32"/>
          <w14:textFill>
            <w14:solidFill>
              <w14:schemeClr w14:val="tx1"/>
            </w14:solidFill>
          </w14:textFill>
        </w:rPr>
      </w:pPr>
      <w:r>
        <w:rPr>
          <w:rFonts w:hint="eastAsia" w:ascii="Times New Roman" w:hAnsi="Times New Roman" w:eastAsia="楷体_GB2312" w:cs="楷体_GB2312"/>
          <w:b/>
          <w:bCs/>
          <w:i w:val="0"/>
          <w:caps w:val="0"/>
          <w:color w:val="000000" w:themeColor="text1"/>
          <w:spacing w:val="0"/>
          <w:kern w:val="0"/>
          <w:sz w:val="32"/>
          <w:szCs w:val="32"/>
          <w:shd w:val="clear" w:color="auto" w:fill="FFFFFF"/>
          <w:lang w:val="en-US" w:eastAsia="zh-CN" w:bidi="ar"/>
          <w14:textFill>
            <w14:solidFill>
              <w14:schemeClr w14:val="tx1"/>
            </w14:solidFill>
          </w14:textFill>
        </w:rPr>
        <w:t>（三）强化监督考核。</w:t>
      </w:r>
      <w:r>
        <w:rPr>
          <w:rFonts w:hint="eastAsia" w:ascii="Times New Roman"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将农村公共基础设施管护情况纳入乡村振兴战略实绩考核，建立健全激励约束机制，加强对农村公共基础设施管护资金绩效管理，将建设管护主体和使用者履约情况纳入信用管理体系，对严重失信行为责任主体，按规定实施联合惩戒。各行业主管部门要按照管护清单所列事项适时开展农村公共基础设施管护督查，确保各项措施平稳有效落地落实，保障农村公共基础设施长效运行。（责任单位：县发改局、教育局、科工贸局、民政局、自然规划局、融水生态环境局、住建局、城管执法局、交通局、水利局、农业农村局、文体广旅局、卫健局、应急管理局、</w:t>
      </w:r>
      <w:r>
        <w:rPr>
          <w:rFonts w:hint="eastAsia" w:ascii="Times New Roman" w:hAnsi="Times New Roman" w:eastAsia="仿宋_GB2312" w:cs="仿宋_GB2312"/>
          <w:i w:val="0"/>
          <w:caps w:val="0"/>
          <w:color w:val="auto"/>
          <w:spacing w:val="0"/>
          <w:kern w:val="0"/>
          <w:sz w:val="32"/>
          <w:szCs w:val="32"/>
          <w:u w:val="none" w:color="auto"/>
          <w:shd w:val="clear" w:color="auto" w:fill="FFFFFF"/>
          <w:lang w:val="en-US" w:eastAsia="zh-CN" w:bidi="ar"/>
        </w:rPr>
        <w:t>中国邮政融水县分公司、融水供电公司</w:t>
      </w:r>
      <w:r>
        <w:rPr>
          <w:rFonts w:hint="eastAsia" w:ascii="Times New Roman"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left"/>
        <w:textAlignment w:val="auto"/>
        <w:rPr>
          <w:rFonts w:hint="eastAsia" w:ascii="Times New Roman" w:hAnsi="Times New Roman" w:eastAsia="仿宋_GB2312" w:cs="仿宋_GB2312"/>
          <w:color w:val="000000" w:themeColor="text1"/>
          <w:kern w:val="0"/>
          <w:sz w:val="32"/>
          <w:szCs w:val="32"/>
          <w14:textFill>
            <w14:solidFill>
              <w14:schemeClr w14:val="tx1"/>
            </w14:solidFill>
          </w14:textFill>
        </w:rPr>
      </w:pPr>
      <w:r>
        <w:rPr>
          <w:rFonts w:hint="eastAsia" w:ascii="Times New Roman" w:hAnsi="Times New Roman" w:eastAsia="楷体_GB2312" w:cs="楷体_GB2312"/>
          <w:b/>
          <w:bCs/>
          <w:i w:val="0"/>
          <w:caps w:val="0"/>
          <w:color w:val="000000" w:themeColor="text1"/>
          <w:spacing w:val="0"/>
          <w:kern w:val="0"/>
          <w:sz w:val="32"/>
          <w:szCs w:val="32"/>
          <w:shd w:val="clear" w:color="auto" w:fill="FFFFFF"/>
          <w:lang w:val="en-US" w:eastAsia="zh-CN" w:bidi="ar"/>
          <w14:textFill>
            <w14:solidFill>
              <w14:schemeClr w14:val="tx1"/>
            </w14:solidFill>
          </w14:textFill>
        </w:rPr>
        <w:t>（四）开展宣传引导。</w:t>
      </w:r>
      <w:r>
        <w:rPr>
          <w:rFonts w:hint="eastAsia" w:ascii="Times New Roman"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充分发挥传统媒体和新媒体作用，加强法律宣传和政策解读，让广大农民了解和接受“村级公益事业需村民共同出力出资、自己的家园自己建设自己管护”等道理。同时，通过让农民群众说身边的事、讲自己美好家园的故事等形式，提升广大农村群众的认识和接受程度，引导社会各类主体积极参与农村公共基础设施管护，全面提升管护水平和质量，切实增强广大农民群众的获得感、幸福感和安全感。（责任单位：各乡镇人民政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left"/>
        <w:textAlignment w:val="auto"/>
        <w:rPr>
          <w:rFonts w:hint="eastAsia" w:ascii="Times New Roman" w:hAnsi="Times New Roman" w:eastAsia="仿宋_GB2312" w:cs="仿宋_GB2312"/>
          <w:color w:val="000000" w:themeColor="text1"/>
          <w:kern w:val="0"/>
          <w:sz w:val="32"/>
          <w:szCs w:val="32"/>
          <w14:textFill>
            <w14:solidFill>
              <w14:schemeClr w14:val="tx1"/>
            </w14:solidFill>
          </w14:textFill>
        </w:rPr>
      </w:pPr>
      <w:r>
        <w:rPr>
          <w:rFonts w:hint="eastAsia" w:ascii="Times New Roman" w:hAnsi="Times New Roman" w:eastAsia="楷体_GB2312" w:cs="楷体_GB2312"/>
          <w:b/>
          <w:bCs/>
          <w:i w:val="0"/>
          <w:caps w:val="0"/>
          <w:color w:val="000000" w:themeColor="text1"/>
          <w:spacing w:val="0"/>
          <w:kern w:val="0"/>
          <w:sz w:val="32"/>
          <w:szCs w:val="32"/>
          <w:shd w:val="clear" w:color="auto" w:fill="FFFFFF"/>
          <w:lang w:val="en-US" w:eastAsia="zh-CN" w:bidi="ar"/>
          <w14:textFill>
            <w14:solidFill>
              <w14:schemeClr w14:val="tx1"/>
            </w14:solidFill>
          </w14:textFill>
        </w:rPr>
        <w:t>（五）抓好试点示范。</w:t>
      </w:r>
      <w:r>
        <w:rPr>
          <w:rFonts w:hint="eastAsia" w:ascii="Times New Roman"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各乡镇人民政府要结合实际积极探索深化农村公共基础设施管护体制改革的有效形式，积极配合开展改革试点工作，不断积累经验，发挥示范效应，以点带面推进改革，并及时梳理成功经验和好的做法，推广可复制的典型经验。（责任单位：各乡镇人民政府）</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000000" w:themeColor="text1"/>
          <w:sz w:val="32"/>
          <w:szCs w:val="32"/>
          <w14:textFill>
            <w14:solidFill>
              <w14:schemeClr w14:val="tx1"/>
            </w14:solidFill>
          </w14:textFill>
        </w:rPr>
      </w:pPr>
    </w:p>
    <w:p>
      <w:pPr>
        <w:pStyle w:val="11"/>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Times New Roman" w:hAnsi="Times New Roman" w:eastAsia="仿宋_GB2312" w:cs="仿宋_GB2312"/>
          <w:bCs/>
          <w:color w:val="auto"/>
          <w:spacing w:val="0"/>
          <w:kern w:val="0"/>
          <w:sz w:val="32"/>
          <w:szCs w:val="32"/>
          <w:lang w:val="en-US" w:eastAsia="zh-CN"/>
        </w:rPr>
      </w:pPr>
    </w:p>
    <w:p>
      <w:pPr>
        <w:pStyle w:val="11"/>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Times New Roman" w:hAnsi="Times New Roman" w:eastAsia="仿宋_GB2312" w:cs="仿宋_GB2312"/>
          <w:bCs/>
          <w:color w:val="auto"/>
          <w:spacing w:val="0"/>
          <w:kern w:val="0"/>
          <w:sz w:val="32"/>
          <w:szCs w:val="32"/>
          <w:lang w:val="en-US" w:eastAsia="zh-CN"/>
        </w:rPr>
      </w:pPr>
    </w:p>
    <w:p>
      <w:pPr>
        <w:pStyle w:val="11"/>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Times New Roman" w:hAnsi="Times New Roman" w:eastAsia="仿宋_GB2312" w:cs="仿宋_GB2312"/>
          <w:bCs/>
          <w:color w:val="auto"/>
          <w:spacing w:val="0"/>
          <w:kern w:val="0"/>
          <w:sz w:val="32"/>
          <w:szCs w:val="32"/>
          <w:lang w:val="en-US" w:eastAsia="zh-CN"/>
        </w:rPr>
      </w:pPr>
    </w:p>
    <w:p>
      <w:pPr>
        <w:rPr>
          <w:rFonts w:hint="eastAsia" w:ascii="Times New Roman" w:hAnsi="Times New Roman" w:eastAsia="仿宋_GB2312" w:cs="仿宋_GB2312"/>
          <w:bCs/>
          <w:color w:val="auto"/>
          <w:spacing w:val="0"/>
          <w:kern w:val="0"/>
          <w:sz w:val="32"/>
          <w:szCs w:val="32"/>
          <w:lang w:val="en-US" w:eastAsia="zh-CN"/>
        </w:rPr>
      </w:pPr>
    </w:p>
    <w:p>
      <w:pPr>
        <w:pStyle w:val="11"/>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Times New Roman" w:hAnsi="Times New Roman" w:eastAsia="仿宋_GB2312" w:cs="仿宋_GB2312"/>
          <w:bCs/>
          <w:color w:val="auto"/>
          <w:spacing w:val="0"/>
          <w:kern w:val="0"/>
          <w:sz w:val="32"/>
          <w:szCs w:val="32"/>
          <w:lang w:val="en-US" w:eastAsia="zh-CN"/>
        </w:rPr>
        <w:sectPr>
          <w:footerReference r:id="rId3" w:type="default"/>
          <w:footerReference r:id="rId4" w:type="even"/>
          <w:pgSz w:w="11906" w:h="16838"/>
          <w:pgMar w:top="2041" w:right="1531" w:bottom="2041" w:left="1531" w:header="851" w:footer="1644" w:gutter="0"/>
          <w:pgNumType w:fmt="decimal" w:start="1"/>
          <w:cols w:space="720" w:num="1"/>
          <w:docGrid w:type="lines" w:linePitch="579" w:charSpace="0"/>
        </w:sect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textAlignment w:val="baseline"/>
        <w:rPr>
          <w:rFonts w:ascii="Times New Roman" w:hAnsi="Times New Roman" w:eastAsia="仿宋_GB2312" w:cs="黑体"/>
          <w:color w:val="auto"/>
          <w:spacing w:val="-4"/>
          <w:position w:val="2"/>
          <w:sz w:val="24"/>
          <w:szCs w:val="24"/>
        </w:rPr>
      </w:pPr>
      <w:r>
        <w:rPr>
          <w:sz w:val="32"/>
        </w:rPr>
        <mc:AlternateContent>
          <mc:Choice Requires="wps">
            <w:drawing>
              <wp:anchor distT="0" distB="0" distL="114300" distR="114300" simplePos="0" relativeHeight="251660288" behindDoc="0" locked="0" layoutInCell="1" allowOverlap="1">
                <wp:simplePos x="0" y="0"/>
                <wp:positionH relativeFrom="column">
                  <wp:posOffset>-492760</wp:posOffset>
                </wp:positionH>
                <wp:positionV relativeFrom="paragraph">
                  <wp:posOffset>47625</wp:posOffset>
                </wp:positionV>
                <wp:extent cx="438150" cy="1068070"/>
                <wp:effectExtent l="0" t="0" r="3810" b="13970"/>
                <wp:wrapNone/>
                <wp:docPr id="10" name="文本框 10"/>
                <wp:cNvGraphicFramePr/>
                <a:graphic xmlns:a="http://schemas.openxmlformats.org/drawingml/2006/main">
                  <a:graphicData uri="http://schemas.microsoft.com/office/word/2010/wordprocessingShape">
                    <wps:wsp>
                      <wps:cNvSpPr txBox="1"/>
                      <wps:spPr>
                        <a:xfrm>
                          <a:off x="312420" y="881380"/>
                          <a:ext cx="438150" cy="106807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280" w:firstLineChars="1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0 </w:t>
                            </w:r>
                            <w:r>
                              <w:rPr>
                                <w:rFonts w:hint="eastAsia" w:asciiTheme="minorEastAsia" w:hAnsiTheme="minorEastAsia" w:eastAsiaTheme="minorEastAsia" w:cstheme="minorEastAsia"/>
                                <w:sz w:val="28"/>
                                <w:szCs w:val="28"/>
                                <w:lang w:eastAsia="zh-CN"/>
                              </w:rPr>
                              <w:t>—</w:t>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8pt;margin-top:3.75pt;height:84.1pt;width:34.5pt;z-index:251660288;mso-width-relative:page;mso-height-relative:page;" fillcolor="#FFFFFF [3201]" filled="t" stroked="f" coordsize="21600,21600" o:gfxdata="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ARvm&#10;mdYAAAAIAQAADwAAAAAAAAABACAAAAAiAAAAZHJzL2Rvd25yZXYueG1sUEsBAhQAFAAAAAgAh07i&#10;QLqeukpdAgAAnQQAAA4AAAAAAAAAAQAgAAAAJQEAAGRycy9lMm9Eb2MueG1sUEsFBgAAAAAGAAYA&#10;WQEAAPQFAAAAAA==&#10;">
                <v:fill on="t" focussize="0,0"/>
                <v:stroke on="f" weight="0.5pt"/>
                <v:imagedata o:title=""/>
                <o:lock v:ext="edit" aspectratio="f"/>
                <v:textbox style="layout-flow:vertical-ideographic;">
                  <w:txbxContent>
                    <w:p>
                      <w:pPr>
                        <w:pStyle w:val="5"/>
                        <w:ind w:firstLine="280" w:firstLineChars="1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0 </w:t>
                      </w:r>
                      <w:r>
                        <w:rPr>
                          <w:rFonts w:hint="eastAsia" w:asciiTheme="minorEastAsia" w:hAnsiTheme="minorEastAsia" w:eastAsiaTheme="minorEastAsia" w:cstheme="minorEastAsia"/>
                          <w:sz w:val="28"/>
                          <w:szCs w:val="28"/>
                          <w:lang w:eastAsia="zh-CN"/>
                        </w:rPr>
                        <w:t>—</w:t>
                      </w:r>
                    </w:p>
                    <w:p/>
                  </w:txbxContent>
                </v:textbox>
              </v:shape>
            </w:pict>
          </mc:Fallback>
        </mc:AlternateContent>
      </w:r>
      <w:r>
        <w:rPr>
          <w:rFonts w:hint="eastAsia" w:ascii="黑体" w:hAnsi="黑体" w:eastAsia="黑体" w:cs="黑体"/>
          <w:color w:val="auto"/>
          <w:spacing w:val="-7"/>
          <w:position w:val="2"/>
          <w:sz w:val="32"/>
          <w:szCs w:val="32"/>
        </w:rPr>
        <w:t>附</w:t>
      </w:r>
      <w:r>
        <w:rPr>
          <w:rFonts w:hint="eastAsia" w:ascii="黑体" w:hAnsi="黑体" w:eastAsia="黑体" w:cs="黑体"/>
          <w:color w:val="auto"/>
          <w:spacing w:val="-4"/>
          <w:position w:val="2"/>
          <w:sz w:val="32"/>
          <w:szCs w:val="32"/>
        </w:rPr>
        <w:t>件</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jc w:val="center"/>
        <w:textAlignment w:val="baseline"/>
        <w:rPr>
          <w:rFonts w:ascii="Times New Roman" w:hAnsi="Times New Roman" w:eastAsia="仿宋_GB2312" w:cs="黑体"/>
          <w:color w:val="auto"/>
          <w:spacing w:val="-4"/>
          <w:position w:val="2"/>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jc w:val="center"/>
        <w:textAlignment w:val="baseline"/>
        <w:rPr>
          <w:rFonts w:hint="eastAsia" w:ascii="方正小标宋简体" w:hAnsi="方正小标宋简体" w:eastAsia="方正小标宋简体" w:cs="方正小标宋简体"/>
          <w:color w:val="auto"/>
          <w:spacing w:val="21"/>
          <w:sz w:val="44"/>
          <w:szCs w:val="44"/>
          <w:lang w:eastAsia="zh-CN"/>
        </w:rPr>
      </w:pPr>
      <w:r>
        <w:rPr>
          <w:rFonts w:hint="eastAsia" w:ascii="方正小标宋简体" w:hAnsi="方正小标宋简体" w:eastAsia="方正小标宋简体" w:cs="方正小标宋简体"/>
          <w:color w:val="auto"/>
          <w:spacing w:val="34"/>
          <w:sz w:val="44"/>
          <w:szCs w:val="44"/>
          <w:lang w:val="en-US" w:eastAsia="zh-CN"/>
        </w:rPr>
        <w:t>融水苗族自治县</w:t>
      </w:r>
      <w:r>
        <w:rPr>
          <w:rFonts w:hint="eastAsia" w:ascii="方正小标宋简体" w:hAnsi="方正小标宋简体" w:eastAsia="方正小标宋简体" w:cs="方正小标宋简体"/>
          <w:color w:val="auto"/>
          <w:spacing w:val="21"/>
          <w:sz w:val="44"/>
          <w:szCs w:val="44"/>
        </w:rPr>
        <w:t>农村公共基础设施管护清单</w:t>
      </w:r>
      <w:r>
        <w:rPr>
          <w:rFonts w:hint="eastAsia" w:ascii="方正小标宋简体" w:hAnsi="方正小标宋简体" w:eastAsia="方正小标宋简体" w:cs="方正小标宋简体"/>
          <w:color w:val="auto"/>
          <w:spacing w:val="21"/>
          <w:sz w:val="44"/>
          <w:szCs w:val="44"/>
          <w:lang w:eastAsia="zh-CN"/>
        </w:rPr>
        <w:t>（</w:t>
      </w:r>
      <w:r>
        <w:rPr>
          <w:rFonts w:hint="eastAsia" w:ascii="方正小标宋简体" w:hAnsi="方正小标宋简体" w:eastAsia="方正小标宋简体" w:cs="方正小标宋简体"/>
          <w:color w:val="auto"/>
          <w:spacing w:val="21"/>
          <w:sz w:val="44"/>
          <w:szCs w:val="44"/>
        </w:rPr>
        <w:t>试行</w:t>
      </w:r>
      <w:r>
        <w:rPr>
          <w:rFonts w:hint="eastAsia" w:ascii="方正小标宋简体" w:hAnsi="方正小标宋简体" w:eastAsia="方正小标宋简体" w:cs="方正小标宋简体"/>
          <w:color w:val="auto"/>
          <w:spacing w:val="21"/>
          <w:sz w:val="44"/>
          <w:szCs w:val="44"/>
          <w:lang w:eastAsia="zh-CN"/>
        </w:rPr>
        <w:t>）</w:t>
      </w:r>
    </w:p>
    <w:p>
      <w:pPr>
        <w:pStyle w:val="2"/>
        <w:keepNext w:val="0"/>
        <w:keepLines w:val="0"/>
        <w:pageBreakBefore w:val="0"/>
        <w:widowControl w:val="0"/>
        <w:kinsoku/>
        <w:wordWrap/>
        <w:overflowPunct/>
        <w:topLinePunct w:val="0"/>
        <w:autoSpaceDE/>
        <w:autoSpaceDN/>
        <w:bidi w:val="0"/>
        <w:adjustRightInd w:val="0"/>
        <w:snapToGrid w:val="0"/>
        <w:spacing w:after="0" w:line="400" w:lineRule="exact"/>
        <w:textAlignment w:val="auto"/>
        <w:rPr>
          <w:rFonts w:hint="eastAsia"/>
          <w:lang w:eastAsia="zh-CN"/>
        </w:rPr>
      </w:pPr>
    </w:p>
    <w:tbl>
      <w:tblPr>
        <w:tblStyle w:val="13"/>
        <w:tblpPr w:leftFromText="180" w:rightFromText="180" w:vertAnchor="text" w:horzAnchor="page" w:tblpX="1323" w:tblpY="237"/>
        <w:tblOverlap w:val="never"/>
        <w:tblW w:w="13717"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4"/>
        <w:gridCol w:w="1392"/>
        <w:gridCol w:w="2217"/>
        <w:gridCol w:w="5873"/>
        <w:gridCol w:w="1716"/>
        <w:gridCol w:w="18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5" w:hRule="atLeast"/>
        </w:trPr>
        <w:tc>
          <w:tcPr>
            <w:tcW w:w="684"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jc w:val="center"/>
              <w:textAlignment w:val="baseline"/>
              <w:rPr>
                <w:rFonts w:hint="eastAsia" w:ascii="黑体" w:hAnsi="黑体" w:eastAsia="黑体" w:cs="黑体"/>
                <w:color w:val="auto"/>
                <w:sz w:val="24"/>
                <w:szCs w:val="24"/>
              </w:rPr>
            </w:pPr>
            <w:r>
              <w:rPr>
                <w:rFonts w:hint="eastAsia" w:ascii="黑体" w:hAnsi="黑体" w:eastAsia="黑体" w:cs="黑体"/>
                <w:color w:val="auto"/>
                <w:spacing w:val="-2"/>
                <w:position w:val="1"/>
                <w:sz w:val="24"/>
                <w:szCs w:val="24"/>
              </w:rPr>
              <w:t>序</w:t>
            </w:r>
            <w:r>
              <w:rPr>
                <w:rFonts w:hint="eastAsia" w:ascii="黑体" w:hAnsi="黑体" w:eastAsia="黑体" w:cs="黑体"/>
                <w:color w:val="auto"/>
                <w:spacing w:val="-1"/>
                <w:position w:val="1"/>
                <w:sz w:val="24"/>
                <w:szCs w:val="24"/>
              </w:rPr>
              <w:t>号</w:t>
            </w:r>
          </w:p>
        </w:tc>
        <w:tc>
          <w:tcPr>
            <w:tcW w:w="1392"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jc w:val="center"/>
              <w:textAlignment w:val="baseline"/>
              <w:rPr>
                <w:rFonts w:hint="eastAsia" w:ascii="黑体" w:hAnsi="黑体" w:eastAsia="黑体" w:cs="黑体"/>
                <w:color w:val="auto"/>
                <w:sz w:val="24"/>
                <w:szCs w:val="24"/>
              </w:rPr>
            </w:pPr>
            <w:r>
              <w:rPr>
                <w:rFonts w:hint="eastAsia" w:ascii="黑体" w:hAnsi="黑体" w:eastAsia="黑体" w:cs="黑体"/>
                <w:color w:val="auto"/>
                <w:spacing w:val="-2"/>
                <w:position w:val="1"/>
                <w:sz w:val="24"/>
                <w:szCs w:val="24"/>
              </w:rPr>
              <w:t>类</w:t>
            </w:r>
            <w:r>
              <w:rPr>
                <w:rFonts w:hint="eastAsia" w:ascii="黑体" w:hAnsi="黑体" w:eastAsia="黑体" w:cs="黑体"/>
                <w:color w:val="auto"/>
                <w:spacing w:val="-1"/>
                <w:position w:val="1"/>
                <w:sz w:val="24"/>
                <w:szCs w:val="24"/>
              </w:rPr>
              <w:t>别</w:t>
            </w:r>
          </w:p>
        </w:tc>
        <w:tc>
          <w:tcPr>
            <w:tcW w:w="2217"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jc w:val="center"/>
              <w:textAlignment w:val="baseline"/>
              <w:rPr>
                <w:rFonts w:hint="eastAsia" w:ascii="黑体" w:hAnsi="黑体" w:eastAsia="黑体" w:cs="黑体"/>
                <w:color w:val="auto"/>
                <w:sz w:val="24"/>
                <w:szCs w:val="24"/>
              </w:rPr>
            </w:pPr>
            <w:r>
              <w:rPr>
                <w:rFonts w:hint="eastAsia" w:ascii="黑体" w:hAnsi="黑体" w:eastAsia="黑体" w:cs="黑体"/>
                <w:color w:val="auto"/>
                <w:spacing w:val="-1"/>
                <w:position w:val="1"/>
                <w:sz w:val="24"/>
                <w:szCs w:val="24"/>
              </w:rPr>
              <w:t>公共</w:t>
            </w:r>
            <w:r>
              <w:rPr>
                <w:rFonts w:hint="eastAsia" w:ascii="黑体" w:hAnsi="黑体" w:eastAsia="黑体" w:cs="黑体"/>
                <w:color w:val="auto"/>
                <w:position w:val="1"/>
                <w:sz w:val="24"/>
                <w:szCs w:val="24"/>
              </w:rPr>
              <w:t>基础设施名称</w:t>
            </w:r>
          </w:p>
        </w:tc>
        <w:tc>
          <w:tcPr>
            <w:tcW w:w="5873"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jc w:val="center"/>
              <w:textAlignment w:val="baseline"/>
              <w:rPr>
                <w:rFonts w:hint="eastAsia" w:ascii="黑体" w:hAnsi="黑体" w:eastAsia="黑体" w:cs="黑体"/>
                <w:color w:val="auto"/>
                <w:sz w:val="24"/>
                <w:szCs w:val="24"/>
              </w:rPr>
            </w:pPr>
            <w:r>
              <w:rPr>
                <w:rFonts w:hint="eastAsia" w:ascii="黑体" w:hAnsi="黑体" w:eastAsia="黑体" w:cs="黑体"/>
                <w:color w:val="auto"/>
                <w:spacing w:val="-4"/>
                <w:position w:val="1"/>
                <w:sz w:val="24"/>
                <w:szCs w:val="24"/>
              </w:rPr>
              <w:t>管</w:t>
            </w:r>
            <w:r>
              <w:rPr>
                <w:rFonts w:hint="eastAsia" w:ascii="黑体" w:hAnsi="黑体" w:eastAsia="黑体" w:cs="黑体"/>
                <w:color w:val="auto"/>
                <w:spacing w:val="-3"/>
                <w:position w:val="1"/>
                <w:sz w:val="24"/>
                <w:szCs w:val="24"/>
              </w:rPr>
              <w:t>护</w:t>
            </w:r>
            <w:r>
              <w:rPr>
                <w:rFonts w:hint="eastAsia" w:ascii="黑体" w:hAnsi="黑体" w:eastAsia="黑体" w:cs="黑体"/>
                <w:color w:val="auto"/>
                <w:spacing w:val="-2"/>
                <w:position w:val="1"/>
                <w:sz w:val="24"/>
                <w:szCs w:val="24"/>
              </w:rPr>
              <w:t>内容</w:t>
            </w:r>
          </w:p>
        </w:tc>
        <w:tc>
          <w:tcPr>
            <w:tcW w:w="1716"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jc w:val="center"/>
              <w:textAlignment w:val="baseline"/>
              <w:rPr>
                <w:rFonts w:hint="eastAsia" w:ascii="黑体" w:hAnsi="黑体" w:eastAsia="黑体" w:cs="黑体"/>
                <w:color w:val="auto"/>
                <w:sz w:val="24"/>
                <w:szCs w:val="24"/>
              </w:rPr>
            </w:pPr>
            <w:r>
              <w:rPr>
                <w:rFonts w:hint="eastAsia" w:ascii="黑体" w:hAnsi="黑体" w:eastAsia="黑体" w:cs="黑体"/>
                <w:color w:val="auto"/>
                <w:spacing w:val="-2"/>
                <w:sz w:val="24"/>
                <w:szCs w:val="24"/>
              </w:rPr>
              <w:t>主体责任单位</w:t>
            </w:r>
          </w:p>
        </w:tc>
        <w:tc>
          <w:tcPr>
            <w:tcW w:w="1835"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jc w:val="center"/>
              <w:textAlignment w:val="baseline"/>
              <w:rPr>
                <w:rFonts w:hint="eastAsia" w:ascii="黑体" w:hAnsi="黑体" w:eastAsia="黑体" w:cs="黑体"/>
                <w:color w:val="auto"/>
                <w:sz w:val="24"/>
                <w:szCs w:val="24"/>
              </w:rPr>
            </w:pPr>
            <w:r>
              <w:rPr>
                <w:rFonts w:hint="eastAsia" w:ascii="黑体" w:hAnsi="黑体" w:eastAsia="黑体" w:cs="黑体"/>
                <w:color w:val="auto"/>
                <w:spacing w:val="-2"/>
                <w:sz w:val="24"/>
                <w:szCs w:val="24"/>
              </w:rPr>
              <w:t>监管责任</w:t>
            </w:r>
            <w:r>
              <w:rPr>
                <w:rFonts w:hint="eastAsia" w:ascii="黑体" w:hAnsi="黑体" w:eastAsia="黑体" w:cs="黑体"/>
                <w:color w:val="auto"/>
                <w:spacing w:val="-1"/>
                <w:sz w:val="24"/>
                <w:szCs w:val="24"/>
              </w:rPr>
              <w:t>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1" w:hRule="atLeast"/>
        </w:trPr>
        <w:tc>
          <w:tcPr>
            <w:tcW w:w="684"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jc w:val="center"/>
              <w:textAlignment w:val="baseline"/>
              <w:rPr>
                <w:rFonts w:ascii="Times New Roman" w:hAnsi="Times New Roman" w:eastAsia="仿宋_GB2312" w:cs="宋体"/>
                <w:color w:val="auto"/>
                <w:sz w:val="24"/>
                <w:szCs w:val="24"/>
              </w:rPr>
            </w:pPr>
            <w:r>
              <w:rPr>
                <w:rFonts w:ascii="Times New Roman" w:hAnsi="Times New Roman" w:eastAsia="仿宋_GB2312" w:cs="宋体"/>
                <w:color w:val="auto"/>
                <w:sz w:val="24"/>
                <w:szCs w:val="24"/>
              </w:rPr>
              <w:t>1</w:t>
            </w:r>
          </w:p>
        </w:tc>
        <w:tc>
          <w:tcPr>
            <w:tcW w:w="1392"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jc w:val="center"/>
              <w:textAlignment w:val="baseline"/>
              <w:rPr>
                <w:rFonts w:ascii="Times New Roman" w:hAnsi="Times New Roman" w:eastAsia="仿宋_GB2312" w:cs="宋体"/>
                <w:color w:val="auto"/>
                <w:sz w:val="24"/>
                <w:szCs w:val="24"/>
              </w:rPr>
            </w:pPr>
            <w:r>
              <w:rPr>
                <w:rFonts w:ascii="Times New Roman" w:hAnsi="Times New Roman" w:eastAsia="仿宋_GB2312" w:cs="宋体"/>
                <w:color w:val="auto"/>
                <w:spacing w:val="10"/>
                <w:sz w:val="24"/>
                <w:szCs w:val="24"/>
              </w:rPr>
              <w:t>人</w:t>
            </w:r>
            <w:r>
              <w:rPr>
                <w:rFonts w:ascii="Times New Roman" w:hAnsi="Times New Roman" w:eastAsia="仿宋_GB2312" w:cs="宋体"/>
                <w:color w:val="auto"/>
                <w:spacing w:val="7"/>
                <w:sz w:val="24"/>
                <w:szCs w:val="24"/>
              </w:rPr>
              <w:t>居环境类</w:t>
            </w:r>
          </w:p>
        </w:tc>
        <w:tc>
          <w:tcPr>
            <w:tcW w:w="2217"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jc w:val="center"/>
              <w:textAlignment w:val="baseline"/>
              <w:rPr>
                <w:rFonts w:ascii="Times New Roman" w:hAnsi="Times New Roman" w:eastAsia="仿宋_GB2312" w:cs="宋体"/>
                <w:color w:val="auto"/>
                <w:sz w:val="24"/>
                <w:szCs w:val="24"/>
              </w:rPr>
            </w:pPr>
            <w:r>
              <w:rPr>
                <w:rFonts w:ascii="Times New Roman" w:hAnsi="Times New Roman" w:eastAsia="仿宋_GB2312" w:cs="宋体"/>
                <w:color w:val="auto"/>
                <w:spacing w:val="9"/>
                <w:sz w:val="24"/>
                <w:szCs w:val="24"/>
              </w:rPr>
              <w:t>农村生活垃圾收集容</w:t>
            </w:r>
            <w:r>
              <w:rPr>
                <w:rFonts w:ascii="Times New Roman" w:hAnsi="Times New Roman" w:eastAsia="仿宋_GB2312" w:cs="宋体"/>
                <w:color w:val="auto"/>
                <w:spacing w:val="1"/>
                <w:sz w:val="24"/>
                <w:szCs w:val="24"/>
              </w:rPr>
              <w:t>器</w:t>
            </w:r>
          </w:p>
        </w:tc>
        <w:tc>
          <w:tcPr>
            <w:tcW w:w="5873"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firstLine="14"/>
              <w:jc w:val="left"/>
              <w:textAlignment w:val="baseline"/>
              <w:rPr>
                <w:rFonts w:ascii="Times New Roman" w:hAnsi="Times New Roman" w:eastAsia="仿宋_GB2312" w:cs="宋体"/>
                <w:color w:val="auto"/>
                <w:sz w:val="24"/>
                <w:szCs w:val="24"/>
              </w:rPr>
            </w:pPr>
            <w:r>
              <w:rPr>
                <w:rFonts w:ascii="Times New Roman" w:hAnsi="Times New Roman" w:eastAsia="仿宋_GB2312" w:cs="宋体"/>
                <w:color w:val="auto"/>
                <w:spacing w:val="6"/>
                <w:sz w:val="24"/>
                <w:szCs w:val="24"/>
              </w:rPr>
              <w:t>1</w:t>
            </w:r>
            <w:r>
              <w:rPr>
                <w:rFonts w:hint="eastAsia" w:ascii="Times New Roman" w:hAnsi="Times New Roman" w:eastAsia="仿宋_GB2312" w:cs="宋体"/>
                <w:color w:val="auto"/>
                <w:spacing w:val="6"/>
                <w:sz w:val="24"/>
                <w:szCs w:val="24"/>
                <w:lang w:eastAsia="zh-CN"/>
              </w:rPr>
              <w:t>．</w:t>
            </w:r>
            <w:r>
              <w:rPr>
                <w:rFonts w:ascii="Times New Roman" w:hAnsi="Times New Roman" w:eastAsia="仿宋_GB2312" w:cs="宋体"/>
                <w:color w:val="auto"/>
                <w:spacing w:val="6"/>
                <w:sz w:val="24"/>
                <w:szCs w:val="24"/>
              </w:rPr>
              <w:t>生活垃圾收集容器布点配置应与生活垃圾产生量、收运频率要</w:t>
            </w:r>
            <w:r>
              <w:rPr>
                <w:rFonts w:ascii="Times New Roman" w:hAnsi="Times New Roman" w:eastAsia="仿宋_GB2312" w:cs="宋体"/>
                <w:color w:val="auto"/>
                <w:sz w:val="24"/>
                <w:szCs w:val="24"/>
              </w:rPr>
              <w:t>求</w:t>
            </w:r>
            <w:r>
              <w:rPr>
                <w:rFonts w:ascii="Times New Roman" w:hAnsi="Times New Roman" w:eastAsia="仿宋_GB2312" w:cs="宋体"/>
                <w:color w:val="auto"/>
                <w:spacing w:val="7"/>
                <w:sz w:val="24"/>
                <w:szCs w:val="24"/>
              </w:rPr>
              <w:t>相</w:t>
            </w:r>
            <w:r>
              <w:rPr>
                <w:rFonts w:ascii="Times New Roman" w:hAnsi="Times New Roman" w:eastAsia="仿宋_GB2312" w:cs="宋体"/>
                <w:color w:val="auto"/>
                <w:spacing w:val="5"/>
                <w:sz w:val="24"/>
                <w:szCs w:val="24"/>
              </w:rPr>
              <w:t>适应；</w:t>
            </w:r>
            <w:r>
              <w:rPr>
                <w:rFonts w:ascii="Times New Roman" w:hAnsi="Times New Roman" w:eastAsia="仿宋_GB2312" w:cs="宋体"/>
                <w:color w:val="auto"/>
                <w:spacing w:val="12"/>
                <w:sz w:val="24"/>
                <w:szCs w:val="24"/>
              </w:rPr>
              <w:t>2</w:t>
            </w:r>
            <w:r>
              <w:rPr>
                <w:rFonts w:hint="eastAsia" w:ascii="Times New Roman" w:hAnsi="Times New Roman" w:eastAsia="仿宋_GB2312" w:cs="宋体"/>
                <w:color w:val="auto"/>
                <w:spacing w:val="9"/>
                <w:sz w:val="24"/>
                <w:szCs w:val="24"/>
                <w:lang w:eastAsia="zh-CN"/>
              </w:rPr>
              <w:t>．</w:t>
            </w:r>
            <w:r>
              <w:rPr>
                <w:rFonts w:ascii="Times New Roman" w:hAnsi="Times New Roman" w:eastAsia="仿宋_GB2312" w:cs="宋体"/>
                <w:color w:val="auto"/>
                <w:spacing w:val="6"/>
                <w:sz w:val="24"/>
                <w:szCs w:val="24"/>
              </w:rPr>
              <w:t>生活垃圾收集容器应干净整洁、功能完好、美观适用并与周围环</w:t>
            </w:r>
            <w:r>
              <w:rPr>
                <w:rFonts w:ascii="Times New Roman" w:hAnsi="Times New Roman" w:eastAsia="仿宋_GB2312" w:cs="宋体"/>
                <w:color w:val="auto"/>
                <w:spacing w:val="7"/>
                <w:sz w:val="24"/>
                <w:szCs w:val="24"/>
              </w:rPr>
              <w:t>境</w:t>
            </w:r>
            <w:r>
              <w:rPr>
                <w:rFonts w:ascii="Times New Roman" w:hAnsi="Times New Roman" w:eastAsia="仿宋_GB2312" w:cs="宋体"/>
                <w:color w:val="auto"/>
                <w:spacing w:val="6"/>
                <w:sz w:val="24"/>
                <w:szCs w:val="24"/>
              </w:rPr>
              <w:t>相协调；</w:t>
            </w:r>
            <w:r>
              <w:rPr>
                <w:rFonts w:ascii="Times New Roman" w:hAnsi="Times New Roman" w:eastAsia="仿宋_GB2312" w:cs="宋体"/>
                <w:color w:val="auto"/>
                <w:spacing w:val="9"/>
                <w:sz w:val="24"/>
                <w:szCs w:val="24"/>
              </w:rPr>
              <w:t>3</w:t>
            </w:r>
            <w:r>
              <w:rPr>
                <w:rFonts w:hint="eastAsia" w:ascii="Times New Roman" w:hAnsi="Times New Roman" w:eastAsia="仿宋_GB2312" w:cs="宋体"/>
                <w:color w:val="auto"/>
                <w:spacing w:val="9"/>
                <w:sz w:val="24"/>
                <w:szCs w:val="24"/>
                <w:lang w:eastAsia="zh-CN"/>
              </w:rPr>
              <w:t>．</w:t>
            </w:r>
            <w:r>
              <w:rPr>
                <w:rFonts w:ascii="Times New Roman" w:hAnsi="Times New Roman" w:eastAsia="仿宋_GB2312" w:cs="宋体"/>
                <w:color w:val="auto"/>
                <w:spacing w:val="9"/>
                <w:sz w:val="24"/>
                <w:szCs w:val="24"/>
              </w:rPr>
              <w:t>生活垃圾收集容器应根据使用情况有破损时及时更换</w:t>
            </w:r>
            <w:r>
              <w:rPr>
                <w:rFonts w:ascii="Times New Roman" w:hAnsi="Times New Roman" w:eastAsia="仿宋_GB2312" w:cs="宋体"/>
                <w:color w:val="auto"/>
                <w:spacing w:val="6"/>
                <w:sz w:val="24"/>
                <w:szCs w:val="24"/>
              </w:rPr>
              <w:t>。</w:t>
            </w:r>
          </w:p>
        </w:tc>
        <w:tc>
          <w:tcPr>
            <w:tcW w:w="1716"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jc w:val="center"/>
              <w:textAlignment w:val="baseline"/>
              <w:rPr>
                <w:rFonts w:hint="eastAsia" w:ascii="Times New Roman" w:hAnsi="Times New Roman" w:eastAsia="仿宋_GB2312" w:cs="宋体"/>
                <w:color w:val="auto"/>
                <w:sz w:val="24"/>
                <w:szCs w:val="24"/>
                <w:lang w:eastAsia="zh-CN"/>
              </w:rPr>
            </w:pPr>
            <w:r>
              <w:rPr>
                <w:rFonts w:hint="eastAsia" w:ascii="Times New Roman" w:hAnsi="Times New Roman" w:eastAsia="仿宋_GB2312" w:cs="宋体"/>
                <w:color w:val="auto"/>
                <w:spacing w:val="-2"/>
                <w:sz w:val="24"/>
                <w:szCs w:val="24"/>
                <w:lang w:val="en-US" w:eastAsia="zh-CN"/>
              </w:rPr>
              <w:t>各乡镇</w:t>
            </w:r>
            <w:r>
              <w:rPr>
                <w:rFonts w:ascii="Times New Roman" w:hAnsi="Times New Roman" w:eastAsia="仿宋_GB2312" w:cs="宋体"/>
                <w:color w:val="auto"/>
                <w:spacing w:val="-1"/>
                <w:sz w:val="24"/>
                <w:szCs w:val="24"/>
              </w:rPr>
              <w:t>人民政</w:t>
            </w:r>
            <w:r>
              <w:rPr>
                <w:rFonts w:ascii="Times New Roman" w:hAnsi="Times New Roman" w:eastAsia="仿宋_GB2312" w:cs="宋体"/>
                <w:color w:val="auto"/>
                <w:spacing w:val="13"/>
                <w:sz w:val="24"/>
                <w:szCs w:val="24"/>
              </w:rPr>
              <w:t>府</w:t>
            </w:r>
            <w:r>
              <w:rPr>
                <w:rFonts w:hint="eastAsia" w:ascii="Times New Roman" w:hAnsi="Times New Roman" w:eastAsia="仿宋_GB2312" w:cs="宋体"/>
                <w:color w:val="auto"/>
                <w:spacing w:val="8"/>
                <w:sz w:val="24"/>
                <w:szCs w:val="24"/>
                <w:lang w:eastAsia="zh-CN"/>
              </w:rPr>
              <w:t>、</w:t>
            </w:r>
            <w:r>
              <w:rPr>
                <w:rFonts w:ascii="Times New Roman" w:hAnsi="Times New Roman" w:eastAsia="仿宋_GB2312" w:cs="宋体"/>
                <w:color w:val="auto"/>
                <w:spacing w:val="7"/>
                <w:sz w:val="24"/>
                <w:szCs w:val="24"/>
              </w:rPr>
              <w:t>村</w:t>
            </w:r>
            <w:r>
              <w:rPr>
                <w:rFonts w:hint="eastAsia" w:ascii="Times New Roman" w:hAnsi="Times New Roman" w:eastAsia="仿宋_GB2312" w:cs="宋体"/>
                <w:color w:val="auto"/>
                <w:spacing w:val="5"/>
                <w:sz w:val="24"/>
                <w:szCs w:val="24"/>
                <w:lang w:eastAsia="zh-CN"/>
              </w:rPr>
              <w:t>（</w:t>
            </w:r>
            <w:r>
              <w:rPr>
                <w:rFonts w:ascii="Times New Roman" w:hAnsi="Times New Roman" w:eastAsia="仿宋_GB2312" w:cs="宋体"/>
                <w:color w:val="auto"/>
                <w:spacing w:val="5"/>
                <w:sz w:val="24"/>
                <w:szCs w:val="24"/>
              </w:rPr>
              <w:t>社区</w:t>
            </w:r>
            <w:r>
              <w:rPr>
                <w:rFonts w:hint="eastAsia" w:ascii="Times New Roman" w:hAnsi="Times New Roman" w:eastAsia="仿宋_GB2312" w:cs="宋体"/>
                <w:color w:val="auto"/>
                <w:spacing w:val="5"/>
                <w:sz w:val="24"/>
                <w:szCs w:val="24"/>
                <w:lang w:eastAsia="zh-CN"/>
              </w:rPr>
              <w:t>）</w:t>
            </w:r>
          </w:p>
        </w:tc>
        <w:tc>
          <w:tcPr>
            <w:tcW w:w="1835"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jc w:val="center"/>
              <w:textAlignment w:val="baseline"/>
              <w:rPr>
                <w:rFonts w:ascii="Times New Roman" w:hAnsi="Times New Roman" w:eastAsia="仿宋_GB2312" w:cs="宋体"/>
                <w:color w:val="auto"/>
                <w:sz w:val="24"/>
                <w:szCs w:val="24"/>
              </w:rPr>
            </w:pPr>
            <w:r>
              <w:rPr>
                <w:rFonts w:hint="eastAsia" w:ascii="Times New Roman" w:hAnsi="Times New Roman" w:eastAsia="仿宋_GB2312" w:cs="宋体"/>
                <w:color w:val="auto"/>
                <w:spacing w:val="4"/>
                <w:sz w:val="24"/>
                <w:szCs w:val="24"/>
                <w:lang w:val="en-US" w:eastAsia="zh-CN"/>
              </w:rPr>
              <w:t>县城管执法局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0" w:hRule="atLeast"/>
        </w:trPr>
        <w:tc>
          <w:tcPr>
            <w:tcW w:w="684"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jc w:val="center"/>
              <w:textAlignment w:val="baseline"/>
              <w:rPr>
                <w:rFonts w:ascii="Times New Roman" w:hAnsi="Times New Roman" w:eastAsia="仿宋_GB2312"/>
                <w:color w:val="auto"/>
                <w:sz w:val="24"/>
                <w:szCs w:val="24"/>
              </w:rPr>
            </w:pPr>
          </w:p>
        </w:tc>
        <w:tc>
          <w:tcPr>
            <w:tcW w:w="1392"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jc w:val="center"/>
              <w:textAlignment w:val="baseline"/>
              <w:rPr>
                <w:rFonts w:ascii="Times New Roman" w:hAnsi="Times New Roman" w:eastAsia="仿宋_GB2312"/>
                <w:color w:val="auto"/>
                <w:sz w:val="24"/>
                <w:szCs w:val="24"/>
              </w:rPr>
            </w:pPr>
          </w:p>
        </w:tc>
        <w:tc>
          <w:tcPr>
            <w:tcW w:w="2217"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jc w:val="center"/>
              <w:textAlignment w:val="baseline"/>
              <w:rPr>
                <w:rFonts w:ascii="Times New Roman" w:hAnsi="Times New Roman" w:eastAsia="仿宋_GB2312" w:cs="宋体"/>
                <w:color w:val="auto"/>
                <w:sz w:val="24"/>
                <w:szCs w:val="24"/>
              </w:rPr>
            </w:pPr>
            <w:r>
              <w:rPr>
                <w:rFonts w:ascii="Times New Roman" w:hAnsi="Times New Roman" w:eastAsia="仿宋_GB2312" w:cs="宋体"/>
                <w:color w:val="auto"/>
                <w:spacing w:val="9"/>
                <w:sz w:val="24"/>
                <w:szCs w:val="24"/>
              </w:rPr>
              <w:t>农村生活垃圾分类和</w:t>
            </w:r>
            <w:r>
              <w:rPr>
                <w:rFonts w:ascii="Times New Roman" w:hAnsi="Times New Roman" w:eastAsia="仿宋_GB2312" w:cs="宋体"/>
                <w:color w:val="auto"/>
                <w:spacing w:val="8"/>
                <w:sz w:val="24"/>
                <w:szCs w:val="24"/>
              </w:rPr>
              <w:t>运输车</w:t>
            </w:r>
            <w:r>
              <w:rPr>
                <w:rFonts w:ascii="Times New Roman" w:hAnsi="Times New Roman" w:eastAsia="仿宋_GB2312" w:cs="宋体"/>
                <w:color w:val="auto"/>
                <w:spacing w:val="7"/>
                <w:sz w:val="24"/>
                <w:szCs w:val="24"/>
              </w:rPr>
              <w:t>辆</w:t>
            </w:r>
          </w:p>
        </w:tc>
        <w:tc>
          <w:tcPr>
            <w:tcW w:w="5873"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firstLine="12"/>
              <w:jc w:val="left"/>
              <w:textAlignment w:val="baseline"/>
              <w:rPr>
                <w:rFonts w:ascii="Times New Roman" w:hAnsi="Times New Roman" w:eastAsia="仿宋_GB2312" w:cs="宋体"/>
                <w:color w:val="auto"/>
                <w:sz w:val="24"/>
                <w:szCs w:val="24"/>
              </w:rPr>
            </w:pPr>
            <w:r>
              <w:rPr>
                <w:rFonts w:ascii="Times New Roman" w:hAnsi="Times New Roman" w:eastAsia="仿宋_GB2312" w:cs="宋体"/>
                <w:color w:val="auto"/>
                <w:spacing w:val="8"/>
                <w:sz w:val="24"/>
                <w:szCs w:val="24"/>
              </w:rPr>
              <w:t>1</w:t>
            </w:r>
            <w:r>
              <w:rPr>
                <w:rFonts w:hint="eastAsia" w:ascii="Times New Roman" w:hAnsi="Times New Roman" w:eastAsia="仿宋_GB2312" w:cs="宋体"/>
                <w:color w:val="auto"/>
                <w:spacing w:val="8"/>
                <w:sz w:val="24"/>
                <w:szCs w:val="24"/>
                <w:lang w:eastAsia="zh-CN"/>
              </w:rPr>
              <w:t>．</w:t>
            </w:r>
            <w:r>
              <w:rPr>
                <w:rFonts w:ascii="Times New Roman" w:hAnsi="Times New Roman" w:eastAsia="仿宋_GB2312" w:cs="宋体"/>
                <w:color w:val="auto"/>
                <w:spacing w:val="8"/>
                <w:sz w:val="24"/>
                <w:szCs w:val="24"/>
              </w:rPr>
              <w:t>实施生活垃圾分类的地区应与分类投放、分类收集、分类运输</w:t>
            </w:r>
            <w:r>
              <w:rPr>
                <w:rFonts w:ascii="Times New Roman" w:hAnsi="Times New Roman" w:eastAsia="仿宋_GB2312" w:cs="宋体"/>
                <w:color w:val="auto"/>
                <w:spacing w:val="2"/>
                <w:sz w:val="24"/>
                <w:szCs w:val="24"/>
              </w:rPr>
              <w:t>、</w:t>
            </w:r>
            <w:r>
              <w:rPr>
                <w:rFonts w:ascii="Times New Roman" w:hAnsi="Times New Roman" w:eastAsia="仿宋_GB2312" w:cs="宋体"/>
                <w:color w:val="auto"/>
                <w:spacing w:val="8"/>
                <w:sz w:val="24"/>
                <w:szCs w:val="24"/>
              </w:rPr>
              <w:t>分类处置的要求相适应；</w:t>
            </w:r>
            <w:r>
              <w:rPr>
                <w:rFonts w:ascii="Times New Roman" w:hAnsi="Times New Roman" w:eastAsia="仿宋_GB2312" w:cs="宋体"/>
                <w:color w:val="auto"/>
                <w:spacing w:val="16"/>
                <w:sz w:val="24"/>
                <w:szCs w:val="24"/>
              </w:rPr>
              <w:t>2</w:t>
            </w:r>
            <w:r>
              <w:rPr>
                <w:rFonts w:hint="eastAsia" w:ascii="Times New Roman" w:hAnsi="Times New Roman" w:eastAsia="仿宋_GB2312" w:cs="宋体"/>
                <w:color w:val="auto"/>
                <w:spacing w:val="15"/>
                <w:sz w:val="24"/>
                <w:szCs w:val="24"/>
                <w:lang w:eastAsia="zh-CN"/>
              </w:rPr>
              <w:t>．</w:t>
            </w:r>
            <w:r>
              <w:rPr>
                <w:rFonts w:ascii="Times New Roman" w:hAnsi="Times New Roman" w:eastAsia="仿宋_GB2312" w:cs="宋体"/>
                <w:color w:val="auto"/>
                <w:spacing w:val="8"/>
                <w:sz w:val="24"/>
                <w:szCs w:val="24"/>
              </w:rPr>
              <w:t>应按分类收集作业的需要配备，不得混装混运；</w:t>
            </w:r>
            <w:r>
              <w:rPr>
                <w:rFonts w:ascii="Times New Roman" w:hAnsi="Times New Roman" w:eastAsia="仿宋_GB2312" w:cs="宋体"/>
                <w:color w:val="auto"/>
                <w:spacing w:val="2"/>
                <w:sz w:val="24"/>
                <w:szCs w:val="24"/>
              </w:rPr>
              <w:t>3</w:t>
            </w:r>
            <w:r>
              <w:rPr>
                <w:rFonts w:hint="eastAsia" w:ascii="Times New Roman" w:hAnsi="Times New Roman" w:eastAsia="仿宋_GB2312" w:cs="宋体"/>
                <w:color w:val="auto"/>
                <w:spacing w:val="2"/>
                <w:sz w:val="24"/>
                <w:szCs w:val="24"/>
                <w:lang w:eastAsia="zh-CN"/>
              </w:rPr>
              <w:t>．</w:t>
            </w:r>
            <w:r>
              <w:rPr>
                <w:rFonts w:ascii="Times New Roman" w:hAnsi="Times New Roman" w:eastAsia="仿宋_GB2312" w:cs="宋体"/>
                <w:color w:val="auto"/>
                <w:spacing w:val="2"/>
                <w:sz w:val="24"/>
                <w:szCs w:val="24"/>
              </w:rPr>
              <w:t>垃圾分类容器具应分类标识清晰、外</w:t>
            </w:r>
            <w:r>
              <w:rPr>
                <w:rFonts w:ascii="Times New Roman" w:hAnsi="Times New Roman" w:eastAsia="仿宋_GB2312" w:cs="宋体"/>
                <w:color w:val="auto"/>
                <w:spacing w:val="1"/>
                <w:sz w:val="24"/>
                <w:szCs w:val="24"/>
              </w:rPr>
              <w:t>观干净整洁、无残缺和破损；</w:t>
            </w:r>
            <w:r>
              <w:rPr>
                <w:rFonts w:ascii="Times New Roman" w:hAnsi="Times New Roman" w:eastAsia="仿宋_GB2312" w:cs="宋体"/>
                <w:color w:val="auto"/>
                <w:spacing w:val="12"/>
                <w:sz w:val="24"/>
                <w:szCs w:val="24"/>
              </w:rPr>
              <w:t>4</w:t>
            </w:r>
            <w:r>
              <w:rPr>
                <w:rFonts w:hint="eastAsia" w:ascii="Times New Roman" w:hAnsi="Times New Roman" w:eastAsia="仿宋_GB2312" w:cs="宋体"/>
                <w:color w:val="auto"/>
                <w:spacing w:val="10"/>
                <w:sz w:val="24"/>
                <w:szCs w:val="24"/>
                <w:lang w:eastAsia="zh-CN"/>
              </w:rPr>
              <w:t>．</w:t>
            </w:r>
            <w:r>
              <w:rPr>
                <w:rFonts w:ascii="Times New Roman" w:hAnsi="Times New Roman" w:eastAsia="仿宋_GB2312" w:cs="宋体"/>
                <w:color w:val="auto"/>
                <w:spacing w:val="6"/>
                <w:sz w:val="24"/>
                <w:szCs w:val="24"/>
              </w:rPr>
              <w:t>分类运输车辆应保持车况完好、车容整洁、车辆密闭、标志标识</w:t>
            </w:r>
            <w:r>
              <w:rPr>
                <w:rFonts w:ascii="Times New Roman" w:hAnsi="Times New Roman" w:eastAsia="仿宋_GB2312" w:cs="宋体"/>
                <w:color w:val="auto"/>
                <w:spacing w:val="5"/>
                <w:sz w:val="24"/>
                <w:szCs w:val="24"/>
              </w:rPr>
              <w:t>清</w:t>
            </w:r>
            <w:r>
              <w:rPr>
                <w:rFonts w:ascii="Times New Roman" w:hAnsi="Times New Roman" w:eastAsia="仿宋_GB2312" w:cs="宋体"/>
                <w:color w:val="auto"/>
                <w:spacing w:val="3"/>
                <w:sz w:val="24"/>
                <w:szCs w:val="24"/>
              </w:rPr>
              <w:t>晰。</w:t>
            </w:r>
          </w:p>
        </w:tc>
        <w:tc>
          <w:tcPr>
            <w:tcW w:w="1716"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jc w:val="center"/>
              <w:textAlignment w:val="baseline"/>
              <w:rPr>
                <w:rFonts w:hint="eastAsia" w:ascii="Times New Roman" w:hAnsi="Times New Roman" w:eastAsia="仿宋_GB2312" w:cs="宋体"/>
                <w:color w:val="auto"/>
                <w:sz w:val="24"/>
                <w:szCs w:val="24"/>
                <w:lang w:eastAsia="zh-CN"/>
              </w:rPr>
            </w:pPr>
            <w:r>
              <w:rPr>
                <w:rFonts w:hint="eastAsia" w:ascii="Times New Roman" w:hAnsi="Times New Roman" w:eastAsia="仿宋_GB2312" w:cs="宋体"/>
                <w:color w:val="auto"/>
                <w:spacing w:val="-2"/>
                <w:sz w:val="24"/>
                <w:szCs w:val="24"/>
                <w:lang w:val="en-US" w:eastAsia="zh-CN"/>
              </w:rPr>
              <w:t>各乡镇</w:t>
            </w:r>
            <w:r>
              <w:rPr>
                <w:rFonts w:ascii="Times New Roman" w:hAnsi="Times New Roman" w:eastAsia="仿宋_GB2312" w:cs="宋体"/>
                <w:color w:val="auto"/>
                <w:spacing w:val="-1"/>
                <w:sz w:val="24"/>
                <w:szCs w:val="24"/>
              </w:rPr>
              <w:t>人民政</w:t>
            </w:r>
            <w:r>
              <w:rPr>
                <w:rFonts w:ascii="Times New Roman" w:hAnsi="Times New Roman" w:eastAsia="仿宋_GB2312" w:cs="宋体"/>
                <w:color w:val="auto"/>
                <w:spacing w:val="13"/>
                <w:sz w:val="24"/>
                <w:szCs w:val="24"/>
              </w:rPr>
              <w:t>府</w:t>
            </w:r>
            <w:r>
              <w:rPr>
                <w:rFonts w:hint="eastAsia" w:ascii="Times New Roman" w:hAnsi="Times New Roman" w:eastAsia="仿宋_GB2312" w:cs="宋体"/>
                <w:color w:val="auto"/>
                <w:spacing w:val="8"/>
                <w:sz w:val="24"/>
                <w:szCs w:val="24"/>
                <w:lang w:eastAsia="zh-CN"/>
              </w:rPr>
              <w:t>、</w:t>
            </w:r>
            <w:r>
              <w:rPr>
                <w:rFonts w:ascii="Times New Roman" w:hAnsi="Times New Roman" w:eastAsia="仿宋_GB2312" w:cs="宋体"/>
                <w:color w:val="auto"/>
                <w:spacing w:val="7"/>
                <w:sz w:val="24"/>
                <w:szCs w:val="24"/>
              </w:rPr>
              <w:t>村</w:t>
            </w:r>
            <w:r>
              <w:rPr>
                <w:rFonts w:hint="eastAsia" w:ascii="Times New Roman" w:hAnsi="Times New Roman" w:eastAsia="仿宋_GB2312" w:cs="宋体"/>
                <w:color w:val="auto"/>
                <w:spacing w:val="5"/>
                <w:sz w:val="24"/>
                <w:szCs w:val="24"/>
                <w:lang w:eastAsia="zh-CN"/>
              </w:rPr>
              <w:t>（</w:t>
            </w:r>
            <w:r>
              <w:rPr>
                <w:rFonts w:ascii="Times New Roman" w:hAnsi="Times New Roman" w:eastAsia="仿宋_GB2312" w:cs="宋体"/>
                <w:color w:val="auto"/>
                <w:spacing w:val="5"/>
                <w:sz w:val="24"/>
                <w:szCs w:val="24"/>
              </w:rPr>
              <w:t>社区</w:t>
            </w:r>
            <w:r>
              <w:rPr>
                <w:rFonts w:hint="eastAsia" w:ascii="Times New Roman" w:hAnsi="Times New Roman" w:eastAsia="仿宋_GB2312" w:cs="宋体"/>
                <w:color w:val="auto"/>
                <w:spacing w:val="5"/>
                <w:sz w:val="24"/>
                <w:szCs w:val="24"/>
                <w:lang w:eastAsia="zh-CN"/>
              </w:rPr>
              <w:t>）</w:t>
            </w:r>
          </w:p>
        </w:tc>
        <w:tc>
          <w:tcPr>
            <w:tcW w:w="1835"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right="0"/>
              <w:jc w:val="center"/>
              <w:textAlignment w:val="baseline"/>
              <w:rPr>
                <w:rFonts w:ascii="Times New Roman" w:hAnsi="Times New Roman" w:eastAsia="仿宋_GB2312" w:cs="宋体"/>
                <w:color w:val="auto"/>
                <w:sz w:val="24"/>
                <w:szCs w:val="24"/>
              </w:rPr>
            </w:pPr>
            <w:r>
              <w:rPr>
                <w:rFonts w:hint="eastAsia" w:ascii="Times New Roman" w:hAnsi="Times New Roman" w:eastAsia="仿宋_GB2312" w:cs="宋体"/>
                <w:color w:val="auto"/>
                <w:spacing w:val="4"/>
                <w:sz w:val="24"/>
                <w:szCs w:val="24"/>
                <w:lang w:val="en-US" w:eastAsia="zh-CN"/>
              </w:rPr>
              <w:t>县城管执法局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684"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jc w:val="center"/>
              <w:textAlignment w:val="baseline"/>
              <w:rPr>
                <w:rFonts w:ascii="Times New Roman" w:hAnsi="Times New Roman" w:eastAsia="仿宋_GB2312"/>
                <w:color w:val="auto"/>
                <w:sz w:val="24"/>
                <w:szCs w:val="24"/>
              </w:rPr>
            </w:pPr>
          </w:p>
        </w:tc>
        <w:tc>
          <w:tcPr>
            <w:tcW w:w="1392"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jc w:val="center"/>
              <w:textAlignment w:val="baseline"/>
              <w:rPr>
                <w:rFonts w:ascii="Times New Roman" w:hAnsi="Times New Roman" w:eastAsia="仿宋_GB2312"/>
                <w:color w:val="auto"/>
                <w:sz w:val="24"/>
                <w:szCs w:val="24"/>
              </w:rPr>
            </w:pPr>
          </w:p>
        </w:tc>
        <w:tc>
          <w:tcPr>
            <w:tcW w:w="2217"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jc w:val="center"/>
              <w:textAlignment w:val="baseline"/>
              <w:rPr>
                <w:rFonts w:ascii="Times New Roman" w:hAnsi="Times New Roman" w:eastAsia="仿宋_GB2312" w:cs="宋体"/>
                <w:color w:val="auto"/>
                <w:sz w:val="24"/>
                <w:szCs w:val="24"/>
              </w:rPr>
            </w:pPr>
            <w:r>
              <w:rPr>
                <w:rFonts w:ascii="Times New Roman" w:hAnsi="Times New Roman" w:eastAsia="仿宋_GB2312" w:cs="宋体"/>
                <w:color w:val="auto"/>
                <w:spacing w:val="11"/>
                <w:sz w:val="24"/>
                <w:szCs w:val="24"/>
              </w:rPr>
              <w:t>生</w:t>
            </w:r>
            <w:r>
              <w:rPr>
                <w:rFonts w:ascii="Times New Roman" w:hAnsi="Times New Roman" w:eastAsia="仿宋_GB2312" w:cs="宋体"/>
                <w:color w:val="auto"/>
                <w:spacing w:val="8"/>
                <w:sz w:val="24"/>
                <w:szCs w:val="24"/>
              </w:rPr>
              <w:t>活垃圾中转站</w:t>
            </w:r>
          </w:p>
        </w:tc>
        <w:tc>
          <w:tcPr>
            <w:tcW w:w="5873"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jc w:val="left"/>
              <w:textAlignment w:val="baseline"/>
              <w:rPr>
                <w:rFonts w:ascii="Times New Roman" w:hAnsi="Times New Roman" w:eastAsia="仿宋_GB2312" w:cs="宋体"/>
                <w:color w:val="auto"/>
                <w:sz w:val="24"/>
                <w:szCs w:val="24"/>
              </w:rPr>
            </w:pPr>
            <w:r>
              <w:rPr>
                <w:rFonts w:ascii="Times New Roman" w:hAnsi="Times New Roman" w:eastAsia="仿宋_GB2312" w:cs="宋体"/>
                <w:color w:val="auto"/>
                <w:spacing w:val="4"/>
                <w:position w:val="1"/>
                <w:sz w:val="24"/>
                <w:szCs w:val="24"/>
              </w:rPr>
              <w:t>1</w:t>
            </w:r>
            <w:r>
              <w:rPr>
                <w:rFonts w:hint="eastAsia" w:ascii="Times New Roman" w:hAnsi="Times New Roman" w:eastAsia="仿宋_GB2312" w:cs="宋体"/>
                <w:color w:val="auto"/>
                <w:spacing w:val="4"/>
                <w:position w:val="1"/>
                <w:sz w:val="24"/>
                <w:szCs w:val="24"/>
                <w:lang w:eastAsia="zh-CN"/>
              </w:rPr>
              <w:t>．</w:t>
            </w:r>
            <w:r>
              <w:rPr>
                <w:rFonts w:ascii="Times New Roman" w:hAnsi="Times New Roman" w:eastAsia="仿宋_GB2312" w:cs="宋体"/>
                <w:color w:val="auto"/>
                <w:spacing w:val="4"/>
                <w:position w:val="1"/>
                <w:sz w:val="24"/>
                <w:szCs w:val="24"/>
              </w:rPr>
              <w:t>综合考</w:t>
            </w:r>
            <w:r>
              <w:rPr>
                <w:rFonts w:ascii="Times New Roman" w:hAnsi="Times New Roman" w:eastAsia="仿宋_GB2312" w:cs="宋体"/>
                <w:color w:val="auto"/>
                <w:spacing w:val="3"/>
                <w:position w:val="1"/>
                <w:sz w:val="24"/>
                <w:szCs w:val="24"/>
              </w:rPr>
              <w:t>虑</w:t>
            </w:r>
            <w:r>
              <w:rPr>
                <w:rFonts w:ascii="Times New Roman" w:hAnsi="Times New Roman" w:eastAsia="仿宋_GB2312" w:cs="宋体"/>
                <w:color w:val="auto"/>
                <w:spacing w:val="2"/>
                <w:position w:val="1"/>
                <w:sz w:val="24"/>
                <w:szCs w:val="24"/>
              </w:rPr>
              <w:t>服务区域、服务人口、转运能力、转运模式、运输距离、</w:t>
            </w:r>
            <w:r>
              <w:rPr>
                <w:rFonts w:ascii="Times New Roman" w:hAnsi="Times New Roman" w:eastAsia="仿宋_GB2312" w:cs="宋体"/>
                <w:color w:val="auto"/>
                <w:spacing w:val="6"/>
                <w:sz w:val="24"/>
                <w:szCs w:val="24"/>
              </w:rPr>
              <w:t>污染控制、配套条件等因素合理选址，合理确定建设规模；2</w:t>
            </w:r>
            <w:r>
              <w:rPr>
                <w:rFonts w:hint="eastAsia" w:ascii="Times New Roman" w:hAnsi="Times New Roman" w:eastAsia="仿宋_GB2312" w:cs="宋体"/>
                <w:color w:val="auto"/>
                <w:spacing w:val="4"/>
                <w:sz w:val="24"/>
                <w:szCs w:val="24"/>
                <w:lang w:eastAsia="zh-CN"/>
              </w:rPr>
              <w:t>．</w:t>
            </w:r>
            <w:r>
              <w:rPr>
                <w:rFonts w:ascii="Times New Roman" w:hAnsi="Times New Roman" w:eastAsia="仿宋_GB2312" w:cs="宋体"/>
                <w:color w:val="auto"/>
                <w:spacing w:val="14"/>
                <w:sz w:val="24"/>
                <w:szCs w:val="24"/>
              </w:rPr>
              <w:t>满足</w:t>
            </w:r>
            <w:r>
              <w:rPr>
                <w:rFonts w:ascii="Times New Roman" w:hAnsi="Times New Roman" w:eastAsia="仿宋_GB2312" w:cs="宋体"/>
                <w:color w:val="auto"/>
                <w:spacing w:val="10"/>
                <w:sz w:val="24"/>
                <w:szCs w:val="24"/>
              </w:rPr>
              <w:t>供</w:t>
            </w:r>
            <w:r>
              <w:rPr>
                <w:rFonts w:ascii="Times New Roman" w:hAnsi="Times New Roman" w:eastAsia="仿宋_GB2312" w:cs="宋体"/>
                <w:color w:val="auto"/>
                <w:spacing w:val="7"/>
                <w:sz w:val="24"/>
                <w:szCs w:val="24"/>
              </w:rPr>
              <w:t>水、供电、污水排放、通信、车辆通行等方面要求；</w:t>
            </w:r>
            <w:r>
              <w:rPr>
                <w:rFonts w:ascii="Times New Roman" w:hAnsi="Times New Roman" w:eastAsia="仿宋_GB2312" w:cs="宋体"/>
                <w:color w:val="auto"/>
                <w:spacing w:val="9"/>
                <w:sz w:val="24"/>
                <w:szCs w:val="24"/>
              </w:rPr>
              <w:t>3</w:t>
            </w:r>
            <w:r>
              <w:rPr>
                <w:rFonts w:hint="eastAsia" w:ascii="Times New Roman" w:hAnsi="Times New Roman" w:eastAsia="仿宋_GB2312" w:cs="宋体"/>
                <w:color w:val="auto"/>
                <w:spacing w:val="8"/>
                <w:sz w:val="24"/>
                <w:szCs w:val="24"/>
                <w:lang w:eastAsia="zh-CN"/>
              </w:rPr>
              <w:t>．</w:t>
            </w:r>
            <w:r>
              <w:rPr>
                <w:rFonts w:ascii="Times New Roman" w:hAnsi="Times New Roman" w:eastAsia="仿宋_GB2312" w:cs="宋体"/>
                <w:color w:val="auto"/>
                <w:spacing w:val="8"/>
                <w:sz w:val="24"/>
                <w:szCs w:val="24"/>
              </w:rPr>
              <w:t>具备喷淋除臭、渗滤液收集功能。</w:t>
            </w:r>
          </w:p>
        </w:tc>
        <w:tc>
          <w:tcPr>
            <w:tcW w:w="1716"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jc w:val="center"/>
              <w:textAlignment w:val="baseline"/>
              <w:rPr>
                <w:rFonts w:hint="eastAsia" w:ascii="Times New Roman" w:hAnsi="Times New Roman" w:eastAsia="仿宋_GB2312" w:cs="宋体"/>
                <w:color w:val="auto"/>
                <w:sz w:val="24"/>
                <w:szCs w:val="24"/>
                <w:lang w:eastAsia="zh-CN"/>
              </w:rPr>
            </w:pPr>
            <w:r>
              <w:rPr>
                <w:rFonts w:hint="eastAsia" w:ascii="Times New Roman" w:hAnsi="Times New Roman" w:eastAsia="仿宋_GB2312" w:cs="宋体"/>
                <w:color w:val="auto"/>
                <w:spacing w:val="-2"/>
                <w:sz w:val="24"/>
                <w:szCs w:val="24"/>
                <w:lang w:val="en-US" w:eastAsia="zh-CN"/>
              </w:rPr>
              <w:t>各乡镇</w:t>
            </w:r>
            <w:r>
              <w:rPr>
                <w:rFonts w:ascii="Times New Roman" w:hAnsi="Times New Roman" w:eastAsia="仿宋_GB2312" w:cs="宋体"/>
                <w:color w:val="auto"/>
                <w:spacing w:val="-1"/>
                <w:sz w:val="24"/>
                <w:szCs w:val="24"/>
              </w:rPr>
              <w:t>人民政</w:t>
            </w:r>
            <w:r>
              <w:rPr>
                <w:rFonts w:ascii="Times New Roman" w:hAnsi="Times New Roman" w:eastAsia="仿宋_GB2312" w:cs="宋体"/>
                <w:color w:val="auto"/>
                <w:spacing w:val="13"/>
                <w:sz w:val="24"/>
                <w:szCs w:val="24"/>
              </w:rPr>
              <w:t>府</w:t>
            </w:r>
            <w:r>
              <w:rPr>
                <w:rFonts w:hint="eastAsia" w:ascii="Times New Roman" w:hAnsi="Times New Roman" w:eastAsia="仿宋_GB2312" w:cs="宋体"/>
                <w:color w:val="auto"/>
                <w:spacing w:val="8"/>
                <w:sz w:val="24"/>
                <w:szCs w:val="24"/>
                <w:lang w:eastAsia="zh-CN"/>
              </w:rPr>
              <w:t>、</w:t>
            </w:r>
            <w:r>
              <w:rPr>
                <w:rFonts w:ascii="Times New Roman" w:hAnsi="Times New Roman" w:eastAsia="仿宋_GB2312" w:cs="宋体"/>
                <w:color w:val="auto"/>
                <w:spacing w:val="7"/>
                <w:sz w:val="24"/>
                <w:szCs w:val="24"/>
              </w:rPr>
              <w:t>村</w:t>
            </w:r>
            <w:r>
              <w:rPr>
                <w:rFonts w:hint="eastAsia" w:ascii="Times New Roman" w:hAnsi="Times New Roman" w:eastAsia="仿宋_GB2312" w:cs="宋体"/>
                <w:color w:val="auto"/>
                <w:spacing w:val="5"/>
                <w:sz w:val="24"/>
                <w:szCs w:val="24"/>
                <w:lang w:eastAsia="zh-CN"/>
              </w:rPr>
              <w:t>（</w:t>
            </w:r>
            <w:r>
              <w:rPr>
                <w:rFonts w:ascii="Times New Roman" w:hAnsi="Times New Roman" w:eastAsia="仿宋_GB2312" w:cs="宋体"/>
                <w:color w:val="auto"/>
                <w:spacing w:val="5"/>
                <w:sz w:val="24"/>
                <w:szCs w:val="24"/>
              </w:rPr>
              <w:t>社区</w:t>
            </w:r>
            <w:r>
              <w:rPr>
                <w:rFonts w:hint="eastAsia" w:ascii="Times New Roman" w:hAnsi="Times New Roman" w:eastAsia="仿宋_GB2312" w:cs="宋体"/>
                <w:color w:val="auto"/>
                <w:spacing w:val="5"/>
                <w:sz w:val="24"/>
                <w:szCs w:val="24"/>
                <w:lang w:eastAsia="zh-CN"/>
              </w:rPr>
              <w:t>）</w:t>
            </w:r>
          </w:p>
        </w:tc>
        <w:tc>
          <w:tcPr>
            <w:tcW w:w="1835"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jc w:val="center"/>
              <w:textAlignment w:val="baseline"/>
              <w:rPr>
                <w:rFonts w:ascii="Times New Roman" w:hAnsi="Times New Roman" w:eastAsia="仿宋_GB2312" w:cs="宋体"/>
                <w:color w:val="auto"/>
                <w:sz w:val="24"/>
                <w:szCs w:val="24"/>
              </w:rPr>
            </w:pPr>
            <w:r>
              <w:rPr>
                <w:rFonts w:hint="eastAsia" w:ascii="Times New Roman" w:hAnsi="Times New Roman" w:eastAsia="仿宋_GB2312" w:cs="宋体"/>
                <w:color w:val="auto"/>
                <w:spacing w:val="4"/>
                <w:sz w:val="24"/>
                <w:szCs w:val="24"/>
                <w:lang w:val="en-US" w:eastAsia="zh-CN"/>
              </w:rPr>
              <w:t>县城管执法局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5" w:hRule="atLeast"/>
        </w:trPr>
        <w:tc>
          <w:tcPr>
            <w:tcW w:w="684"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jc w:val="center"/>
              <w:textAlignment w:val="baseline"/>
              <w:rPr>
                <w:rFonts w:ascii="Times New Roman" w:hAnsi="Times New Roman" w:eastAsia="仿宋_GB2312"/>
                <w:color w:val="auto"/>
                <w:sz w:val="24"/>
                <w:szCs w:val="24"/>
              </w:rPr>
            </w:pPr>
          </w:p>
        </w:tc>
        <w:tc>
          <w:tcPr>
            <w:tcW w:w="1392"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jc w:val="center"/>
              <w:textAlignment w:val="baseline"/>
              <w:rPr>
                <w:rFonts w:ascii="Times New Roman" w:hAnsi="Times New Roman" w:eastAsia="仿宋_GB2312"/>
                <w:color w:val="auto"/>
                <w:sz w:val="24"/>
                <w:szCs w:val="24"/>
              </w:rPr>
            </w:pPr>
          </w:p>
        </w:tc>
        <w:tc>
          <w:tcPr>
            <w:tcW w:w="2217"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rightChars="0"/>
              <w:jc w:val="center"/>
              <w:textAlignment w:val="baseline"/>
              <w:rPr>
                <w:rFonts w:ascii="Times New Roman" w:hAnsi="Times New Roman" w:eastAsia="仿宋_GB2312" w:cs="宋体"/>
                <w:color w:val="auto"/>
                <w:spacing w:val="8"/>
                <w:kern w:val="2"/>
                <w:sz w:val="24"/>
                <w:szCs w:val="24"/>
                <w:lang w:val="en-US" w:eastAsia="zh-CN" w:bidi="ar-SA"/>
              </w:rPr>
            </w:pPr>
            <w:r>
              <w:rPr>
                <w:rFonts w:ascii="Times New Roman" w:hAnsi="Times New Roman" w:eastAsia="仿宋_GB2312" w:cs="宋体"/>
                <w:color w:val="auto"/>
                <w:spacing w:val="11"/>
                <w:sz w:val="24"/>
                <w:szCs w:val="24"/>
              </w:rPr>
              <w:t>农</w:t>
            </w:r>
            <w:r>
              <w:rPr>
                <w:rFonts w:ascii="Times New Roman" w:hAnsi="Times New Roman" w:eastAsia="仿宋_GB2312" w:cs="宋体"/>
                <w:color w:val="auto"/>
                <w:spacing w:val="8"/>
                <w:sz w:val="24"/>
                <w:szCs w:val="24"/>
              </w:rPr>
              <w:t>村公共厕所</w:t>
            </w:r>
            <w:r>
              <w:rPr>
                <w:rFonts w:hint="eastAsia" w:ascii="Times New Roman" w:hAnsi="Times New Roman" w:eastAsia="仿宋_GB2312" w:cs="宋体"/>
                <w:color w:val="auto"/>
                <w:spacing w:val="8"/>
                <w:sz w:val="24"/>
                <w:szCs w:val="24"/>
                <w:lang w:eastAsia="zh-CN"/>
              </w:rPr>
              <w:t>（</w:t>
            </w:r>
            <w:r>
              <w:rPr>
                <w:rFonts w:hint="eastAsia" w:ascii="Times New Roman" w:hAnsi="Times New Roman" w:eastAsia="仿宋_GB2312" w:cs="宋体"/>
                <w:color w:val="auto"/>
                <w:spacing w:val="8"/>
                <w:sz w:val="24"/>
                <w:szCs w:val="24"/>
                <w:lang w:val="en-US" w:eastAsia="zh-CN"/>
              </w:rPr>
              <w:t>含旅游厕所</w:t>
            </w:r>
            <w:r>
              <w:rPr>
                <w:rFonts w:hint="eastAsia" w:ascii="Times New Roman" w:hAnsi="Times New Roman" w:eastAsia="仿宋_GB2312" w:cs="宋体"/>
                <w:color w:val="auto"/>
                <w:spacing w:val="8"/>
                <w:sz w:val="24"/>
                <w:szCs w:val="24"/>
                <w:lang w:eastAsia="zh-CN"/>
              </w:rPr>
              <w:t>）</w:t>
            </w:r>
          </w:p>
        </w:tc>
        <w:tc>
          <w:tcPr>
            <w:tcW w:w="5873"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rightChars="0"/>
              <w:jc w:val="left"/>
              <w:textAlignment w:val="baseline"/>
              <w:rPr>
                <w:rFonts w:ascii="Times New Roman" w:hAnsi="Times New Roman" w:eastAsia="仿宋_GB2312" w:cs="宋体"/>
                <w:color w:val="auto"/>
                <w:spacing w:val="5"/>
                <w:kern w:val="2"/>
                <w:sz w:val="24"/>
                <w:szCs w:val="24"/>
                <w:lang w:val="en-US" w:eastAsia="zh-CN" w:bidi="ar-SA"/>
              </w:rPr>
            </w:pPr>
            <w:r>
              <w:rPr>
                <w:rFonts w:ascii="Times New Roman" w:hAnsi="Times New Roman" w:eastAsia="仿宋_GB2312" w:cs="宋体"/>
                <w:color w:val="auto"/>
                <w:spacing w:val="7"/>
                <w:position w:val="7"/>
                <w:sz w:val="24"/>
                <w:szCs w:val="24"/>
              </w:rPr>
              <w:t>1</w:t>
            </w:r>
            <w:r>
              <w:rPr>
                <w:rFonts w:hint="eastAsia" w:ascii="Times New Roman" w:hAnsi="Times New Roman" w:eastAsia="仿宋_GB2312" w:cs="宋体"/>
                <w:color w:val="auto"/>
                <w:spacing w:val="6"/>
                <w:position w:val="7"/>
                <w:sz w:val="24"/>
                <w:szCs w:val="24"/>
                <w:lang w:eastAsia="zh-CN"/>
              </w:rPr>
              <w:t>．</w:t>
            </w:r>
            <w:r>
              <w:rPr>
                <w:rFonts w:ascii="Times New Roman" w:hAnsi="Times New Roman" w:eastAsia="仿宋_GB2312" w:cs="宋体"/>
                <w:color w:val="auto"/>
                <w:spacing w:val="6"/>
                <w:position w:val="7"/>
                <w:sz w:val="24"/>
                <w:szCs w:val="24"/>
              </w:rPr>
              <w:t>设备设施安全完好；</w:t>
            </w:r>
            <w:r>
              <w:rPr>
                <w:rFonts w:ascii="Times New Roman" w:hAnsi="Times New Roman" w:eastAsia="仿宋_GB2312" w:cs="宋体"/>
                <w:color w:val="auto"/>
                <w:spacing w:val="9"/>
                <w:position w:val="1"/>
                <w:sz w:val="24"/>
                <w:szCs w:val="24"/>
              </w:rPr>
              <w:t>2</w:t>
            </w:r>
            <w:r>
              <w:rPr>
                <w:rFonts w:hint="eastAsia" w:ascii="Times New Roman" w:hAnsi="Times New Roman" w:eastAsia="仿宋_GB2312" w:cs="宋体"/>
                <w:color w:val="auto"/>
                <w:spacing w:val="7"/>
                <w:position w:val="1"/>
                <w:sz w:val="24"/>
                <w:szCs w:val="24"/>
                <w:lang w:eastAsia="zh-CN"/>
              </w:rPr>
              <w:t>．</w:t>
            </w:r>
            <w:r>
              <w:rPr>
                <w:rFonts w:ascii="Times New Roman" w:hAnsi="Times New Roman" w:eastAsia="仿宋_GB2312" w:cs="宋体"/>
                <w:color w:val="auto"/>
                <w:spacing w:val="7"/>
                <w:position w:val="1"/>
                <w:sz w:val="24"/>
                <w:szCs w:val="24"/>
              </w:rPr>
              <w:t>卫生管理整洁有序；</w:t>
            </w:r>
            <w:r>
              <w:rPr>
                <w:rFonts w:ascii="Times New Roman" w:hAnsi="Times New Roman" w:eastAsia="仿宋_GB2312" w:cs="宋体"/>
                <w:color w:val="auto"/>
                <w:spacing w:val="15"/>
                <w:position w:val="1"/>
                <w:sz w:val="24"/>
                <w:szCs w:val="24"/>
              </w:rPr>
              <w:t>3</w:t>
            </w:r>
            <w:r>
              <w:rPr>
                <w:rFonts w:hint="eastAsia" w:ascii="Times New Roman" w:hAnsi="Times New Roman" w:eastAsia="仿宋_GB2312" w:cs="宋体"/>
                <w:color w:val="auto"/>
                <w:spacing w:val="8"/>
                <w:position w:val="1"/>
                <w:sz w:val="24"/>
                <w:szCs w:val="24"/>
                <w:lang w:eastAsia="zh-CN"/>
              </w:rPr>
              <w:t>．</w:t>
            </w:r>
            <w:r>
              <w:rPr>
                <w:rFonts w:ascii="Times New Roman" w:hAnsi="Times New Roman" w:eastAsia="仿宋_GB2312" w:cs="宋体"/>
                <w:color w:val="auto"/>
                <w:spacing w:val="8"/>
                <w:position w:val="1"/>
                <w:sz w:val="24"/>
                <w:szCs w:val="24"/>
              </w:rPr>
              <w:t>建立有效运行管护机制和监督检查机制。</w:t>
            </w:r>
          </w:p>
        </w:tc>
        <w:tc>
          <w:tcPr>
            <w:tcW w:w="1716"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rightChars="0"/>
              <w:jc w:val="center"/>
              <w:textAlignment w:val="baseline"/>
              <w:rPr>
                <w:rFonts w:hint="eastAsia" w:ascii="Times New Roman" w:hAnsi="Times New Roman" w:eastAsia="仿宋_GB2312" w:cs="宋体"/>
                <w:color w:val="auto"/>
                <w:spacing w:val="26"/>
                <w:kern w:val="2"/>
                <w:sz w:val="24"/>
                <w:szCs w:val="24"/>
                <w:lang w:val="en-US" w:eastAsia="zh-CN" w:bidi="ar-SA"/>
              </w:rPr>
            </w:pPr>
            <w:r>
              <w:rPr>
                <w:rFonts w:hint="eastAsia" w:ascii="Times New Roman" w:hAnsi="Times New Roman" w:eastAsia="仿宋_GB2312" w:cs="宋体"/>
                <w:color w:val="auto"/>
                <w:spacing w:val="-2"/>
                <w:sz w:val="24"/>
                <w:szCs w:val="24"/>
                <w:lang w:val="en-US" w:eastAsia="zh-CN"/>
              </w:rPr>
              <w:t>各乡镇</w:t>
            </w:r>
            <w:r>
              <w:rPr>
                <w:rFonts w:ascii="Times New Roman" w:hAnsi="Times New Roman" w:eastAsia="仿宋_GB2312" w:cs="宋体"/>
                <w:color w:val="auto"/>
                <w:spacing w:val="-1"/>
                <w:sz w:val="24"/>
                <w:szCs w:val="24"/>
              </w:rPr>
              <w:t>人民政</w:t>
            </w:r>
            <w:r>
              <w:rPr>
                <w:rFonts w:ascii="Times New Roman" w:hAnsi="Times New Roman" w:eastAsia="仿宋_GB2312" w:cs="宋体"/>
                <w:color w:val="auto"/>
                <w:spacing w:val="13"/>
                <w:sz w:val="24"/>
                <w:szCs w:val="24"/>
              </w:rPr>
              <w:t>府</w:t>
            </w:r>
            <w:r>
              <w:rPr>
                <w:rFonts w:hint="eastAsia" w:ascii="Times New Roman" w:hAnsi="Times New Roman" w:eastAsia="仿宋_GB2312" w:cs="宋体"/>
                <w:color w:val="auto"/>
                <w:spacing w:val="8"/>
                <w:sz w:val="24"/>
                <w:szCs w:val="24"/>
                <w:lang w:eastAsia="zh-CN"/>
              </w:rPr>
              <w:t>、</w:t>
            </w:r>
            <w:r>
              <w:rPr>
                <w:rFonts w:ascii="Times New Roman" w:hAnsi="Times New Roman" w:eastAsia="仿宋_GB2312" w:cs="宋体"/>
                <w:color w:val="auto"/>
                <w:spacing w:val="7"/>
                <w:sz w:val="24"/>
                <w:szCs w:val="24"/>
              </w:rPr>
              <w:t>村</w:t>
            </w:r>
            <w:r>
              <w:rPr>
                <w:rFonts w:hint="eastAsia" w:ascii="Times New Roman" w:hAnsi="Times New Roman" w:eastAsia="仿宋_GB2312" w:cs="宋体"/>
                <w:color w:val="auto"/>
                <w:spacing w:val="5"/>
                <w:sz w:val="24"/>
                <w:szCs w:val="24"/>
                <w:lang w:eastAsia="zh-CN"/>
              </w:rPr>
              <w:t>（</w:t>
            </w:r>
            <w:r>
              <w:rPr>
                <w:rFonts w:ascii="Times New Roman" w:hAnsi="Times New Roman" w:eastAsia="仿宋_GB2312" w:cs="宋体"/>
                <w:color w:val="auto"/>
                <w:spacing w:val="5"/>
                <w:sz w:val="24"/>
                <w:szCs w:val="24"/>
              </w:rPr>
              <w:t>社区</w:t>
            </w:r>
            <w:r>
              <w:rPr>
                <w:rFonts w:hint="eastAsia" w:ascii="Times New Roman" w:hAnsi="Times New Roman" w:eastAsia="仿宋_GB2312" w:cs="宋体"/>
                <w:color w:val="auto"/>
                <w:spacing w:val="5"/>
                <w:sz w:val="24"/>
                <w:szCs w:val="24"/>
                <w:lang w:eastAsia="zh-CN"/>
              </w:rPr>
              <w:t>）</w:t>
            </w:r>
          </w:p>
        </w:tc>
        <w:tc>
          <w:tcPr>
            <w:tcW w:w="1835"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rightChars="0"/>
              <w:jc w:val="center"/>
              <w:textAlignment w:val="baseline"/>
              <w:rPr>
                <w:rFonts w:hint="default" w:ascii="Times New Roman" w:hAnsi="Times New Roman" w:eastAsia="仿宋_GB2312" w:cs="宋体"/>
                <w:color w:val="auto"/>
                <w:spacing w:val="4"/>
                <w:kern w:val="2"/>
                <w:sz w:val="24"/>
                <w:szCs w:val="24"/>
                <w:lang w:val="en-US" w:eastAsia="zh-CN" w:bidi="ar-SA"/>
              </w:rPr>
            </w:pPr>
            <w:r>
              <w:rPr>
                <w:rFonts w:hint="eastAsia" w:ascii="Times New Roman" w:hAnsi="Times New Roman" w:eastAsia="仿宋_GB2312" w:cs="宋体"/>
                <w:color w:val="auto"/>
                <w:spacing w:val="4"/>
                <w:sz w:val="24"/>
                <w:szCs w:val="24"/>
                <w:lang w:val="en-US" w:eastAsia="zh-CN"/>
              </w:rPr>
              <w:t>县农业农村</w:t>
            </w:r>
            <w:r>
              <w:rPr>
                <w:rFonts w:ascii="Times New Roman" w:hAnsi="Times New Roman" w:eastAsia="仿宋_GB2312" w:cs="宋体"/>
                <w:color w:val="auto"/>
                <w:spacing w:val="4"/>
                <w:sz w:val="24"/>
                <w:szCs w:val="24"/>
              </w:rPr>
              <w:t>局</w:t>
            </w:r>
            <w:r>
              <w:rPr>
                <w:rFonts w:hint="eastAsia" w:ascii="Times New Roman" w:hAnsi="Times New Roman" w:eastAsia="仿宋_GB2312" w:cs="宋体"/>
                <w:color w:val="auto"/>
                <w:spacing w:val="4"/>
                <w:sz w:val="24"/>
                <w:szCs w:val="24"/>
                <w:lang w:eastAsia="zh-CN"/>
              </w:rPr>
              <w:t>、</w:t>
            </w:r>
            <w:r>
              <w:rPr>
                <w:rFonts w:ascii="Times New Roman" w:hAnsi="Times New Roman" w:eastAsia="仿宋_GB2312" w:cs="宋体"/>
                <w:color w:val="auto"/>
                <w:spacing w:val="5"/>
                <w:sz w:val="24"/>
                <w:szCs w:val="24"/>
              </w:rPr>
              <w:t>文</w:t>
            </w:r>
            <w:r>
              <w:rPr>
                <w:rFonts w:hint="eastAsia" w:ascii="Times New Roman" w:hAnsi="Times New Roman" w:eastAsia="仿宋_GB2312" w:cs="宋体"/>
                <w:color w:val="auto"/>
                <w:spacing w:val="5"/>
                <w:sz w:val="24"/>
                <w:szCs w:val="24"/>
                <w:lang w:eastAsia="zh-CN"/>
              </w:rPr>
              <w:t>体</w:t>
            </w:r>
            <w:r>
              <w:rPr>
                <w:rFonts w:ascii="Times New Roman" w:hAnsi="Times New Roman" w:eastAsia="仿宋_GB2312" w:cs="宋体"/>
                <w:color w:val="auto"/>
                <w:spacing w:val="5"/>
                <w:sz w:val="24"/>
                <w:szCs w:val="24"/>
              </w:rPr>
              <w:t>广旅局</w:t>
            </w:r>
          </w:p>
        </w:tc>
      </w:tr>
    </w:tbl>
    <w:p>
      <w:pPr>
        <w:pStyle w:val="2"/>
        <w:sectPr>
          <w:footerReference r:id="rId5" w:type="default"/>
          <w:pgSz w:w="16838" w:h="11906" w:orient="landscape"/>
          <w:pgMar w:top="1417" w:right="1417" w:bottom="1417" w:left="1417" w:header="851" w:footer="567" w:gutter="0"/>
          <w:pgNumType w:fmt="decimal" w:start="1"/>
          <w:cols w:space="720" w:num="1"/>
          <w:docGrid w:type="lines" w:linePitch="579" w:charSpace="0"/>
        </w:sectPr>
      </w:pPr>
    </w:p>
    <w:tbl>
      <w:tblPr>
        <w:tblStyle w:val="13"/>
        <w:tblpPr w:leftFromText="180" w:rightFromText="180" w:vertAnchor="text" w:horzAnchor="page" w:tblpX="1502" w:tblpY="203"/>
        <w:tblOverlap w:val="never"/>
        <w:tblW w:w="13832"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0"/>
        <w:gridCol w:w="1574"/>
        <w:gridCol w:w="2066"/>
        <w:gridCol w:w="5921"/>
        <w:gridCol w:w="1731"/>
        <w:gridCol w:w="18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9" w:hRule="atLeast"/>
        </w:trPr>
        <w:tc>
          <w:tcPr>
            <w:tcW w:w="6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jc w:val="center"/>
              <w:textAlignment w:val="baseline"/>
              <w:rPr>
                <w:rFonts w:ascii="Times New Roman" w:hAnsi="Times New Roman" w:eastAsia="仿宋_GB2312" w:cs="黑体"/>
                <w:color w:val="auto"/>
                <w:sz w:val="24"/>
                <w:szCs w:val="24"/>
              </w:rPr>
            </w:pPr>
            <w:r>
              <w:rPr>
                <w:rFonts w:hint="eastAsia" w:ascii="黑体" w:hAnsi="黑体" w:eastAsia="黑体" w:cs="黑体"/>
                <w:color w:val="auto"/>
                <w:spacing w:val="-2"/>
                <w:position w:val="1"/>
                <w:sz w:val="24"/>
                <w:szCs w:val="24"/>
              </w:rPr>
              <w:t>序</w:t>
            </w:r>
            <w:r>
              <w:rPr>
                <w:rFonts w:hint="eastAsia" w:ascii="黑体" w:hAnsi="黑体" w:eastAsia="黑体" w:cs="黑体"/>
                <w:color w:val="auto"/>
                <w:spacing w:val="-1"/>
                <w:position w:val="1"/>
                <w:sz w:val="24"/>
                <w:szCs w:val="24"/>
              </w:rPr>
              <w:t>号</w:t>
            </w:r>
          </w:p>
        </w:tc>
        <w:tc>
          <w:tcPr>
            <w:tcW w:w="1574"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jc w:val="center"/>
              <w:textAlignment w:val="baseline"/>
              <w:rPr>
                <w:rFonts w:ascii="Times New Roman" w:hAnsi="Times New Roman" w:eastAsia="仿宋_GB2312" w:cs="黑体"/>
                <w:color w:val="auto"/>
                <w:sz w:val="24"/>
                <w:szCs w:val="24"/>
              </w:rPr>
            </w:pPr>
            <w:r>
              <w:rPr>
                <w:rFonts w:hint="eastAsia" w:ascii="黑体" w:hAnsi="黑体" w:eastAsia="黑体" w:cs="黑体"/>
                <w:color w:val="auto"/>
                <w:spacing w:val="-2"/>
                <w:position w:val="1"/>
                <w:sz w:val="24"/>
                <w:szCs w:val="24"/>
              </w:rPr>
              <w:t>类</w:t>
            </w:r>
            <w:r>
              <w:rPr>
                <w:rFonts w:hint="eastAsia" w:ascii="黑体" w:hAnsi="黑体" w:eastAsia="黑体" w:cs="黑体"/>
                <w:color w:val="auto"/>
                <w:spacing w:val="-1"/>
                <w:position w:val="1"/>
                <w:sz w:val="24"/>
                <w:szCs w:val="24"/>
              </w:rPr>
              <w:t>别</w:t>
            </w:r>
          </w:p>
        </w:tc>
        <w:tc>
          <w:tcPr>
            <w:tcW w:w="2066"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jc w:val="center"/>
              <w:textAlignment w:val="baseline"/>
              <w:rPr>
                <w:rFonts w:ascii="Times New Roman" w:hAnsi="Times New Roman" w:eastAsia="仿宋_GB2312" w:cs="黑体"/>
                <w:color w:val="auto"/>
                <w:sz w:val="24"/>
                <w:szCs w:val="24"/>
              </w:rPr>
            </w:pPr>
            <w:r>
              <w:rPr>
                <w:rFonts w:hint="eastAsia" w:ascii="黑体" w:hAnsi="黑体" w:eastAsia="黑体" w:cs="黑体"/>
                <w:color w:val="auto"/>
                <w:spacing w:val="-1"/>
                <w:position w:val="1"/>
                <w:sz w:val="24"/>
                <w:szCs w:val="24"/>
              </w:rPr>
              <w:t>公共</w:t>
            </w:r>
            <w:r>
              <w:rPr>
                <w:rFonts w:hint="eastAsia" w:ascii="黑体" w:hAnsi="黑体" w:eastAsia="黑体" w:cs="黑体"/>
                <w:color w:val="auto"/>
                <w:position w:val="1"/>
                <w:sz w:val="24"/>
                <w:szCs w:val="24"/>
              </w:rPr>
              <w:t>基础设施名称</w:t>
            </w:r>
          </w:p>
        </w:tc>
        <w:tc>
          <w:tcPr>
            <w:tcW w:w="5921"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jc w:val="center"/>
              <w:textAlignment w:val="baseline"/>
              <w:rPr>
                <w:rFonts w:ascii="Times New Roman" w:hAnsi="Times New Roman" w:eastAsia="仿宋_GB2312" w:cs="黑体"/>
                <w:color w:val="auto"/>
                <w:sz w:val="24"/>
                <w:szCs w:val="24"/>
              </w:rPr>
            </w:pPr>
            <w:r>
              <w:rPr>
                <w:rFonts w:hint="eastAsia" w:ascii="黑体" w:hAnsi="黑体" w:eastAsia="黑体" w:cs="黑体"/>
                <w:color w:val="auto"/>
                <w:spacing w:val="-4"/>
                <w:position w:val="1"/>
                <w:sz w:val="24"/>
                <w:szCs w:val="24"/>
              </w:rPr>
              <w:t>管</w:t>
            </w:r>
            <w:r>
              <w:rPr>
                <w:rFonts w:hint="eastAsia" w:ascii="黑体" w:hAnsi="黑体" w:eastAsia="黑体" w:cs="黑体"/>
                <w:color w:val="auto"/>
                <w:spacing w:val="-3"/>
                <w:position w:val="1"/>
                <w:sz w:val="24"/>
                <w:szCs w:val="24"/>
              </w:rPr>
              <w:t>护</w:t>
            </w:r>
            <w:r>
              <w:rPr>
                <w:rFonts w:hint="eastAsia" w:ascii="黑体" w:hAnsi="黑体" w:eastAsia="黑体" w:cs="黑体"/>
                <w:color w:val="auto"/>
                <w:spacing w:val="-2"/>
                <w:position w:val="1"/>
                <w:sz w:val="24"/>
                <w:szCs w:val="24"/>
              </w:rPr>
              <w:t>内容</w:t>
            </w:r>
          </w:p>
        </w:tc>
        <w:tc>
          <w:tcPr>
            <w:tcW w:w="1731"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jc w:val="center"/>
              <w:textAlignment w:val="baseline"/>
              <w:rPr>
                <w:rFonts w:ascii="Times New Roman" w:hAnsi="Times New Roman" w:eastAsia="仿宋_GB2312" w:cs="黑体"/>
                <w:color w:val="auto"/>
                <w:sz w:val="24"/>
                <w:szCs w:val="24"/>
              </w:rPr>
            </w:pPr>
            <w:r>
              <w:rPr>
                <w:rFonts w:hint="eastAsia" w:ascii="黑体" w:hAnsi="黑体" w:eastAsia="黑体" w:cs="黑体"/>
                <w:color w:val="auto"/>
                <w:spacing w:val="-2"/>
                <w:sz w:val="24"/>
                <w:szCs w:val="24"/>
              </w:rPr>
              <w:t>主体责任单位</w:t>
            </w:r>
          </w:p>
        </w:tc>
        <w:tc>
          <w:tcPr>
            <w:tcW w:w="1850"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jc w:val="center"/>
              <w:textAlignment w:val="baseline"/>
              <w:rPr>
                <w:rFonts w:ascii="Times New Roman" w:hAnsi="Times New Roman" w:eastAsia="仿宋_GB2312" w:cs="黑体"/>
                <w:color w:val="auto"/>
                <w:sz w:val="24"/>
                <w:szCs w:val="24"/>
              </w:rPr>
            </w:pPr>
            <w:r>
              <w:rPr>
                <w:rFonts w:hint="eastAsia" w:ascii="黑体" w:hAnsi="黑体" w:eastAsia="黑体" w:cs="黑体"/>
                <w:color w:val="auto"/>
                <w:spacing w:val="-2"/>
                <w:sz w:val="24"/>
                <w:szCs w:val="24"/>
              </w:rPr>
              <w:t>监管责任</w:t>
            </w:r>
            <w:r>
              <w:rPr>
                <w:rFonts w:hint="eastAsia" w:ascii="黑体" w:hAnsi="黑体" w:eastAsia="黑体" w:cs="黑体"/>
                <w:color w:val="auto"/>
                <w:spacing w:val="-1"/>
                <w:sz w:val="24"/>
                <w:szCs w:val="24"/>
              </w:rPr>
              <w:t>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1" w:hRule="atLeast"/>
        </w:trPr>
        <w:tc>
          <w:tcPr>
            <w:tcW w:w="690"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jc w:val="center"/>
              <w:textAlignment w:val="baseline"/>
              <w:rPr>
                <w:rFonts w:ascii="Times New Roman" w:hAnsi="Times New Roman" w:eastAsia="仿宋_GB2312" w:cs="宋体"/>
                <w:color w:val="auto"/>
                <w:sz w:val="24"/>
                <w:szCs w:val="24"/>
              </w:rPr>
            </w:pPr>
            <w:r>
              <w:rPr>
                <w:rFonts w:ascii="Times New Roman" w:hAnsi="Times New Roman" w:eastAsia="仿宋_GB2312" w:cs="宋体"/>
                <w:color w:val="auto"/>
                <w:sz w:val="24"/>
                <w:szCs w:val="24"/>
              </w:rPr>
              <w:t>1</w:t>
            </w:r>
          </w:p>
        </w:tc>
        <w:tc>
          <w:tcPr>
            <w:tcW w:w="1574"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jc w:val="center"/>
              <w:textAlignment w:val="baseline"/>
              <w:rPr>
                <w:rFonts w:ascii="Times New Roman" w:hAnsi="Times New Roman" w:eastAsia="仿宋_GB2312" w:cs="宋体"/>
                <w:color w:val="auto"/>
                <w:sz w:val="24"/>
                <w:szCs w:val="24"/>
              </w:rPr>
            </w:pPr>
            <w:r>
              <w:rPr>
                <w:rFonts w:ascii="Times New Roman" w:hAnsi="Times New Roman" w:eastAsia="仿宋_GB2312" w:cs="宋体"/>
                <w:color w:val="auto"/>
                <w:spacing w:val="10"/>
                <w:sz w:val="24"/>
                <w:szCs w:val="24"/>
              </w:rPr>
              <w:t>人</w:t>
            </w:r>
            <w:r>
              <w:rPr>
                <w:rFonts w:ascii="Times New Roman" w:hAnsi="Times New Roman" w:eastAsia="仿宋_GB2312" w:cs="宋体"/>
                <w:color w:val="auto"/>
                <w:spacing w:val="7"/>
                <w:sz w:val="24"/>
                <w:szCs w:val="24"/>
              </w:rPr>
              <w:t>居环境类</w:t>
            </w:r>
          </w:p>
        </w:tc>
        <w:tc>
          <w:tcPr>
            <w:tcW w:w="2066"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jc w:val="center"/>
              <w:textAlignment w:val="baseline"/>
              <w:rPr>
                <w:rFonts w:ascii="Times New Roman" w:hAnsi="Times New Roman" w:eastAsia="仿宋_GB2312" w:cs="宋体"/>
                <w:color w:val="auto"/>
                <w:sz w:val="24"/>
                <w:szCs w:val="24"/>
              </w:rPr>
            </w:pPr>
            <w:r>
              <w:rPr>
                <w:rFonts w:ascii="Times New Roman" w:hAnsi="Times New Roman" w:eastAsia="仿宋_GB2312" w:cs="宋体"/>
                <w:color w:val="auto"/>
                <w:spacing w:val="8"/>
                <w:sz w:val="24"/>
                <w:szCs w:val="24"/>
              </w:rPr>
              <w:t>农村污</w:t>
            </w:r>
            <w:r>
              <w:rPr>
                <w:rFonts w:ascii="Times New Roman" w:hAnsi="Times New Roman" w:eastAsia="仿宋_GB2312" w:cs="宋体"/>
                <w:color w:val="auto"/>
                <w:spacing w:val="7"/>
                <w:sz w:val="24"/>
                <w:szCs w:val="24"/>
              </w:rPr>
              <w:t>水</w:t>
            </w:r>
          </w:p>
        </w:tc>
        <w:tc>
          <w:tcPr>
            <w:tcW w:w="5921"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jc w:val="left"/>
              <w:textAlignment w:val="baseline"/>
              <w:rPr>
                <w:rFonts w:ascii="Times New Roman" w:hAnsi="Times New Roman" w:eastAsia="仿宋_GB2312" w:cs="宋体"/>
                <w:color w:val="auto"/>
                <w:sz w:val="24"/>
                <w:szCs w:val="24"/>
              </w:rPr>
            </w:pPr>
            <w:r>
              <w:rPr>
                <w:rFonts w:ascii="Times New Roman" w:hAnsi="Times New Roman" w:eastAsia="仿宋_GB2312" w:cs="宋体"/>
                <w:color w:val="auto"/>
                <w:spacing w:val="5"/>
                <w:sz w:val="24"/>
                <w:szCs w:val="24"/>
              </w:rPr>
              <w:t>乡镇污水处理厂长效运行维</w:t>
            </w:r>
            <w:r>
              <w:rPr>
                <w:rFonts w:ascii="Times New Roman" w:hAnsi="Times New Roman" w:eastAsia="仿宋_GB2312" w:cs="宋体"/>
                <w:color w:val="auto"/>
                <w:spacing w:val="2"/>
                <w:sz w:val="24"/>
                <w:szCs w:val="24"/>
              </w:rPr>
              <w:t>护</w:t>
            </w:r>
          </w:p>
        </w:tc>
        <w:tc>
          <w:tcPr>
            <w:tcW w:w="1731"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jc w:val="center"/>
              <w:textAlignment w:val="baseline"/>
              <w:rPr>
                <w:rFonts w:hint="eastAsia" w:ascii="Times New Roman" w:hAnsi="Times New Roman" w:eastAsia="仿宋_GB2312" w:cs="宋体"/>
                <w:color w:val="auto"/>
                <w:sz w:val="24"/>
                <w:szCs w:val="24"/>
                <w:lang w:eastAsia="zh-CN"/>
              </w:rPr>
            </w:pPr>
            <w:r>
              <w:rPr>
                <w:rFonts w:hint="eastAsia" w:ascii="Times New Roman" w:hAnsi="Times New Roman" w:eastAsia="仿宋_GB2312" w:cs="宋体"/>
                <w:color w:val="auto"/>
                <w:spacing w:val="26"/>
                <w:sz w:val="24"/>
                <w:szCs w:val="24"/>
                <w:lang w:val="en-US" w:eastAsia="zh-CN"/>
              </w:rPr>
              <w:t>融创公司，元生公司、各乡镇人民政府</w:t>
            </w:r>
            <w:r>
              <w:rPr>
                <w:rFonts w:hint="eastAsia" w:ascii="Times New Roman" w:hAnsi="Times New Roman" w:eastAsia="仿宋_GB2312" w:cs="宋体"/>
                <w:color w:val="auto"/>
                <w:spacing w:val="22"/>
                <w:sz w:val="24"/>
                <w:szCs w:val="24"/>
                <w:lang w:eastAsia="zh-CN"/>
              </w:rPr>
              <w:t>、</w:t>
            </w:r>
            <w:r>
              <w:rPr>
                <w:rFonts w:ascii="Times New Roman" w:hAnsi="Times New Roman" w:eastAsia="仿宋_GB2312" w:cs="宋体"/>
                <w:color w:val="auto"/>
                <w:spacing w:val="-1"/>
                <w:sz w:val="24"/>
                <w:szCs w:val="24"/>
              </w:rPr>
              <w:t>村</w:t>
            </w:r>
            <w:r>
              <w:rPr>
                <w:rFonts w:hint="eastAsia" w:ascii="Times New Roman" w:hAnsi="Times New Roman" w:eastAsia="仿宋_GB2312" w:cs="宋体"/>
                <w:color w:val="auto"/>
                <w:spacing w:val="3"/>
                <w:sz w:val="24"/>
                <w:szCs w:val="24"/>
                <w:lang w:eastAsia="zh-CN"/>
              </w:rPr>
              <w:t>（</w:t>
            </w:r>
            <w:r>
              <w:rPr>
                <w:rFonts w:ascii="Times New Roman" w:hAnsi="Times New Roman" w:eastAsia="仿宋_GB2312" w:cs="宋体"/>
                <w:color w:val="auto"/>
                <w:spacing w:val="3"/>
                <w:sz w:val="24"/>
                <w:szCs w:val="24"/>
              </w:rPr>
              <w:t>社区</w:t>
            </w:r>
            <w:r>
              <w:rPr>
                <w:rFonts w:hint="eastAsia" w:ascii="Times New Roman" w:hAnsi="Times New Roman" w:eastAsia="仿宋_GB2312" w:cs="宋体"/>
                <w:color w:val="auto"/>
                <w:spacing w:val="3"/>
                <w:sz w:val="24"/>
                <w:szCs w:val="24"/>
                <w:lang w:eastAsia="zh-CN"/>
              </w:rPr>
              <w:t>）</w:t>
            </w:r>
          </w:p>
        </w:tc>
        <w:tc>
          <w:tcPr>
            <w:tcW w:w="1850"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jc w:val="center"/>
              <w:textAlignment w:val="baseline"/>
              <w:rPr>
                <w:rFonts w:ascii="Times New Roman" w:hAnsi="Times New Roman" w:eastAsia="仿宋_GB2312" w:cs="宋体"/>
                <w:color w:val="auto"/>
                <w:sz w:val="24"/>
                <w:szCs w:val="24"/>
              </w:rPr>
            </w:pPr>
            <w:r>
              <w:rPr>
                <w:rFonts w:hint="eastAsia" w:ascii="Times New Roman" w:hAnsi="Times New Roman" w:eastAsia="仿宋_GB2312" w:cs="宋体"/>
                <w:color w:val="auto"/>
                <w:spacing w:val="4"/>
                <w:sz w:val="24"/>
                <w:szCs w:val="24"/>
                <w:lang w:val="en-US" w:eastAsia="zh-CN"/>
              </w:rPr>
              <w:t>县</w:t>
            </w:r>
            <w:r>
              <w:rPr>
                <w:rFonts w:ascii="Times New Roman" w:hAnsi="Times New Roman" w:eastAsia="仿宋_GB2312" w:cs="宋体"/>
                <w:color w:val="auto"/>
                <w:spacing w:val="4"/>
                <w:sz w:val="24"/>
                <w:szCs w:val="24"/>
              </w:rPr>
              <w:t>住建局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4" w:hRule="atLeast"/>
        </w:trPr>
        <w:tc>
          <w:tcPr>
            <w:tcW w:w="690"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jc w:val="center"/>
              <w:textAlignment w:val="baseline"/>
              <w:rPr>
                <w:rFonts w:ascii="Times New Roman" w:hAnsi="Times New Roman" w:eastAsia="仿宋_GB2312"/>
                <w:color w:val="auto"/>
                <w:sz w:val="24"/>
                <w:szCs w:val="24"/>
              </w:rPr>
            </w:pPr>
          </w:p>
        </w:tc>
        <w:tc>
          <w:tcPr>
            <w:tcW w:w="1574"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jc w:val="center"/>
              <w:textAlignment w:val="baseline"/>
              <w:rPr>
                <w:rFonts w:ascii="Times New Roman" w:hAnsi="Times New Roman" w:eastAsia="仿宋_GB2312"/>
                <w:color w:val="auto"/>
                <w:sz w:val="24"/>
                <w:szCs w:val="24"/>
              </w:rPr>
            </w:pPr>
          </w:p>
        </w:tc>
        <w:tc>
          <w:tcPr>
            <w:tcW w:w="2066"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jc w:val="center"/>
              <w:textAlignment w:val="baseline"/>
              <w:rPr>
                <w:rFonts w:ascii="Times New Roman" w:hAnsi="Times New Roman" w:eastAsia="仿宋_GB2312" w:cs="宋体"/>
                <w:color w:val="auto"/>
                <w:sz w:val="24"/>
                <w:szCs w:val="24"/>
              </w:rPr>
            </w:pPr>
            <w:r>
              <w:rPr>
                <w:rFonts w:ascii="Times New Roman" w:hAnsi="Times New Roman" w:eastAsia="仿宋_GB2312" w:cs="宋体"/>
                <w:color w:val="auto"/>
                <w:spacing w:val="8"/>
                <w:sz w:val="24"/>
                <w:szCs w:val="24"/>
              </w:rPr>
              <w:t>农村供</w:t>
            </w:r>
            <w:r>
              <w:rPr>
                <w:rFonts w:ascii="Times New Roman" w:hAnsi="Times New Roman" w:eastAsia="仿宋_GB2312" w:cs="宋体"/>
                <w:color w:val="auto"/>
                <w:spacing w:val="7"/>
                <w:sz w:val="24"/>
                <w:szCs w:val="24"/>
              </w:rPr>
              <w:t>水</w:t>
            </w:r>
          </w:p>
        </w:tc>
        <w:tc>
          <w:tcPr>
            <w:tcW w:w="5921"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jc w:val="left"/>
              <w:textAlignment w:val="baseline"/>
              <w:rPr>
                <w:rFonts w:ascii="Times New Roman" w:hAnsi="Times New Roman" w:eastAsia="仿宋_GB2312" w:cs="宋体"/>
                <w:color w:val="auto"/>
                <w:sz w:val="24"/>
                <w:szCs w:val="24"/>
              </w:rPr>
            </w:pPr>
            <w:r>
              <w:rPr>
                <w:rFonts w:ascii="Times New Roman" w:hAnsi="Times New Roman" w:eastAsia="仿宋_GB2312" w:cs="宋体"/>
                <w:color w:val="auto"/>
                <w:spacing w:val="12"/>
                <w:sz w:val="24"/>
                <w:szCs w:val="24"/>
              </w:rPr>
              <w:t>加强</w:t>
            </w:r>
            <w:r>
              <w:rPr>
                <w:rFonts w:ascii="Times New Roman" w:hAnsi="Times New Roman" w:eastAsia="仿宋_GB2312" w:cs="宋体"/>
                <w:color w:val="auto"/>
                <w:spacing w:val="9"/>
                <w:sz w:val="24"/>
                <w:szCs w:val="24"/>
              </w:rPr>
              <w:t>对</w:t>
            </w:r>
            <w:r>
              <w:rPr>
                <w:rFonts w:ascii="Times New Roman" w:hAnsi="Times New Roman" w:eastAsia="仿宋_GB2312" w:cs="宋体"/>
                <w:color w:val="auto"/>
                <w:spacing w:val="6"/>
                <w:sz w:val="24"/>
                <w:szCs w:val="24"/>
              </w:rPr>
              <w:t>农村自来水厂、增压泵站、一级管网及供水设施的建设和维</w:t>
            </w:r>
            <w:r>
              <w:rPr>
                <w:rFonts w:ascii="Times New Roman" w:hAnsi="Times New Roman" w:eastAsia="仿宋_GB2312" w:cs="宋体"/>
                <w:color w:val="auto"/>
                <w:sz w:val="24"/>
                <w:szCs w:val="24"/>
              </w:rPr>
              <w:t>护</w:t>
            </w:r>
          </w:p>
        </w:tc>
        <w:tc>
          <w:tcPr>
            <w:tcW w:w="1731"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hanging="1"/>
              <w:jc w:val="center"/>
              <w:textAlignment w:val="baseline"/>
              <w:rPr>
                <w:rFonts w:hint="eastAsia" w:ascii="Times New Roman" w:hAnsi="Times New Roman" w:eastAsia="仿宋_GB2312" w:cs="宋体"/>
                <w:color w:val="auto"/>
                <w:sz w:val="24"/>
                <w:szCs w:val="24"/>
                <w:lang w:eastAsia="zh-CN"/>
              </w:rPr>
            </w:pPr>
            <w:r>
              <w:rPr>
                <w:rFonts w:hint="eastAsia" w:ascii="Times New Roman" w:hAnsi="Times New Roman" w:eastAsia="仿宋_GB2312" w:cs="宋体"/>
                <w:color w:val="auto"/>
                <w:spacing w:val="10"/>
                <w:sz w:val="24"/>
                <w:szCs w:val="24"/>
                <w:lang w:val="en-US" w:eastAsia="zh-CN"/>
              </w:rPr>
              <w:t>县</w:t>
            </w:r>
            <w:r>
              <w:rPr>
                <w:rFonts w:ascii="Times New Roman" w:hAnsi="Times New Roman" w:eastAsia="仿宋_GB2312" w:cs="宋体"/>
                <w:color w:val="auto"/>
                <w:spacing w:val="10"/>
                <w:sz w:val="24"/>
                <w:szCs w:val="24"/>
              </w:rPr>
              <w:t>自来水</w:t>
            </w:r>
            <w:r>
              <w:rPr>
                <w:rFonts w:hint="eastAsia" w:ascii="Times New Roman" w:hAnsi="Times New Roman" w:eastAsia="仿宋_GB2312" w:cs="宋体"/>
                <w:color w:val="auto"/>
                <w:spacing w:val="10"/>
                <w:sz w:val="24"/>
                <w:szCs w:val="24"/>
                <w:lang w:val="en-US" w:eastAsia="zh-CN"/>
              </w:rPr>
              <w:t>厂</w:t>
            </w:r>
            <w:r>
              <w:rPr>
                <w:rFonts w:hint="eastAsia" w:ascii="Times New Roman" w:hAnsi="Times New Roman" w:eastAsia="仿宋_GB2312" w:cs="宋体"/>
                <w:color w:val="auto"/>
                <w:spacing w:val="6"/>
                <w:sz w:val="24"/>
                <w:szCs w:val="24"/>
                <w:lang w:eastAsia="zh-CN"/>
              </w:rPr>
              <w:t>、各乡镇人民政府</w:t>
            </w:r>
            <w:r>
              <w:rPr>
                <w:rFonts w:hint="eastAsia" w:ascii="Times New Roman" w:hAnsi="Times New Roman" w:eastAsia="仿宋_GB2312" w:cs="宋体"/>
                <w:color w:val="auto"/>
                <w:spacing w:val="22"/>
                <w:sz w:val="24"/>
                <w:szCs w:val="24"/>
                <w:lang w:eastAsia="zh-CN"/>
              </w:rPr>
              <w:t>、</w:t>
            </w:r>
            <w:r>
              <w:rPr>
                <w:rFonts w:ascii="Times New Roman" w:hAnsi="Times New Roman" w:eastAsia="仿宋_GB2312" w:cs="宋体"/>
                <w:color w:val="auto"/>
                <w:spacing w:val="-1"/>
                <w:sz w:val="24"/>
                <w:szCs w:val="24"/>
              </w:rPr>
              <w:t>村</w:t>
            </w:r>
            <w:r>
              <w:rPr>
                <w:rFonts w:hint="eastAsia" w:ascii="Times New Roman" w:hAnsi="Times New Roman" w:eastAsia="仿宋_GB2312" w:cs="宋体"/>
                <w:color w:val="auto"/>
                <w:spacing w:val="3"/>
                <w:sz w:val="24"/>
                <w:szCs w:val="24"/>
                <w:lang w:eastAsia="zh-CN"/>
              </w:rPr>
              <w:t>（</w:t>
            </w:r>
            <w:r>
              <w:rPr>
                <w:rFonts w:ascii="Times New Roman" w:hAnsi="Times New Roman" w:eastAsia="仿宋_GB2312" w:cs="宋体"/>
                <w:color w:val="auto"/>
                <w:spacing w:val="3"/>
                <w:sz w:val="24"/>
                <w:szCs w:val="24"/>
              </w:rPr>
              <w:t>社区</w:t>
            </w:r>
            <w:r>
              <w:rPr>
                <w:rFonts w:hint="eastAsia" w:ascii="Times New Roman" w:hAnsi="Times New Roman" w:eastAsia="仿宋_GB2312" w:cs="宋体"/>
                <w:color w:val="auto"/>
                <w:spacing w:val="3"/>
                <w:sz w:val="24"/>
                <w:szCs w:val="24"/>
                <w:lang w:eastAsia="zh-CN"/>
              </w:rPr>
              <w:t>）</w:t>
            </w:r>
          </w:p>
        </w:tc>
        <w:tc>
          <w:tcPr>
            <w:tcW w:w="1850"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jc w:val="center"/>
              <w:textAlignment w:val="baseline"/>
              <w:rPr>
                <w:rFonts w:ascii="Times New Roman" w:hAnsi="Times New Roman" w:eastAsia="仿宋_GB2312" w:cs="宋体"/>
                <w:color w:val="auto"/>
                <w:sz w:val="24"/>
                <w:szCs w:val="24"/>
              </w:rPr>
            </w:pPr>
            <w:r>
              <w:rPr>
                <w:rFonts w:hint="eastAsia" w:ascii="Times New Roman" w:hAnsi="Times New Roman" w:eastAsia="仿宋_GB2312" w:cs="宋体"/>
                <w:color w:val="auto"/>
                <w:spacing w:val="7"/>
                <w:sz w:val="24"/>
                <w:szCs w:val="24"/>
                <w:lang w:val="en-US" w:eastAsia="zh-CN"/>
              </w:rPr>
              <w:t>县</w:t>
            </w:r>
            <w:r>
              <w:rPr>
                <w:rFonts w:ascii="Times New Roman" w:hAnsi="Times New Roman" w:eastAsia="仿宋_GB2312" w:cs="宋体"/>
                <w:color w:val="auto"/>
                <w:spacing w:val="7"/>
                <w:sz w:val="24"/>
                <w:szCs w:val="24"/>
              </w:rPr>
              <w:t>住建局牵头，水</w:t>
            </w:r>
            <w:r>
              <w:rPr>
                <w:rFonts w:ascii="Times New Roman" w:hAnsi="Times New Roman" w:eastAsia="仿宋_GB2312" w:cs="宋体"/>
                <w:color w:val="auto"/>
                <w:spacing w:val="13"/>
                <w:sz w:val="24"/>
                <w:szCs w:val="24"/>
              </w:rPr>
              <w:t>利</w:t>
            </w:r>
            <w:r>
              <w:rPr>
                <w:rFonts w:ascii="Times New Roman" w:hAnsi="Times New Roman" w:eastAsia="仿宋_GB2312" w:cs="宋体"/>
                <w:color w:val="auto"/>
                <w:spacing w:val="8"/>
                <w:sz w:val="24"/>
                <w:szCs w:val="24"/>
              </w:rPr>
              <w:t>局、</w:t>
            </w:r>
            <w:r>
              <w:rPr>
                <w:rFonts w:hint="eastAsia" w:ascii="Times New Roman" w:hAnsi="Times New Roman" w:eastAsia="仿宋_GB2312" w:cs="宋体"/>
                <w:color w:val="auto"/>
                <w:spacing w:val="8"/>
                <w:sz w:val="24"/>
                <w:szCs w:val="24"/>
                <w:lang w:eastAsia="zh-CN"/>
              </w:rPr>
              <w:t>融水</w:t>
            </w:r>
            <w:r>
              <w:rPr>
                <w:rFonts w:ascii="Times New Roman" w:hAnsi="Times New Roman" w:eastAsia="仿宋_GB2312" w:cs="宋体"/>
                <w:color w:val="auto"/>
                <w:spacing w:val="8"/>
                <w:sz w:val="24"/>
                <w:szCs w:val="24"/>
              </w:rPr>
              <w:t>生态环境</w:t>
            </w:r>
            <w:r>
              <w:rPr>
                <w:rFonts w:hint="eastAsia" w:ascii="Times New Roman" w:hAnsi="Times New Roman" w:eastAsia="仿宋_GB2312" w:cs="宋体"/>
                <w:color w:val="auto"/>
                <w:spacing w:val="8"/>
                <w:sz w:val="24"/>
                <w:szCs w:val="24"/>
                <w:lang w:eastAsia="zh-CN"/>
              </w:rPr>
              <w:t>局</w:t>
            </w:r>
            <w:r>
              <w:rPr>
                <w:rFonts w:ascii="Times New Roman" w:hAnsi="Times New Roman" w:eastAsia="仿宋_GB2312" w:cs="宋体"/>
                <w:color w:val="auto"/>
                <w:spacing w:val="5"/>
                <w:sz w:val="24"/>
                <w:szCs w:val="24"/>
              </w:rPr>
              <w:t>配合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4" w:hRule="atLeast"/>
        </w:trPr>
        <w:tc>
          <w:tcPr>
            <w:tcW w:w="690"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jc w:val="center"/>
              <w:textAlignment w:val="baseline"/>
              <w:rPr>
                <w:rFonts w:ascii="Times New Roman" w:hAnsi="Times New Roman" w:eastAsia="仿宋_GB2312" w:cs="宋体"/>
                <w:color w:val="auto"/>
                <w:sz w:val="24"/>
                <w:szCs w:val="24"/>
              </w:rPr>
            </w:pPr>
            <w:r>
              <w:rPr>
                <w:rFonts w:ascii="Times New Roman" w:hAnsi="Times New Roman" w:eastAsia="仿宋_GB2312" w:cs="宋体"/>
                <w:color w:val="auto"/>
                <w:sz w:val="24"/>
                <w:szCs w:val="24"/>
              </w:rPr>
              <w:t>2</w:t>
            </w:r>
          </w:p>
        </w:tc>
        <w:tc>
          <w:tcPr>
            <w:tcW w:w="1574"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jc w:val="center"/>
              <w:textAlignment w:val="baseline"/>
              <w:rPr>
                <w:rFonts w:ascii="Times New Roman" w:hAnsi="Times New Roman" w:eastAsia="仿宋_GB2312" w:cs="宋体"/>
                <w:color w:val="auto"/>
                <w:sz w:val="24"/>
                <w:szCs w:val="24"/>
              </w:rPr>
            </w:pPr>
            <w:r>
              <w:rPr>
                <w:rFonts w:ascii="Times New Roman" w:hAnsi="Times New Roman" w:eastAsia="仿宋_GB2312" w:cs="宋体"/>
                <w:color w:val="auto"/>
                <w:spacing w:val="8"/>
                <w:sz w:val="24"/>
                <w:szCs w:val="24"/>
              </w:rPr>
              <w:t>交</w:t>
            </w:r>
            <w:r>
              <w:rPr>
                <w:rFonts w:ascii="Times New Roman" w:hAnsi="Times New Roman" w:eastAsia="仿宋_GB2312" w:cs="宋体"/>
                <w:color w:val="auto"/>
                <w:spacing w:val="7"/>
                <w:sz w:val="24"/>
                <w:szCs w:val="24"/>
              </w:rPr>
              <w:t>通运输类</w:t>
            </w:r>
          </w:p>
        </w:tc>
        <w:tc>
          <w:tcPr>
            <w:tcW w:w="2066"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jc w:val="center"/>
              <w:textAlignment w:val="baseline"/>
              <w:rPr>
                <w:rFonts w:ascii="Times New Roman" w:hAnsi="Times New Roman" w:eastAsia="仿宋_GB2312" w:cs="宋体"/>
                <w:color w:val="auto"/>
                <w:sz w:val="24"/>
                <w:szCs w:val="24"/>
              </w:rPr>
            </w:pPr>
            <w:r>
              <w:rPr>
                <w:rFonts w:ascii="Times New Roman" w:hAnsi="Times New Roman" w:eastAsia="仿宋_GB2312" w:cs="宋体"/>
                <w:color w:val="auto"/>
                <w:spacing w:val="8"/>
                <w:sz w:val="24"/>
                <w:szCs w:val="24"/>
              </w:rPr>
              <w:t>农村公</w:t>
            </w:r>
            <w:r>
              <w:rPr>
                <w:rFonts w:ascii="Times New Roman" w:hAnsi="Times New Roman" w:eastAsia="仿宋_GB2312" w:cs="宋体"/>
                <w:color w:val="auto"/>
                <w:spacing w:val="7"/>
                <w:sz w:val="24"/>
                <w:szCs w:val="24"/>
              </w:rPr>
              <w:t>路</w:t>
            </w:r>
            <w:r>
              <w:rPr>
                <w:rFonts w:hint="eastAsia" w:ascii="Times New Roman" w:hAnsi="Times New Roman" w:eastAsia="仿宋_GB2312" w:cs="宋体"/>
                <w:color w:val="auto"/>
                <w:spacing w:val="7"/>
                <w:sz w:val="24"/>
                <w:szCs w:val="24"/>
                <w:lang w:eastAsia="zh-CN"/>
              </w:rPr>
              <w:t>（</w:t>
            </w:r>
            <w:r>
              <w:rPr>
                <w:rFonts w:hint="eastAsia" w:ascii="Times New Roman" w:hAnsi="Times New Roman" w:eastAsia="仿宋_GB2312" w:cs="宋体"/>
                <w:color w:val="auto"/>
                <w:spacing w:val="7"/>
                <w:sz w:val="24"/>
                <w:szCs w:val="24"/>
                <w:lang w:val="en-US" w:eastAsia="zh-CN"/>
              </w:rPr>
              <w:t>含旅游公路</w:t>
            </w:r>
            <w:r>
              <w:rPr>
                <w:rFonts w:hint="eastAsia" w:ascii="Times New Roman" w:hAnsi="Times New Roman" w:eastAsia="仿宋_GB2312" w:cs="宋体"/>
                <w:color w:val="auto"/>
                <w:spacing w:val="7"/>
                <w:sz w:val="24"/>
                <w:szCs w:val="24"/>
                <w:lang w:eastAsia="zh-CN"/>
              </w:rPr>
              <w:t>）</w:t>
            </w:r>
          </w:p>
        </w:tc>
        <w:tc>
          <w:tcPr>
            <w:tcW w:w="5921"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jc w:val="left"/>
              <w:textAlignment w:val="baseline"/>
              <w:rPr>
                <w:rFonts w:ascii="Times New Roman" w:hAnsi="Times New Roman" w:eastAsia="仿宋_GB2312" w:cs="宋体"/>
                <w:color w:val="auto"/>
                <w:sz w:val="24"/>
                <w:szCs w:val="24"/>
              </w:rPr>
            </w:pPr>
            <w:r>
              <w:rPr>
                <w:rFonts w:ascii="Times New Roman" w:hAnsi="Times New Roman" w:eastAsia="仿宋_GB2312" w:cs="宋体"/>
                <w:color w:val="auto"/>
                <w:spacing w:val="16"/>
                <w:sz w:val="24"/>
                <w:szCs w:val="24"/>
              </w:rPr>
              <w:t>县</w:t>
            </w:r>
            <w:r>
              <w:rPr>
                <w:rFonts w:ascii="Times New Roman" w:hAnsi="Times New Roman" w:eastAsia="仿宋_GB2312" w:cs="宋体"/>
                <w:color w:val="auto"/>
                <w:spacing w:val="9"/>
                <w:sz w:val="24"/>
                <w:szCs w:val="24"/>
              </w:rPr>
              <w:t>道</w:t>
            </w:r>
            <w:r>
              <w:rPr>
                <w:rFonts w:ascii="Times New Roman" w:hAnsi="Times New Roman" w:eastAsia="仿宋_GB2312" w:cs="宋体"/>
                <w:color w:val="auto"/>
                <w:spacing w:val="8"/>
                <w:sz w:val="24"/>
                <w:szCs w:val="24"/>
              </w:rPr>
              <w:t>公路路基、路面、桥梁养护；</w:t>
            </w:r>
            <w:r>
              <w:rPr>
                <w:rFonts w:ascii="Times New Roman" w:hAnsi="Times New Roman" w:eastAsia="仿宋_GB2312" w:cs="宋体"/>
                <w:color w:val="auto"/>
                <w:spacing w:val="16"/>
                <w:sz w:val="24"/>
                <w:szCs w:val="24"/>
              </w:rPr>
              <w:t>县</w:t>
            </w:r>
            <w:r>
              <w:rPr>
                <w:rFonts w:ascii="Times New Roman" w:hAnsi="Times New Roman" w:eastAsia="仿宋_GB2312" w:cs="宋体"/>
                <w:color w:val="auto"/>
                <w:spacing w:val="9"/>
                <w:sz w:val="24"/>
                <w:szCs w:val="24"/>
              </w:rPr>
              <w:t>道</w:t>
            </w:r>
            <w:r>
              <w:rPr>
                <w:rFonts w:ascii="Times New Roman" w:hAnsi="Times New Roman" w:eastAsia="仿宋_GB2312" w:cs="宋体"/>
                <w:color w:val="auto"/>
                <w:spacing w:val="8"/>
                <w:sz w:val="24"/>
                <w:szCs w:val="24"/>
              </w:rPr>
              <w:t>公路沿线设施、绿化的养护；</w:t>
            </w:r>
            <w:r>
              <w:rPr>
                <w:rFonts w:ascii="Times New Roman" w:hAnsi="Times New Roman" w:eastAsia="仿宋_GB2312" w:cs="宋体"/>
                <w:color w:val="auto"/>
                <w:spacing w:val="15"/>
                <w:sz w:val="24"/>
                <w:szCs w:val="24"/>
              </w:rPr>
              <w:t>县</w:t>
            </w:r>
            <w:r>
              <w:rPr>
                <w:rFonts w:ascii="Times New Roman" w:hAnsi="Times New Roman" w:eastAsia="仿宋_GB2312" w:cs="宋体"/>
                <w:color w:val="auto"/>
                <w:spacing w:val="9"/>
                <w:sz w:val="24"/>
                <w:szCs w:val="24"/>
              </w:rPr>
              <w:t>道公路防灾与突发事件处置、养护安全作业等的养护工作。</w:t>
            </w:r>
          </w:p>
        </w:tc>
        <w:tc>
          <w:tcPr>
            <w:tcW w:w="1731"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hanging="3"/>
              <w:jc w:val="center"/>
              <w:textAlignment w:val="baseline"/>
              <w:rPr>
                <w:rFonts w:hint="default" w:ascii="Times New Roman" w:hAnsi="Times New Roman" w:eastAsia="仿宋_GB2312" w:cs="宋体"/>
                <w:color w:val="auto"/>
                <w:sz w:val="24"/>
                <w:szCs w:val="24"/>
                <w:lang w:val="en-US" w:eastAsia="zh-CN"/>
              </w:rPr>
            </w:pPr>
            <w:r>
              <w:rPr>
                <w:rFonts w:hint="default" w:ascii="Times New Roman" w:hAnsi="Times New Roman" w:eastAsia="仿宋_GB2312" w:cs="宋体"/>
                <w:b w:val="0"/>
                <w:i w:val="0"/>
                <w:caps w:val="0"/>
                <w:color w:val="auto"/>
                <w:spacing w:val="0"/>
                <w:w w:val="100"/>
                <w:sz w:val="24"/>
                <w:szCs w:val="24"/>
                <w:lang w:val="en-US" w:eastAsia="zh-CN"/>
              </w:rPr>
              <w:t>县公路发展中心</w:t>
            </w:r>
          </w:p>
        </w:tc>
        <w:tc>
          <w:tcPr>
            <w:tcW w:w="1850"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jc w:val="center"/>
              <w:textAlignment w:val="baseline"/>
              <w:rPr>
                <w:rFonts w:ascii="Times New Roman" w:hAnsi="Times New Roman" w:eastAsia="仿宋_GB2312" w:cs="宋体"/>
                <w:color w:val="auto"/>
                <w:sz w:val="24"/>
                <w:szCs w:val="24"/>
              </w:rPr>
            </w:pPr>
            <w:r>
              <w:rPr>
                <w:rFonts w:hint="eastAsia" w:ascii="Times New Roman" w:hAnsi="Times New Roman" w:eastAsia="仿宋_GB2312" w:cs="宋体"/>
                <w:color w:val="auto"/>
                <w:spacing w:val="7"/>
                <w:sz w:val="24"/>
                <w:szCs w:val="24"/>
                <w:lang w:val="en-US" w:eastAsia="zh-CN"/>
              </w:rPr>
              <w:t>县交通局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72" w:hRule="atLeast"/>
        </w:trPr>
        <w:tc>
          <w:tcPr>
            <w:tcW w:w="690"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jc w:val="center"/>
              <w:textAlignment w:val="baseline"/>
              <w:rPr>
                <w:rFonts w:ascii="Times New Roman" w:hAnsi="Times New Roman" w:eastAsia="仿宋_GB2312"/>
                <w:color w:val="auto"/>
                <w:sz w:val="24"/>
                <w:szCs w:val="24"/>
              </w:rPr>
            </w:pPr>
          </w:p>
        </w:tc>
        <w:tc>
          <w:tcPr>
            <w:tcW w:w="1574"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jc w:val="center"/>
              <w:textAlignment w:val="baseline"/>
              <w:rPr>
                <w:rFonts w:ascii="Times New Roman" w:hAnsi="Times New Roman" w:eastAsia="仿宋_GB2312"/>
                <w:color w:val="auto"/>
                <w:sz w:val="24"/>
                <w:szCs w:val="24"/>
              </w:rPr>
            </w:pPr>
          </w:p>
        </w:tc>
        <w:tc>
          <w:tcPr>
            <w:tcW w:w="2066"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jc w:val="center"/>
              <w:textAlignment w:val="baseline"/>
              <w:rPr>
                <w:rFonts w:ascii="Times New Roman" w:hAnsi="Times New Roman" w:eastAsia="仿宋_GB2312"/>
                <w:color w:val="auto"/>
                <w:sz w:val="24"/>
                <w:szCs w:val="24"/>
              </w:rPr>
            </w:pPr>
          </w:p>
        </w:tc>
        <w:tc>
          <w:tcPr>
            <w:tcW w:w="5921"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right="0"/>
              <w:jc w:val="left"/>
              <w:textAlignment w:val="baseline"/>
              <w:rPr>
                <w:rFonts w:ascii="Times New Roman" w:hAnsi="Times New Roman" w:eastAsia="仿宋_GB2312" w:cs="宋体"/>
                <w:color w:val="auto"/>
                <w:sz w:val="24"/>
                <w:szCs w:val="24"/>
              </w:rPr>
            </w:pPr>
            <w:r>
              <w:rPr>
                <w:rFonts w:ascii="Times New Roman" w:hAnsi="Times New Roman" w:eastAsia="仿宋_GB2312" w:cs="宋体"/>
                <w:color w:val="auto"/>
                <w:spacing w:val="9"/>
                <w:sz w:val="24"/>
                <w:szCs w:val="24"/>
              </w:rPr>
              <w:t>乡</w:t>
            </w:r>
            <w:r>
              <w:rPr>
                <w:rFonts w:ascii="Times New Roman" w:hAnsi="Times New Roman" w:eastAsia="仿宋_GB2312" w:cs="宋体"/>
                <w:color w:val="auto"/>
                <w:spacing w:val="8"/>
                <w:sz w:val="24"/>
                <w:szCs w:val="24"/>
              </w:rPr>
              <w:t>道公路路基、路面、桥梁养护；</w:t>
            </w:r>
            <w:r>
              <w:rPr>
                <w:rFonts w:ascii="Times New Roman" w:hAnsi="Times New Roman" w:eastAsia="仿宋_GB2312" w:cs="宋体"/>
                <w:color w:val="auto"/>
                <w:spacing w:val="9"/>
                <w:sz w:val="24"/>
                <w:szCs w:val="24"/>
              </w:rPr>
              <w:t>村道公路路基、路面、桥梁养护和管理</w:t>
            </w:r>
            <w:r>
              <w:rPr>
                <w:rFonts w:ascii="Times New Roman" w:hAnsi="Times New Roman" w:eastAsia="仿宋_GB2312" w:cs="宋体"/>
                <w:color w:val="auto"/>
                <w:spacing w:val="6"/>
                <w:sz w:val="24"/>
                <w:szCs w:val="24"/>
              </w:rPr>
              <w:t>；</w:t>
            </w:r>
            <w:r>
              <w:rPr>
                <w:rFonts w:ascii="Times New Roman" w:hAnsi="Times New Roman" w:eastAsia="仿宋_GB2312" w:cs="宋体"/>
                <w:color w:val="auto"/>
                <w:spacing w:val="13"/>
                <w:sz w:val="24"/>
                <w:szCs w:val="24"/>
              </w:rPr>
              <w:t>乡</w:t>
            </w:r>
            <w:r>
              <w:rPr>
                <w:rFonts w:ascii="Times New Roman" w:hAnsi="Times New Roman" w:eastAsia="仿宋_GB2312" w:cs="宋体"/>
                <w:color w:val="auto"/>
                <w:spacing w:val="8"/>
                <w:sz w:val="24"/>
                <w:szCs w:val="24"/>
              </w:rPr>
              <w:t>村道公路沿线设施、绿化的养护；</w:t>
            </w:r>
            <w:r>
              <w:rPr>
                <w:rFonts w:ascii="Times New Roman" w:hAnsi="Times New Roman" w:eastAsia="仿宋_GB2312" w:cs="宋体"/>
                <w:color w:val="auto"/>
                <w:spacing w:val="9"/>
                <w:sz w:val="24"/>
                <w:szCs w:val="24"/>
              </w:rPr>
              <w:t>乡道公路防灾与突发事件处置、养护安全作业等的养护工作</w:t>
            </w:r>
            <w:r>
              <w:rPr>
                <w:rFonts w:ascii="Times New Roman" w:hAnsi="Times New Roman" w:eastAsia="仿宋_GB2312" w:cs="宋体"/>
                <w:color w:val="auto"/>
                <w:spacing w:val="7"/>
                <w:sz w:val="24"/>
                <w:szCs w:val="24"/>
              </w:rPr>
              <w:t>；</w:t>
            </w:r>
            <w:r>
              <w:rPr>
                <w:rFonts w:ascii="Times New Roman" w:hAnsi="Times New Roman" w:eastAsia="仿宋_GB2312" w:cs="宋体"/>
                <w:color w:val="auto"/>
                <w:spacing w:val="18"/>
                <w:sz w:val="24"/>
                <w:szCs w:val="24"/>
              </w:rPr>
              <w:t>村道</w:t>
            </w:r>
            <w:r>
              <w:rPr>
                <w:rFonts w:ascii="Times New Roman" w:hAnsi="Times New Roman" w:eastAsia="仿宋_GB2312" w:cs="宋体"/>
                <w:color w:val="auto"/>
                <w:spacing w:val="9"/>
                <w:sz w:val="24"/>
                <w:szCs w:val="24"/>
              </w:rPr>
              <w:t>公路防灾与突发事件处置、养护安全作业等的养护和管理工</w:t>
            </w:r>
            <w:r>
              <w:rPr>
                <w:rFonts w:ascii="Times New Roman" w:hAnsi="Times New Roman" w:eastAsia="仿宋_GB2312" w:cs="宋体"/>
                <w:color w:val="auto"/>
                <w:sz w:val="24"/>
                <w:szCs w:val="24"/>
              </w:rPr>
              <w:t>作。</w:t>
            </w:r>
          </w:p>
        </w:tc>
        <w:tc>
          <w:tcPr>
            <w:tcW w:w="1731" w:type="dxa"/>
            <w:vAlign w:val="center"/>
          </w:tcPr>
          <w:p>
            <w:pPr>
              <w:keepNext w:val="0"/>
              <w:keepLines w:val="0"/>
              <w:pageBreakBefore w:val="0"/>
              <w:widowControl/>
              <w:tabs>
                <w:tab w:val="left" w:pos="217"/>
              </w:tabs>
              <w:kinsoku/>
              <w:wordWrap/>
              <w:overflowPunct/>
              <w:topLinePunct/>
              <w:autoSpaceDE w:val="0"/>
              <w:autoSpaceDN/>
              <w:bidi w:val="0"/>
              <w:adjustRightInd w:val="0"/>
              <w:snapToGrid w:val="0"/>
              <w:spacing w:line="340" w:lineRule="exact"/>
              <w:ind w:left="0" w:leftChars="0" w:right="0"/>
              <w:jc w:val="center"/>
              <w:textAlignment w:val="baseline"/>
              <w:rPr>
                <w:rFonts w:hint="eastAsia" w:ascii="Times New Roman" w:hAnsi="Times New Roman" w:eastAsia="仿宋_GB2312" w:cs="宋体"/>
                <w:color w:val="auto"/>
                <w:sz w:val="24"/>
                <w:szCs w:val="24"/>
                <w:lang w:eastAsia="zh-CN"/>
              </w:rPr>
            </w:pPr>
            <w:r>
              <w:rPr>
                <w:rFonts w:hint="eastAsia" w:ascii="Times New Roman" w:hAnsi="Times New Roman" w:eastAsia="仿宋_GB2312" w:cs="宋体"/>
                <w:color w:val="auto"/>
                <w:spacing w:val="-2"/>
                <w:sz w:val="24"/>
                <w:szCs w:val="24"/>
                <w:lang w:val="en-US" w:eastAsia="zh-CN"/>
              </w:rPr>
              <w:t>各乡镇人民政府</w:t>
            </w:r>
            <w:r>
              <w:rPr>
                <w:rFonts w:hint="eastAsia" w:ascii="Times New Roman" w:hAnsi="Times New Roman" w:eastAsia="仿宋_GB2312" w:cs="宋体"/>
                <w:color w:val="auto"/>
                <w:spacing w:val="-1"/>
                <w:sz w:val="24"/>
                <w:szCs w:val="24"/>
                <w:lang w:eastAsia="zh-CN"/>
              </w:rPr>
              <w:t>、</w:t>
            </w:r>
            <w:r>
              <w:rPr>
                <w:rFonts w:ascii="Times New Roman" w:hAnsi="Times New Roman" w:eastAsia="仿宋_GB2312" w:cs="宋体"/>
                <w:color w:val="auto"/>
                <w:spacing w:val="-1"/>
                <w:sz w:val="24"/>
                <w:szCs w:val="24"/>
              </w:rPr>
              <w:t>村</w:t>
            </w:r>
            <w:r>
              <w:rPr>
                <w:rFonts w:hint="eastAsia" w:ascii="Times New Roman" w:hAnsi="Times New Roman" w:eastAsia="仿宋_GB2312" w:cs="宋体"/>
                <w:color w:val="auto"/>
                <w:spacing w:val="3"/>
                <w:sz w:val="24"/>
                <w:szCs w:val="24"/>
                <w:lang w:eastAsia="zh-CN"/>
              </w:rPr>
              <w:t>（</w:t>
            </w:r>
            <w:r>
              <w:rPr>
                <w:rFonts w:ascii="Times New Roman" w:hAnsi="Times New Roman" w:eastAsia="仿宋_GB2312" w:cs="宋体"/>
                <w:color w:val="auto"/>
                <w:spacing w:val="3"/>
                <w:sz w:val="24"/>
                <w:szCs w:val="24"/>
              </w:rPr>
              <w:t>社区</w:t>
            </w:r>
            <w:r>
              <w:rPr>
                <w:rFonts w:hint="eastAsia" w:ascii="Times New Roman" w:hAnsi="Times New Roman" w:eastAsia="仿宋_GB2312" w:cs="宋体"/>
                <w:color w:val="auto"/>
                <w:spacing w:val="3"/>
                <w:sz w:val="24"/>
                <w:szCs w:val="24"/>
                <w:lang w:eastAsia="zh-CN"/>
              </w:rPr>
              <w:t>）</w:t>
            </w:r>
          </w:p>
        </w:tc>
        <w:tc>
          <w:tcPr>
            <w:tcW w:w="1850"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jc w:val="center"/>
              <w:textAlignment w:val="baseline"/>
              <w:rPr>
                <w:rFonts w:hint="eastAsia" w:ascii="Times New Roman" w:hAnsi="Times New Roman" w:eastAsia="仿宋_GB2312" w:cs="宋体"/>
                <w:color w:val="auto"/>
                <w:sz w:val="24"/>
                <w:szCs w:val="24"/>
                <w:lang w:eastAsia="zh-CN"/>
              </w:rPr>
            </w:pPr>
            <w:r>
              <w:rPr>
                <w:rFonts w:hint="eastAsia" w:ascii="Times New Roman" w:hAnsi="Times New Roman" w:eastAsia="仿宋_GB2312" w:cs="宋体"/>
                <w:color w:val="auto"/>
                <w:spacing w:val="7"/>
                <w:sz w:val="24"/>
                <w:szCs w:val="24"/>
                <w:lang w:val="en-US" w:eastAsia="zh-CN"/>
              </w:rPr>
              <w:t>县交通局</w:t>
            </w:r>
            <w:r>
              <w:rPr>
                <w:rFonts w:hint="eastAsia" w:ascii="Times New Roman" w:hAnsi="Times New Roman" w:eastAsia="仿宋_GB2312" w:cs="宋体"/>
                <w:color w:val="auto"/>
                <w:spacing w:val="6"/>
                <w:sz w:val="24"/>
                <w:szCs w:val="24"/>
                <w:lang w:eastAsia="zh-CN"/>
              </w:rPr>
              <w:t>、</w:t>
            </w:r>
            <w:r>
              <w:rPr>
                <w:rFonts w:hint="eastAsia" w:ascii="Times New Roman" w:hAnsi="Times New Roman" w:eastAsia="仿宋_GB2312" w:cs="宋体"/>
                <w:color w:val="auto"/>
                <w:spacing w:val="5"/>
                <w:sz w:val="24"/>
                <w:szCs w:val="24"/>
                <w:lang w:val="en-US" w:eastAsia="zh-CN"/>
              </w:rPr>
              <w:t>县</w:t>
            </w:r>
            <w:r>
              <w:rPr>
                <w:rFonts w:ascii="Times New Roman" w:hAnsi="Times New Roman" w:eastAsia="仿宋_GB2312" w:cs="宋体"/>
                <w:color w:val="auto"/>
                <w:spacing w:val="5"/>
                <w:sz w:val="24"/>
                <w:szCs w:val="24"/>
              </w:rPr>
              <w:t>文广旅局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8" w:hRule="atLeast"/>
        </w:trPr>
        <w:tc>
          <w:tcPr>
            <w:tcW w:w="690" w:type="dxa"/>
            <w:vMerge w:val="continue"/>
            <w:tcBorders>
              <w:top w:val="nil"/>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jc w:val="center"/>
              <w:textAlignment w:val="baseline"/>
              <w:rPr>
                <w:rFonts w:ascii="Times New Roman" w:hAnsi="Times New Roman" w:eastAsia="仿宋_GB2312"/>
                <w:color w:val="auto"/>
                <w:sz w:val="24"/>
                <w:szCs w:val="24"/>
              </w:rPr>
            </w:pPr>
          </w:p>
        </w:tc>
        <w:tc>
          <w:tcPr>
            <w:tcW w:w="1574" w:type="dxa"/>
            <w:vMerge w:val="continue"/>
            <w:tcBorders>
              <w:top w:val="nil"/>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jc w:val="center"/>
              <w:textAlignment w:val="baseline"/>
              <w:rPr>
                <w:rFonts w:ascii="Times New Roman" w:hAnsi="Times New Roman" w:eastAsia="仿宋_GB2312"/>
                <w:color w:val="auto"/>
                <w:sz w:val="24"/>
                <w:szCs w:val="24"/>
              </w:rPr>
            </w:pPr>
          </w:p>
        </w:tc>
        <w:tc>
          <w:tcPr>
            <w:tcW w:w="2066"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jc w:val="center"/>
              <w:textAlignment w:val="baseline"/>
              <w:rPr>
                <w:rFonts w:ascii="Times New Roman" w:hAnsi="Times New Roman" w:eastAsia="仿宋_GB2312"/>
                <w:color w:val="auto"/>
                <w:sz w:val="24"/>
                <w:szCs w:val="24"/>
              </w:rPr>
            </w:pPr>
          </w:p>
        </w:tc>
        <w:tc>
          <w:tcPr>
            <w:tcW w:w="5921"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jc w:val="left"/>
              <w:textAlignment w:val="baseline"/>
              <w:rPr>
                <w:rFonts w:ascii="Times New Roman" w:hAnsi="Times New Roman" w:eastAsia="仿宋_GB2312" w:cs="宋体"/>
                <w:color w:val="auto"/>
                <w:sz w:val="24"/>
                <w:szCs w:val="24"/>
              </w:rPr>
            </w:pPr>
            <w:r>
              <w:rPr>
                <w:rFonts w:hint="eastAsia" w:ascii="Times New Roman" w:hAnsi="Times New Roman" w:eastAsia="仿宋_GB2312" w:cs="宋体"/>
                <w:color w:val="auto"/>
                <w:spacing w:val="16"/>
                <w:sz w:val="24"/>
                <w:szCs w:val="24"/>
                <w:lang w:val="en-US" w:eastAsia="zh-CN"/>
              </w:rPr>
              <w:t>码</w:t>
            </w:r>
            <w:r>
              <w:rPr>
                <w:rFonts w:ascii="Times New Roman" w:hAnsi="Times New Roman" w:eastAsia="仿宋_GB2312" w:cs="宋体"/>
                <w:color w:val="auto"/>
                <w:spacing w:val="8"/>
                <w:sz w:val="24"/>
                <w:szCs w:val="24"/>
              </w:rPr>
              <w:t>头、</w:t>
            </w:r>
            <w:r>
              <w:rPr>
                <w:rFonts w:hint="eastAsia" w:ascii="Times New Roman" w:hAnsi="Times New Roman" w:eastAsia="仿宋_GB2312" w:cs="宋体"/>
                <w:color w:val="auto"/>
                <w:spacing w:val="8"/>
                <w:sz w:val="24"/>
                <w:szCs w:val="24"/>
                <w:lang w:val="en-US" w:eastAsia="zh-CN"/>
              </w:rPr>
              <w:t>车站</w:t>
            </w:r>
            <w:r>
              <w:rPr>
                <w:rFonts w:ascii="Times New Roman" w:hAnsi="Times New Roman" w:eastAsia="仿宋_GB2312" w:cs="宋体"/>
                <w:color w:val="auto"/>
                <w:spacing w:val="8"/>
                <w:sz w:val="24"/>
                <w:szCs w:val="24"/>
              </w:rPr>
              <w:t>及停车区</w:t>
            </w:r>
            <w:r>
              <w:rPr>
                <w:rFonts w:hint="eastAsia" w:ascii="Times New Roman" w:hAnsi="Times New Roman" w:eastAsia="仿宋_GB2312" w:cs="宋体"/>
                <w:color w:val="auto"/>
                <w:spacing w:val="8"/>
                <w:sz w:val="24"/>
                <w:szCs w:val="24"/>
                <w:lang w:eastAsia="zh-CN"/>
              </w:rPr>
              <w:t>（</w:t>
            </w:r>
            <w:r>
              <w:rPr>
                <w:rFonts w:ascii="Times New Roman" w:hAnsi="Times New Roman" w:eastAsia="仿宋_GB2312" w:cs="宋体"/>
                <w:color w:val="auto"/>
                <w:spacing w:val="8"/>
                <w:sz w:val="24"/>
                <w:szCs w:val="24"/>
              </w:rPr>
              <w:t>驿站</w:t>
            </w:r>
            <w:r>
              <w:rPr>
                <w:rFonts w:hint="eastAsia" w:ascii="Times New Roman" w:hAnsi="Times New Roman" w:eastAsia="仿宋_GB2312" w:cs="宋体"/>
                <w:color w:val="auto"/>
                <w:spacing w:val="8"/>
                <w:sz w:val="24"/>
                <w:szCs w:val="24"/>
                <w:lang w:eastAsia="zh-CN"/>
              </w:rPr>
              <w:t>）</w:t>
            </w:r>
            <w:r>
              <w:rPr>
                <w:rFonts w:ascii="Times New Roman" w:hAnsi="Times New Roman" w:eastAsia="仿宋_GB2312" w:cs="宋体"/>
                <w:color w:val="auto"/>
                <w:spacing w:val="8"/>
                <w:sz w:val="24"/>
                <w:szCs w:val="24"/>
              </w:rPr>
              <w:t>管理和养护</w:t>
            </w:r>
          </w:p>
        </w:tc>
        <w:tc>
          <w:tcPr>
            <w:tcW w:w="1731" w:type="dxa"/>
            <w:vAlign w:val="center"/>
          </w:tcPr>
          <w:p>
            <w:pPr>
              <w:keepNext w:val="0"/>
              <w:keepLines w:val="0"/>
              <w:pageBreakBefore w:val="0"/>
              <w:widowControl/>
              <w:kinsoku/>
              <w:wordWrap/>
              <w:overflowPunct/>
              <w:topLinePunct/>
              <w:autoSpaceDE w:val="0"/>
              <w:autoSpaceDN/>
              <w:bidi w:val="0"/>
              <w:adjustRightInd w:val="0"/>
              <w:snapToGrid w:val="0"/>
              <w:spacing w:line="340" w:lineRule="exact"/>
              <w:ind w:left="0" w:leftChars="0" w:right="0" w:hanging="3"/>
              <w:jc w:val="center"/>
              <w:textAlignment w:val="baseline"/>
              <w:rPr>
                <w:rFonts w:ascii="Times New Roman" w:hAnsi="Times New Roman" w:eastAsia="仿宋_GB2312" w:cs="宋体"/>
                <w:color w:val="auto"/>
                <w:sz w:val="24"/>
                <w:szCs w:val="24"/>
              </w:rPr>
            </w:pPr>
            <w:r>
              <w:rPr>
                <w:rFonts w:hint="default" w:ascii="Times New Roman" w:hAnsi="Times New Roman" w:eastAsia="仿宋_GB2312" w:cs="宋体"/>
                <w:b w:val="0"/>
                <w:i w:val="0"/>
                <w:caps w:val="0"/>
                <w:color w:val="auto"/>
                <w:spacing w:val="0"/>
                <w:w w:val="100"/>
                <w:sz w:val="24"/>
                <w:szCs w:val="24"/>
                <w:lang w:val="en-US" w:eastAsia="zh-CN"/>
              </w:rPr>
              <w:t>县</w:t>
            </w:r>
            <w:r>
              <w:rPr>
                <w:rFonts w:hint="eastAsia" w:ascii="Times New Roman" w:hAnsi="Times New Roman" w:eastAsia="仿宋_GB2312" w:cs="宋体"/>
                <w:b w:val="0"/>
                <w:i w:val="0"/>
                <w:caps w:val="0"/>
                <w:color w:val="auto"/>
                <w:spacing w:val="0"/>
                <w:w w:val="100"/>
                <w:sz w:val="24"/>
                <w:szCs w:val="24"/>
                <w:lang w:val="en-US" w:eastAsia="zh-CN"/>
              </w:rPr>
              <w:t>港航发展中心、道路运输发展中心</w:t>
            </w:r>
          </w:p>
        </w:tc>
        <w:tc>
          <w:tcPr>
            <w:tcW w:w="1850"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jc w:val="center"/>
              <w:textAlignment w:val="baseline"/>
              <w:rPr>
                <w:rFonts w:ascii="Times New Roman" w:hAnsi="Times New Roman" w:eastAsia="仿宋_GB2312" w:cs="宋体"/>
                <w:color w:val="auto"/>
                <w:sz w:val="24"/>
                <w:szCs w:val="24"/>
              </w:rPr>
            </w:pPr>
            <w:r>
              <w:rPr>
                <w:rFonts w:hint="eastAsia" w:ascii="Times New Roman" w:hAnsi="Times New Roman" w:eastAsia="仿宋_GB2312" w:cs="宋体"/>
                <w:color w:val="auto"/>
                <w:spacing w:val="7"/>
                <w:sz w:val="24"/>
                <w:szCs w:val="24"/>
                <w:lang w:val="en-US" w:eastAsia="zh-CN"/>
              </w:rPr>
              <w:t>县交通局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7" w:hRule="atLeast"/>
        </w:trPr>
        <w:tc>
          <w:tcPr>
            <w:tcW w:w="690" w:type="dxa"/>
            <w:tcBorders>
              <w:top w:val="single" w:color="auto" w:sz="4" w:space="0"/>
              <w:left w:val="single" w:color="auto" w:sz="4" w:space="0"/>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jc w:val="center"/>
              <w:textAlignment w:val="baseline"/>
              <w:rPr>
                <w:rFonts w:ascii="Times New Roman" w:hAnsi="Times New Roman" w:eastAsia="仿宋_GB2312" w:cs="宋体"/>
                <w:color w:val="auto"/>
                <w:sz w:val="24"/>
                <w:szCs w:val="24"/>
              </w:rPr>
            </w:pPr>
            <w:r>
              <w:rPr>
                <w:rFonts w:ascii="Times New Roman" w:hAnsi="Times New Roman" w:eastAsia="仿宋_GB2312" w:cs="宋体"/>
                <w:color w:val="auto"/>
                <w:sz w:val="24"/>
                <w:szCs w:val="24"/>
              </w:rPr>
              <w:t>3</w:t>
            </w:r>
          </w:p>
        </w:tc>
        <w:tc>
          <w:tcPr>
            <w:tcW w:w="1574" w:type="dxa"/>
            <w:tcBorders>
              <w:top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jc w:val="center"/>
              <w:textAlignment w:val="baseline"/>
              <w:rPr>
                <w:rFonts w:ascii="Times New Roman" w:hAnsi="Times New Roman" w:eastAsia="仿宋_GB2312" w:cs="宋体"/>
                <w:color w:val="auto"/>
                <w:sz w:val="24"/>
                <w:szCs w:val="24"/>
              </w:rPr>
            </w:pPr>
            <w:r>
              <w:rPr>
                <w:rFonts w:ascii="Times New Roman" w:hAnsi="Times New Roman" w:eastAsia="仿宋_GB2312" w:cs="宋体"/>
                <w:color w:val="auto"/>
                <w:spacing w:val="8"/>
                <w:sz w:val="24"/>
                <w:szCs w:val="24"/>
              </w:rPr>
              <w:t>农村水</w:t>
            </w:r>
            <w:r>
              <w:rPr>
                <w:rFonts w:ascii="Times New Roman" w:hAnsi="Times New Roman" w:eastAsia="仿宋_GB2312" w:cs="宋体"/>
                <w:color w:val="auto"/>
                <w:spacing w:val="7"/>
                <w:sz w:val="24"/>
                <w:szCs w:val="24"/>
              </w:rPr>
              <w:t>利</w:t>
            </w:r>
          </w:p>
        </w:tc>
        <w:tc>
          <w:tcPr>
            <w:tcW w:w="2066"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jc w:val="center"/>
              <w:textAlignment w:val="baseline"/>
              <w:rPr>
                <w:rFonts w:ascii="Times New Roman" w:hAnsi="Times New Roman" w:eastAsia="仿宋_GB2312" w:cs="宋体"/>
                <w:color w:val="auto"/>
                <w:sz w:val="24"/>
                <w:szCs w:val="24"/>
              </w:rPr>
            </w:pPr>
            <w:r>
              <w:rPr>
                <w:rFonts w:ascii="Times New Roman" w:hAnsi="Times New Roman" w:eastAsia="仿宋_GB2312" w:cs="宋体"/>
                <w:color w:val="auto"/>
                <w:spacing w:val="8"/>
                <w:sz w:val="24"/>
                <w:szCs w:val="24"/>
              </w:rPr>
              <w:t>农村河</w:t>
            </w:r>
            <w:r>
              <w:rPr>
                <w:rFonts w:ascii="Times New Roman" w:hAnsi="Times New Roman" w:eastAsia="仿宋_GB2312" w:cs="宋体"/>
                <w:color w:val="auto"/>
                <w:spacing w:val="7"/>
                <w:sz w:val="24"/>
                <w:szCs w:val="24"/>
              </w:rPr>
              <w:t>道</w:t>
            </w:r>
          </w:p>
        </w:tc>
        <w:tc>
          <w:tcPr>
            <w:tcW w:w="5921"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firstLine="17"/>
              <w:jc w:val="left"/>
              <w:textAlignment w:val="baseline"/>
              <w:rPr>
                <w:rFonts w:ascii="Times New Roman" w:hAnsi="Times New Roman" w:eastAsia="仿宋_GB2312" w:cs="宋体"/>
                <w:color w:val="auto"/>
                <w:sz w:val="24"/>
                <w:szCs w:val="24"/>
              </w:rPr>
            </w:pPr>
            <w:r>
              <w:rPr>
                <w:rFonts w:ascii="Times New Roman" w:hAnsi="Times New Roman" w:eastAsia="仿宋_GB2312" w:cs="宋体"/>
                <w:color w:val="auto"/>
                <w:spacing w:val="6"/>
                <w:sz w:val="24"/>
                <w:szCs w:val="24"/>
              </w:rPr>
              <w:t>围绕“河畅、水清、岸绿、景美”的目标，加强河道水系连通、</w:t>
            </w:r>
            <w:r>
              <w:rPr>
                <w:rFonts w:ascii="Times New Roman" w:hAnsi="Times New Roman" w:eastAsia="仿宋_GB2312" w:cs="宋体"/>
                <w:color w:val="auto"/>
                <w:spacing w:val="3"/>
                <w:sz w:val="24"/>
                <w:szCs w:val="24"/>
              </w:rPr>
              <w:t>清</w:t>
            </w:r>
            <w:r>
              <w:rPr>
                <w:rFonts w:ascii="Times New Roman" w:hAnsi="Times New Roman" w:eastAsia="仿宋_GB2312" w:cs="宋体"/>
                <w:color w:val="auto"/>
                <w:spacing w:val="18"/>
                <w:sz w:val="24"/>
                <w:szCs w:val="24"/>
              </w:rPr>
              <w:t>淤</w:t>
            </w:r>
            <w:r>
              <w:rPr>
                <w:rFonts w:ascii="Times New Roman" w:hAnsi="Times New Roman" w:eastAsia="仿宋_GB2312" w:cs="宋体"/>
                <w:color w:val="auto"/>
                <w:spacing w:val="15"/>
                <w:sz w:val="24"/>
                <w:szCs w:val="24"/>
              </w:rPr>
              <w:t>疏</w:t>
            </w:r>
            <w:r>
              <w:rPr>
                <w:rFonts w:ascii="Times New Roman" w:hAnsi="Times New Roman" w:eastAsia="仿宋_GB2312" w:cs="宋体"/>
                <w:color w:val="auto"/>
                <w:spacing w:val="9"/>
                <w:sz w:val="24"/>
                <w:szCs w:val="24"/>
              </w:rPr>
              <w:t>浚、堤防加固、岸坡整治，加大河道长效管护力度</w:t>
            </w:r>
          </w:p>
        </w:tc>
        <w:tc>
          <w:tcPr>
            <w:tcW w:w="1731" w:type="dxa"/>
            <w:vAlign w:val="center"/>
          </w:tcPr>
          <w:p>
            <w:pPr>
              <w:keepNext w:val="0"/>
              <w:keepLines w:val="0"/>
              <w:pageBreakBefore w:val="0"/>
              <w:widowControl/>
              <w:kinsoku/>
              <w:wordWrap/>
              <w:overflowPunct/>
              <w:topLinePunct/>
              <w:autoSpaceDE w:val="0"/>
              <w:autoSpaceDN/>
              <w:bidi w:val="0"/>
              <w:adjustRightInd w:val="0"/>
              <w:snapToGrid w:val="0"/>
              <w:spacing w:line="340" w:lineRule="exact"/>
              <w:ind w:left="0" w:leftChars="0" w:right="0"/>
              <w:jc w:val="center"/>
              <w:textAlignment w:val="baseline"/>
              <w:rPr>
                <w:rFonts w:hint="eastAsia" w:ascii="Times New Roman" w:hAnsi="Times New Roman" w:eastAsia="仿宋_GB2312" w:cs="宋体"/>
                <w:color w:val="auto"/>
                <w:sz w:val="24"/>
                <w:szCs w:val="24"/>
                <w:lang w:eastAsia="zh-CN"/>
              </w:rPr>
            </w:pPr>
            <w:r>
              <w:rPr>
                <w:rFonts w:hint="eastAsia" w:ascii="Times New Roman" w:hAnsi="Times New Roman" w:eastAsia="仿宋_GB2312" w:cs="宋体"/>
                <w:color w:val="auto"/>
                <w:spacing w:val="-2"/>
                <w:sz w:val="24"/>
                <w:szCs w:val="24"/>
                <w:lang w:val="en-US" w:eastAsia="zh-CN"/>
              </w:rPr>
              <w:t>各乡镇人民政府</w:t>
            </w:r>
            <w:r>
              <w:rPr>
                <w:rFonts w:hint="eastAsia" w:ascii="Times New Roman" w:hAnsi="Times New Roman" w:eastAsia="仿宋_GB2312" w:cs="宋体"/>
                <w:color w:val="auto"/>
                <w:spacing w:val="8"/>
                <w:sz w:val="24"/>
                <w:szCs w:val="24"/>
                <w:lang w:eastAsia="zh-CN"/>
              </w:rPr>
              <w:t>、</w:t>
            </w:r>
            <w:r>
              <w:rPr>
                <w:rFonts w:ascii="Times New Roman" w:hAnsi="Times New Roman" w:eastAsia="仿宋_GB2312" w:cs="宋体"/>
                <w:color w:val="auto"/>
                <w:spacing w:val="7"/>
                <w:sz w:val="24"/>
                <w:szCs w:val="24"/>
              </w:rPr>
              <w:t>村</w:t>
            </w:r>
            <w:r>
              <w:rPr>
                <w:rFonts w:hint="eastAsia" w:ascii="Times New Roman" w:hAnsi="Times New Roman" w:eastAsia="仿宋_GB2312" w:cs="宋体"/>
                <w:color w:val="auto"/>
                <w:spacing w:val="5"/>
                <w:sz w:val="24"/>
                <w:szCs w:val="24"/>
                <w:lang w:eastAsia="zh-CN"/>
              </w:rPr>
              <w:t>（</w:t>
            </w:r>
            <w:r>
              <w:rPr>
                <w:rFonts w:ascii="Times New Roman" w:hAnsi="Times New Roman" w:eastAsia="仿宋_GB2312" w:cs="宋体"/>
                <w:color w:val="auto"/>
                <w:spacing w:val="5"/>
                <w:sz w:val="24"/>
                <w:szCs w:val="24"/>
              </w:rPr>
              <w:t>社区</w:t>
            </w:r>
            <w:r>
              <w:rPr>
                <w:rFonts w:hint="eastAsia" w:ascii="Times New Roman" w:hAnsi="Times New Roman" w:eastAsia="仿宋_GB2312" w:cs="宋体"/>
                <w:color w:val="auto"/>
                <w:spacing w:val="5"/>
                <w:sz w:val="24"/>
                <w:szCs w:val="24"/>
                <w:lang w:eastAsia="zh-CN"/>
              </w:rPr>
              <w:t>）</w:t>
            </w:r>
          </w:p>
        </w:tc>
        <w:tc>
          <w:tcPr>
            <w:tcW w:w="1850"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jc w:val="center"/>
              <w:textAlignment w:val="baseline"/>
              <w:rPr>
                <w:rFonts w:ascii="Times New Roman" w:hAnsi="Times New Roman" w:eastAsia="仿宋_GB2312" w:cs="宋体"/>
                <w:color w:val="auto"/>
                <w:sz w:val="24"/>
                <w:szCs w:val="24"/>
              </w:rPr>
            </w:pPr>
            <w:r>
              <w:rPr>
                <w:rFonts w:hint="eastAsia" w:ascii="Times New Roman" w:hAnsi="Times New Roman" w:eastAsia="仿宋_GB2312" w:cs="宋体"/>
                <w:color w:val="auto"/>
                <w:spacing w:val="4"/>
                <w:sz w:val="24"/>
                <w:szCs w:val="24"/>
                <w:lang w:val="en-US" w:eastAsia="zh-CN"/>
              </w:rPr>
              <w:t>县</w:t>
            </w:r>
            <w:r>
              <w:rPr>
                <w:rFonts w:ascii="Times New Roman" w:hAnsi="Times New Roman" w:eastAsia="仿宋_GB2312" w:cs="宋体"/>
                <w:color w:val="auto"/>
                <w:spacing w:val="4"/>
                <w:sz w:val="24"/>
                <w:szCs w:val="24"/>
              </w:rPr>
              <w:t>水利局</w:t>
            </w:r>
          </w:p>
        </w:tc>
      </w:tr>
    </w:tbl>
    <w:p>
      <w:pPr>
        <w:sectPr>
          <w:pgSz w:w="16838" w:h="11906" w:orient="landscape"/>
          <w:pgMar w:top="1417" w:right="1417" w:bottom="1417" w:left="1417" w:header="851" w:footer="567" w:gutter="0"/>
          <w:pgNumType w:fmt="decimal" w:start="1"/>
          <w:cols w:space="720" w:num="1"/>
          <w:docGrid w:type="lines" w:linePitch="579" w:charSpace="0"/>
        </w:sectPr>
      </w:pPr>
      <w:r>
        <w:rPr>
          <w:sz w:val="21"/>
        </w:rPr>
        <mc:AlternateContent>
          <mc:Choice Requires="wps">
            <w:drawing>
              <wp:anchor distT="0" distB="0" distL="114300" distR="114300" simplePos="0" relativeHeight="251661312" behindDoc="0" locked="0" layoutInCell="1" allowOverlap="1">
                <wp:simplePos x="0" y="0"/>
                <wp:positionH relativeFrom="column">
                  <wp:posOffset>-530225</wp:posOffset>
                </wp:positionH>
                <wp:positionV relativeFrom="paragraph">
                  <wp:posOffset>4630420</wp:posOffset>
                </wp:positionV>
                <wp:extent cx="542925" cy="1095375"/>
                <wp:effectExtent l="0" t="0" r="5715" b="1905"/>
                <wp:wrapNone/>
                <wp:docPr id="11" name="文本框 11"/>
                <wp:cNvGraphicFramePr/>
                <a:graphic xmlns:a="http://schemas.openxmlformats.org/drawingml/2006/main">
                  <a:graphicData uri="http://schemas.microsoft.com/office/word/2010/wordprocessingShape">
                    <wps:wsp>
                      <wps:cNvSpPr txBox="1"/>
                      <wps:spPr>
                        <a:xfrm>
                          <a:off x="369570" y="5835015"/>
                          <a:ext cx="542925" cy="10953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280" w:firstLineChars="1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1 </w:t>
                            </w:r>
                            <w:r>
                              <w:rPr>
                                <w:rFonts w:hint="eastAsia" w:asciiTheme="minorEastAsia" w:hAnsiTheme="minorEastAsia" w:eastAsiaTheme="minorEastAsia" w:cstheme="minorEastAsia"/>
                                <w:sz w:val="28"/>
                                <w:szCs w:val="28"/>
                                <w:lang w:eastAsia="zh-CN"/>
                              </w:rPr>
                              <w:t>—</w:t>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75pt;margin-top:364.6pt;height:86.25pt;width:42.75pt;z-index:251661312;mso-width-relative:page;mso-height-relative:page;" fillcolor="#FFFFFF [3201]" filled="t" stroked="f" coordsize="21600,21600" o:gfxdata="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MdL4qjXAAAACQEAAA8AAAAAAAAAAQAgAAAAIgAAAGRycy9kb3ducmV2LnhtbFBLAQIUABQAAAAI&#10;AIdO4kBoTWQyYAIAAJ4EAAAOAAAAAAAAAAEAIAAAACYBAABkcnMvZTJvRG9jLnhtbFBLBQYAAAAA&#10;BgAGAFkBAAD4BQAAAAA=&#10;">
                <v:fill on="t" focussize="0,0"/>
                <v:stroke on="f" weight="0.5pt"/>
                <v:imagedata o:title=""/>
                <o:lock v:ext="edit" aspectratio="f"/>
                <v:textbox style="layout-flow:vertical-ideographic;">
                  <w:txbxContent>
                    <w:p>
                      <w:pPr>
                        <w:pStyle w:val="5"/>
                        <w:ind w:firstLine="280" w:firstLineChars="1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1 </w:t>
                      </w:r>
                      <w:r>
                        <w:rPr>
                          <w:rFonts w:hint="eastAsia" w:asciiTheme="minorEastAsia" w:hAnsiTheme="minorEastAsia" w:eastAsiaTheme="minorEastAsia" w:cstheme="minorEastAsia"/>
                          <w:sz w:val="28"/>
                          <w:szCs w:val="28"/>
                          <w:lang w:eastAsia="zh-CN"/>
                        </w:rPr>
                        <w:t>—</w:t>
                      </w:r>
                    </w:p>
                    <w:p/>
                  </w:txbxContent>
                </v:textbox>
              </v:shape>
            </w:pict>
          </mc:Fallback>
        </mc:AlternateContent>
      </w:r>
    </w:p>
    <w:tbl>
      <w:tblPr>
        <w:tblStyle w:val="13"/>
        <w:tblpPr w:leftFromText="180" w:rightFromText="180" w:vertAnchor="text" w:horzAnchor="page" w:tblpX="1532" w:tblpY="176"/>
        <w:tblOverlap w:val="never"/>
        <w:tblW w:w="13832"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0"/>
        <w:gridCol w:w="1574"/>
        <w:gridCol w:w="2066"/>
        <w:gridCol w:w="5921"/>
        <w:gridCol w:w="1731"/>
        <w:gridCol w:w="18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3" w:hRule="atLeast"/>
        </w:trPr>
        <w:tc>
          <w:tcPr>
            <w:tcW w:w="6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jc w:val="center"/>
              <w:textAlignment w:val="baseline"/>
              <w:rPr>
                <w:rFonts w:ascii="Times New Roman" w:hAnsi="Times New Roman" w:eastAsia="仿宋_GB2312" w:cs="黑体"/>
                <w:color w:val="auto"/>
                <w:sz w:val="24"/>
                <w:szCs w:val="24"/>
              </w:rPr>
            </w:pPr>
            <w:r>
              <w:rPr>
                <w:rFonts w:hint="eastAsia" w:ascii="黑体" w:hAnsi="黑体" w:eastAsia="黑体" w:cs="黑体"/>
                <w:color w:val="auto"/>
                <w:spacing w:val="-2"/>
                <w:position w:val="1"/>
                <w:sz w:val="24"/>
                <w:szCs w:val="24"/>
              </w:rPr>
              <w:t>序</w:t>
            </w:r>
            <w:r>
              <w:rPr>
                <w:rFonts w:hint="eastAsia" w:ascii="黑体" w:hAnsi="黑体" w:eastAsia="黑体" w:cs="黑体"/>
                <w:color w:val="auto"/>
                <w:spacing w:val="-1"/>
                <w:position w:val="1"/>
                <w:sz w:val="24"/>
                <w:szCs w:val="24"/>
              </w:rPr>
              <w:t>号</w:t>
            </w:r>
          </w:p>
        </w:tc>
        <w:tc>
          <w:tcPr>
            <w:tcW w:w="1574"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jc w:val="center"/>
              <w:textAlignment w:val="baseline"/>
              <w:rPr>
                <w:rFonts w:ascii="Times New Roman" w:hAnsi="Times New Roman" w:eastAsia="仿宋_GB2312" w:cs="黑体"/>
                <w:color w:val="auto"/>
                <w:sz w:val="24"/>
                <w:szCs w:val="24"/>
              </w:rPr>
            </w:pPr>
            <w:r>
              <w:rPr>
                <w:rFonts w:hint="eastAsia" w:ascii="黑体" w:hAnsi="黑体" w:eastAsia="黑体" w:cs="黑体"/>
                <w:color w:val="auto"/>
                <w:spacing w:val="-2"/>
                <w:position w:val="1"/>
                <w:sz w:val="24"/>
                <w:szCs w:val="24"/>
              </w:rPr>
              <w:t>类</w:t>
            </w:r>
            <w:r>
              <w:rPr>
                <w:rFonts w:hint="eastAsia" w:ascii="黑体" w:hAnsi="黑体" w:eastAsia="黑体" w:cs="黑体"/>
                <w:color w:val="auto"/>
                <w:spacing w:val="-1"/>
                <w:position w:val="1"/>
                <w:sz w:val="24"/>
                <w:szCs w:val="24"/>
              </w:rPr>
              <w:t>别</w:t>
            </w:r>
          </w:p>
        </w:tc>
        <w:tc>
          <w:tcPr>
            <w:tcW w:w="2066"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jc w:val="center"/>
              <w:textAlignment w:val="baseline"/>
              <w:rPr>
                <w:rFonts w:ascii="Times New Roman" w:hAnsi="Times New Roman" w:eastAsia="仿宋_GB2312" w:cs="黑体"/>
                <w:color w:val="auto"/>
                <w:sz w:val="24"/>
                <w:szCs w:val="24"/>
              </w:rPr>
            </w:pPr>
            <w:r>
              <w:rPr>
                <w:rFonts w:hint="eastAsia" w:ascii="黑体" w:hAnsi="黑体" w:eastAsia="黑体" w:cs="黑体"/>
                <w:color w:val="auto"/>
                <w:spacing w:val="-1"/>
                <w:position w:val="1"/>
                <w:sz w:val="24"/>
                <w:szCs w:val="24"/>
              </w:rPr>
              <w:t>公共</w:t>
            </w:r>
            <w:r>
              <w:rPr>
                <w:rFonts w:hint="eastAsia" w:ascii="黑体" w:hAnsi="黑体" w:eastAsia="黑体" w:cs="黑体"/>
                <w:color w:val="auto"/>
                <w:position w:val="1"/>
                <w:sz w:val="24"/>
                <w:szCs w:val="24"/>
              </w:rPr>
              <w:t>基础设施名称</w:t>
            </w:r>
          </w:p>
        </w:tc>
        <w:tc>
          <w:tcPr>
            <w:tcW w:w="5921"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jc w:val="center"/>
              <w:textAlignment w:val="baseline"/>
              <w:rPr>
                <w:rFonts w:ascii="Times New Roman" w:hAnsi="Times New Roman" w:eastAsia="仿宋_GB2312" w:cs="黑体"/>
                <w:color w:val="auto"/>
                <w:sz w:val="24"/>
                <w:szCs w:val="24"/>
              </w:rPr>
            </w:pPr>
            <w:r>
              <w:rPr>
                <w:rFonts w:hint="eastAsia" w:ascii="黑体" w:hAnsi="黑体" w:eastAsia="黑体" w:cs="黑体"/>
                <w:color w:val="auto"/>
                <w:spacing w:val="-4"/>
                <w:position w:val="1"/>
                <w:sz w:val="24"/>
                <w:szCs w:val="24"/>
              </w:rPr>
              <w:t>管</w:t>
            </w:r>
            <w:r>
              <w:rPr>
                <w:rFonts w:hint="eastAsia" w:ascii="黑体" w:hAnsi="黑体" w:eastAsia="黑体" w:cs="黑体"/>
                <w:color w:val="auto"/>
                <w:spacing w:val="-3"/>
                <w:position w:val="1"/>
                <w:sz w:val="24"/>
                <w:szCs w:val="24"/>
              </w:rPr>
              <w:t>护</w:t>
            </w:r>
            <w:r>
              <w:rPr>
                <w:rFonts w:hint="eastAsia" w:ascii="黑体" w:hAnsi="黑体" w:eastAsia="黑体" w:cs="黑体"/>
                <w:color w:val="auto"/>
                <w:spacing w:val="-2"/>
                <w:position w:val="1"/>
                <w:sz w:val="24"/>
                <w:szCs w:val="24"/>
              </w:rPr>
              <w:t>内容</w:t>
            </w:r>
          </w:p>
        </w:tc>
        <w:tc>
          <w:tcPr>
            <w:tcW w:w="1731"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jc w:val="center"/>
              <w:textAlignment w:val="baseline"/>
              <w:rPr>
                <w:rFonts w:ascii="Times New Roman" w:hAnsi="Times New Roman" w:eastAsia="仿宋_GB2312" w:cs="黑体"/>
                <w:color w:val="auto"/>
                <w:sz w:val="24"/>
                <w:szCs w:val="24"/>
              </w:rPr>
            </w:pPr>
            <w:r>
              <w:rPr>
                <w:rFonts w:hint="eastAsia" w:ascii="黑体" w:hAnsi="黑体" w:eastAsia="黑体" w:cs="黑体"/>
                <w:color w:val="auto"/>
                <w:spacing w:val="-2"/>
                <w:sz w:val="24"/>
                <w:szCs w:val="24"/>
              </w:rPr>
              <w:t>主体责任单位</w:t>
            </w:r>
          </w:p>
        </w:tc>
        <w:tc>
          <w:tcPr>
            <w:tcW w:w="1850"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jc w:val="center"/>
              <w:textAlignment w:val="baseline"/>
              <w:rPr>
                <w:rFonts w:ascii="Times New Roman" w:hAnsi="Times New Roman" w:eastAsia="仿宋_GB2312" w:cs="黑体"/>
                <w:color w:val="auto"/>
                <w:sz w:val="24"/>
                <w:szCs w:val="24"/>
              </w:rPr>
            </w:pPr>
            <w:r>
              <w:rPr>
                <w:rFonts w:hint="eastAsia" w:ascii="黑体" w:hAnsi="黑体" w:eastAsia="黑体" w:cs="黑体"/>
                <w:color w:val="auto"/>
                <w:spacing w:val="-2"/>
                <w:sz w:val="24"/>
                <w:szCs w:val="24"/>
              </w:rPr>
              <w:t>监管责任</w:t>
            </w:r>
            <w:r>
              <w:rPr>
                <w:rFonts w:hint="eastAsia" w:ascii="黑体" w:hAnsi="黑体" w:eastAsia="黑体" w:cs="黑体"/>
                <w:color w:val="auto"/>
                <w:spacing w:val="-1"/>
                <w:sz w:val="24"/>
                <w:szCs w:val="24"/>
              </w:rPr>
              <w:t>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0" w:hRule="atLeast"/>
        </w:trPr>
        <w:tc>
          <w:tcPr>
            <w:tcW w:w="690"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rightChars="0"/>
              <w:jc w:val="center"/>
              <w:textAlignment w:val="baseline"/>
              <w:rPr>
                <w:rFonts w:ascii="Times New Roman" w:hAnsi="Times New Roman" w:eastAsia="仿宋_GB2312" w:cs="宋体"/>
                <w:color w:val="auto"/>
                <w:kern w:val="2"/>
                <w:sz w:val="24"/>
                <w:szCs w:val="24"/>
                <w:lang w:val="en-US" w:eastAsia="zh-CN" w:bidi="ar-SA"/>
              </w:rPr>
            </w:pPr>
            <w:r>
              <w:rPr>
                <w:rFonts w:ascii="Times New Roman" w:hAnsi="Times New Roman" w:eastAsia="仿宋_GB2312" w:cs="宋体"/>
                <w:color w:val="auto"/>
                <w:sz w:val="24"/>
                <w:szCs w:val="24"/>
              </w:rPr>
              <w:t>3</w:t>
            </w:r>
          </w:p>
        </w:tc>
        <w:tc>
          <w:tcPr>
            <w:tcW w:w="1574"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rightChars="0"/>
              <w:jc w:val="center"/>
              <w:textAlignment w:val="baseline"/>
              <w:rPr>
                <w:rFonts w:ascii="Times New Roman" w:hAnsi="Times New Roman" w:eastAsia="仿宋_GB2312" w:cs="宋体"/>
                <w:color w:val="auto"/>
                <w:kern w:val="2"/>
                <w:sz w:val="24"/>
                <w:szCs w:val="24"/>
                <w:lang w:val="en-US" w:eastAsia="zh-CN" w:bidi="ar-SA"/>
              </w:rPr>
            </w:pPr>
            <w:r>
              <w:rPr>
                <w:rFonts w:ascii="Times New Roman" w:hAnsi="Times New Roman" w:eastAsia="仿宋_GB2312" w:cs="宋体"/>
                <w:color w:val="auto"/>
                <w:spacing w:val="8"/>
                <w:sz w:val="24"/>
                <w:szCs w:val="24"/>
              </w:rPr>
              <w:t>农村水</w:t>
            </w:r>
            <w:r>
              <w:rPr>
                <w:rFonts w:ascii="Times New Roman" w:hAnsi="Times New Roman" w:eastAsia="仿宋_GB2312" w:cs="宋体"/>
                <w:color w:val="auto"/>
                <w:spacing w:val="7"/>
                <w:sz w:val="24"/>
                <w:szCs w:val="24"/>
              </w:rPr>
              <w:t>利</w:t>
            </w:r>
          </w:p>
        </w:tc>
        <w:tc>
          <w:tcPr>
            <w:tcW w:w="2066"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rightChars="0"/>
              <w:jc w:val="center"/>
              <w:textAlignment w:val="baseline"/>
              <w:rPr>
                <w:rFonts w:ascii="Times New Roman" w:hAnsi="Times New Roman" w:eastAsia="仿宋_GB2312" w:cs="宋体"/>
                <w:color w:val="auto"/>
                <w:kern w:val="2"/>
                <w:sz w:val="24"/>
                <w:szCs w:val="24"/>
                <w:lang w:val="en-US" w:eastAsia="zh-CN" w:bidi="ar-SA"/>
              </w:rPr>
            </w:pPr>
            <w:r>
              <w:rPr>
                <w:rFonts w:ascii="Times New Roman" w:hAnsi="Times New Roman" w:eastAsia="仿宋_GB2312" w:cs="宋体"/>
                <w:color w:val="auto"/>
                <w:spacing w:val="9"/>
                <w:sz w:val="24"/>
                <w:szCs w:val="24"/>
              </w:rPr>
              <w:t>灌</w:t>
            </w:r>
            <w:r>
              <w:rPr>
                <w:rFonts w:ascii="Times New Roman" w:hAnsi="Times New Roman" w:eastAsia="仿宋_GB2312" w:cs="宋体"/>
                <w:color w:val="auto"/>
                <w:spacing w:val="8"/>
                <w:sz w:val="24"/>
                <w:szCs w:val="24"/>
              </w:rPr>
              <w:t>区骨干引排</w:t>
            </w:r>
          </w:p>
        </w:tc>
        <w:tc>
          <w:tcPr>
            <w:tcW w:w="5921"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rightChars="0"/>
              <w:jc w:val="left"/>
              <w:textAlignment w:val="baseline"/>
              <w:rPr>
                <w:rFonts w:ascii="Times New Roman" w:hAnsi="Times New Roman" w:eastAsia="仿宋_GB2312" w:cs="宋体"/>
                <w:color w:val="auto"/>
                <w:kern w:val="2"/>
                <w:sz w:val="24"/>
                <w:szCs w:val="24"/>
                <w:lang w:val="en-US" w:eastAsia="zh-CN" w:bidi="ar-SA"/>
              </w:rPr>
            </w:pPr>
            <w:r>
              <w:rPr>
                <w:rFonts w:ascii="Times New Roman" w:hAnsi="Times New Roman" w:eastAsia="仿宋_GB2312" w:cs="宋体"/>
                <w:color w:val="auto"/>
                <w:spacing w:val="-2"/>
                <w:sz w:val="24"/>
                <w:szCs w:val="24"/>
              </w:rPr>
              <w:t>加强灌区渠首工程、骨干渠系及配套建筑物的建设、维修养护及</w:t>
            </w:r>
            <w:r>
              <w:rPr>
                <w:rFonts w:ascii="Times New Roman" w:hAnsi="Times New Roman" w:eastAsia="仿宋_GB2312" w:cs="宋体"/>
                <w:color w:val="auto"/>
                <w:sz w:val="24"/>
                <w:szCs w:val="24"/>
              </w:rPr>
              <w:t>管理</w:t>
            </w:r>
          </w:p>
        </w:tc>
        <w:tc>
          <w:tcPr>
            <w:tcW w:w="1731" w:type="dxa"/>
            <w:vAlign w:val="center"/>
          </w:tcPr>
          <w:p>
            <w:pPr>
              <w:keepNext w:val="0"/>
              <w:keepLines w:val="0"/>
              <w:pageBreakBefore w:val="0"/>
              <w:widowControl/>
              <w:kinsoku/>
              <w:wordWrap/>
              <w:overflowPunct/>
              <w:topLinePunct/>
              <w:autoSpaceDE w:val="0"/>
              <w:autoSpaceDN/>
              <w:bidi w:val="0"/>
              <w:adjustRightInd w:val="0"/>
              <w:snapToGrid w:val="0"/>
              <w:spacing w:line="340" w:lineRule="exact"/>
              <w:ind w:left="0" w:leftChars="0" w:right="0" w:rightChars="0"/>
              <w:jc w:val="center"/>
              <w:textAlignment w:val="baseline"/>
              <w:rPr>
                <w:rFonts w:hint="eastAsia" w:ascii="Times New Roman" w:hAnsi="Times New Roman" w:eastAsia="仿宋_GB2312" w:cs="宋体"/>
                <w:color w:val="auto"/>
                <w:kern w:val="2"/>
                <w:sz w:val="24"/>
                <w:szCs w:val="24"/>
                <w:lang w:val="en-US" w:eastAsia="zh-CN" w:bidi="ar-SA"/>
              </w:rPr>
            </w:pPr>
            <w:r>
              <w:rPr>
                <w:rFonts w:hint="eastAsia" w:ascii="Times New Roman" w:hAnsi="Times New Roman" w:eastAsia="仿宋_GB2312" w:cs="宋体"/>
                <w:color w:val="auto"/>
                <w:spacing w:val="-2"/>
                <w:sz w:val="24"/>
                <w:szCs w:val="24"/>
                <w:lang w:val="en-US" w:eastAsia="zh-CN"/>
              </w:rPr>
              <w:t>各乡镇人民政府</w:t>
            </w:r>
            <w:r>
              <w:rPr>
                <w:rFonts w:hint="eastAsia" w:ascii="Times New Roman" w:hAnsi="Times New Roman" w:eastAsia="仿宋_GB2312" w:cs="宋体"/>
                <w:color w:val="auto"/>
                <w:spacing w:val="8"/>
                <w:sz w:val="24"/>
                <w:szCs w:val="24"/>
                <w:lang w:eastAsia="zh-CN"/>
              </w:rPr>
              <w:t>、</w:t>
            </w:r>
            <w:r>
              <w:rPr>
                <w:rFonts w:ascii="Times New Roman" w:hAnsi="Times New Roman" w:eastAsia="仿宋_GB2312" w:cs="宋体"/>
                <w:color w:val="auto"/>
                <w:spacing w:val="7"/>
                <w:sz w:val="24"/>
                <w:szCs w:val="24"/>
              </w:rPr>
              <w:t>村</w:t>
            </w:r>
            <w:r>
              <w:rPr>
                <w:rFonts w:hint="eastAsia" w:ascii="Times New Roman" w:hAnsi="Times New Roman" w:eastAsia="仿宋_GB2312" w:cs="宋体"/>
                <w:color w:val="auto"/>
                <w:spacing w:val="5"/>
                <w:sz w:val="24"/>
                <w:szCs w:val="24"/>
                <w:lang w:eastAsia="zh-CN"/>
              </w:rPr>
              <w:t>（</w:t>
            </w:r>
            <w:r>
              <w:rPr>
                <w:rFonts w:ascii="Times New Roman" w:hAnsi="Times New Roman" w:eastAsia="仿宋_GB2312" w:cs="宋体"/>
                <w:color w:val="auto"/>
                <w:spacing w:val="5"/>
                <w:sz w:val="24"/>
                <w:szCs w:val="24"/>
              </w:rPr>
              <w:t>社区</w:t>
            </w:r>
            <w:r>
              <w:rPr>
                <w:rFonts w:hint="eastAsia" w:ascii="Times New Roman" w:hAnsi="Times New Roman" w:eastAsia="仿宋_GB2312" w:cs="宋体"/>
                <w:color w:val="auto"/>
                <w:spacing w:val="5"/>
                <w:sz w:val="24"/>
                <w:szCs w:val="24"/>
                <w:lang w:eastAsia="zh-CN"/>
              </w:rPr>
              <w:t>）</w:t>
            </w:r>
          </w:p>
        </w:tc>
        <w:tc>
          <w:tcPr>
            <w:tcW w:w="1850"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rightChars="0"/>
              <w:jc w:val="center"/>
              <w:textAlignment w:val="baseline"/>
              <w:rPr>
                <w:rFonts w:hint="eastAsia" w:ascii="Times New Roman" w:hAnsi="Times New Roman" w:eastAsia="仿宋_GB2312" w:cs="宋体"/>
                <w:color w:val="auto"/>
                <w:kern w:val="2"/>
                <w:sz w:val="24"/>
                <w:szCs w:val="24"/>
                <w:lang w:val="en-US" w:eastAsia="zh-CN" w:bidi="ar-SA"/>
              </w:rPr>
            </w:pPr>
            <w:r>
              <w:rPr>
                <w:rFonts w:hint="eastAsia" w:ascii="Times New Roman" w:hAnsi="Times New Roman" w:eastAsia="仿宋_GB2312" w:cs="宋体"/>
                <w:color w:val="auto"/>
                <w:spacing w:val="4"/>
                <w:sz w:val="24"/>
                <w:szCs w:val="24"/>
                <w:lang w:val="en-US" w:eastAsia="zh-CN"/>
              </w:rPr>
              <w:t>县</w:t>
            </w:r>
            <w:r>
              <w:rPr>
                <w:rFonts w:ascii="Times New Roman" w:hAnsi="Times New Roman" w:eastAsia="仿宋_GB2312" w:cs="宋体"/>
                <w:color w:val="auto"/>
                <w:spacing w:val="4"/>
                <w:sz w:val="24"/>
                <w:szCs w:val="24"/>
              </w:rPr>
              <w:t>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6" w:hRule="atLeast"/>
        </w:trPr>
        <w:tc>
          <w:tcPr>
            <w:tcW w:w="690"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center"/>
              <w:textAlignment w:val="baseline"/>
              <w:rPr>
                <w:rFonts w:ascii="Times New Roman" w:hAnsi="Times New Roman" w:eastAsia="仿宋_GB2312" w:cs="宋体"/>
                <w:color w:val="auto"/>
                <w:sz w:val="24"/>
                <w:szCs w:val="24"/>
              </w:rPr>
            </w:pPr>
            <w:r>
              <w:rPr>
                <w:rFonts w:ascii="Times New Roman" w:hAnsi="Times New Roman" w:eastAsia="仿宋_GB2312" w:cs="宋体"/>
                <w:color w:val="auto"/>
                <w:sz w:val="24"/>
                <w:szCs w:val="24"/>
              </w:rPr>
              <w:t>4</w:t>
            </w:r>
          </w:p>
        </w:tc>
        <w:tc>
          <w:tcPr>
            <w:tcW w:w="1574"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center"/>
              <w:textAlignment w:val="baseline"/>
              <w:rPr>
                <w:rFonts w:ascii="Times New Roman" w:hAnsi="Times New Roman" w:eastAsia="仿宋_GB2312" w:cs="宋体"/>
                <w:color w:val="auto"/>
                <w:sz w:val="24"/>
                <w:szCs w:val="24"/>
              </w:rPr>
            </w:pPr>
            <w:r>
              <w:rPr>
                <w:rFonts w:ascii="Times New Roman" w:hAnsi="Times New Roman" w:eastAsia="仿宋_GB2312" w:cs="宋体"/>
                <w:color w:val="auto"/>
                <w:spacing w:val="11"/>
                <w:sz w:val="24"/>
                <w:szCs w:val="24"/>
              </w:rPr>
              <w:t>农</w:t>
            </w:r>
            <w:r>
              <w:rPr>
                <w:rFonts w:ascii="Times New Roman" w:hAnsi="Times New Roman" w:eastAsia="仿宋_GB2312" w:cs="宋体"/>
                <w:color w:val="auto"/>
                <w:spacing w:val="8"/>
                <w:sz w:val="24"/>
                <w:szCs w:val="24"/>
              </w:rPr>
              <w:t>田基础设施</w:t>
            </w:r>
          </w:p>
        </w:tc>
        <w:tc>
          <w:tcPr>
            <w:tcW w:w="206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right="0"/>
              <w:jc w:val="center"/>
              <w:textAlignment w:val="baseline"/>
              <w:rPr>
                <w:rFonts w:ascii="Times New Roman" w:hAnsi="Times New Roman" w:eastAsia="仿宋_GB2312" w:cs="宋体"/>
                <w:color w:val="auto"/>
                <w:sz w:val="24"/>
                <w:szCs w:val="24"/>
              </w:rPr>
            </w:pPr>
            <w:r>
              <w:rPr>
                <w:rFonts w:ascii="Times New Roman" w:hAnsi="Times New Roman" w:eastAsia="仿宋_GB2312" w:cs="宋体"/>
                <w:color w:val="auto"/>
                <w:spacing w:val="9"/>
                <w:sz w:val="24"/>
                <w:szCs w:val="24"/>
              </w:rPr>
              <w:t>农田水利及田间配套</w:t>
            </w:r>
            <w:r>
              <w:rPr>
                <w:rFonts w:ascii="Times New Roman" w:hAnsi="Times New Roman" w:eastAsia="仿宋_GB2312" w:cs="宋体"/>
                <w:color w:val="auto"/>
                <w:spacing w:val="7"/>
                <w:sz w:val="24"/>
                <w:szCs w:val="24"/>
              </w:rPr>
              <w:t>工程设施</w:t>
            </w:r>
          </w:p>
        </w:tc>
        <w:tc>
          <w:tcPr>
            <w:tcW w:w="5921"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right="0"/>
              <w:jc w:val="left"/>
              <w:textAlignment w:val="baseline"/>
              <w:rPr>
                <w:rFonts w:ascii="Times New Roman" w:hAnsi="Times New Roman" w:eastAsia="仿宋_GB2312" w:cs="宋体"/>
                <w:color w:val="auto"/>
                <w:sz w:val="24"/>
                <w:szCs w:val="24"/>
              </w:rPr>
            </w:pPr>
            <w:r>
              <w:rPr>
                <w:rFonts w:ascii="Times New Roman" w:hAnsi="Times New Roman" w:eastAsia="仿宋_GB2312" w:cs="宋体"/>
                <w:color w:val="auto"/>
                <w:spacing w:val="14"/>
                <w:sz w:val="24"/>
                <w:szCs w:val="24"/>
              </w:rPr>
              <w:t>1</w:t>
            </w:r>
            <w:r>
              <w:rPr>
                <w:rFonts w:hint="eastAsia" w:ascii="Times New Roman" w:hAnsi="Times New Roman" w:eastAsia="仿宋_GB2312" w:cs="宋体"/>
                <w:color w:val="auto"/>
                <w:spacing w:val="14"/>
                <w:sz w:val="24"/>
                <w:szCs w:val="24"/>
                <w:lang w:eastAsia="zh-CN"/>
              </w:rPr>
              <w:t>．</w:t>
            </w:r>
            <w:r>
              <w:rPr>
                <w:rFonts w:ascii="Times New Roman" w:hAnsi="Times New Roman" w:eastAsia="仿宋_GB2312" w:cs="宋体"/>
                <w:color w:val="auto"/>
                <w:spacing w:val="10"/>
                <w:sz w:val="24"/>
                <w:szCs w:val="24"/>
              </w:rPr>
              <w:t>田</w:t>
            </w:r>
            <w:r>
              <w:rPr>
                <w:rFonts w:ascii="Times New Roman" w:hAnsi="Times New Roman" w:eastAsia="仿宋_GB2312" w:cs="宋体"/>
                <w:color w:val="auto"/>
                <w:spacing w:val="7"/>
                <w:sz w:val="24"/>
                <w:szCs w:val="24"/>
              </w:rPr>
              <w:t>间灌溉和排水设施；2</w:t>
            </w:r>
            <w:r>
              <w:rPr>
                <w:rFonts w:hint="eastAsia" w:ascii="Times New Roman" w:hAnsi="Times New Roman" w:eastAsia="仿宋_GB2312" w:cs="宋体"/>
                <w:color w:val="auto"/>
                <w:spacing w:val="7"/>
                <w:sz w:val="24"/>
                <w:szCs w:val="24"/>
                <w:lang w:eastAsia="zh-CN"/>
              </w:rPr>
              <w:t>．</w:t>
            </w:r>
            <w:r>
              <w:rPr>
                <w:rFonts w:ascii="Times New Roman" w:hAnsi="Times New Roman" w:eastAsia="仿宋_GB2312" w:cs="宋体"/>
                <w:color w:val="auto"/>
                <w:spacing w:val="7"/>
                <w:sz w:val="24"/>
                <w:szCs w:val="24"/>
              </w:rPr>
              <w:t>田间道路及农桥；3</w:t>
            </w:r>
            <w:r>
              <w:rPr>
                <w:rFonts w:hint="eastAsia" w:ascii="Times New Roman" w:hAnsi="Times New Roman" w:eastAsia="仿宋_GB2312" w:cs="宋体"/>
                <w:color w:val="auto"/>
                <w:spacing w:val="7"/>
                <w:sz w:val="24"/>
                <w:szCs w:val="24"/>
                <w:lang w:eastAsia="zh-CN"/>
              </w:rPr>
              <w:t>．</w:t>
            </w:r>
            <w:r>
              <w:rPr>
                <w:rFonts w:ascii="Times New Roman" w:hAnsi="Times New Roman" w:eastAsia="仿宋_GB2312" w:cs="宋体"/>
                <w:color w:val="auto"/>
                <w:spacing w:val="7"/>
                <w:sz w:val="24"/>
                <w:szCs w:val="24"/>
              </w:rPr>
              <w:t>农田林网；4</w:t>
            </w:r>
            <w:r>
              <w:rPr>
                <w:rFonts w:hint="eastAsia" w:ascii="Times New Roman" w:hAnsi="Times New Roman" w:eastAsia="仿宋_GB2312" w:cs="宋体"/>
                <w:color w:val="auto"/>
                <w:spacing w:val="7"/>
                <w:sz w:val="24"/>
                <w:szCs w:val="24"/>
                <w:lang w:eastAsia="zh-CN"/>
              </w:rPr>
              <w:t>．</w:t>
            </w:r>
            <w:r>
              <w:rPr>
                <w:rFonts w:ascii="Times New Roman" w:hAnsi="Times New Roman" w:eastAsia="仿宋_GB2312" w:cs="宋体"/>
                <w:color w:val="auto"/>
                <w:spacing w:val="10"/>
                <w:sz w:val="24"/>
                <w:szCs w:val="24"/>
              </w:rPr>
              <w:t>输</w:t>
            </w:r>
            <w:r>
              <w:rPr>
                <w:rFonts w:ascii="Times New Roman" w:hAnsi="Times New Roman" w:eastAsia="仿宋_GB2312" w:cs="宋体"/>
                <w:color w:val="auto"/>
                <w:spacing w:val="9"/>
                <w:sz w:val="24"/>
                <w:szCs w:val="24"/>
              </w:rPr>
              <w:t>变电线路及配套设施</w:t>
            </w:r>
          </w:p>
        </w:tc>
        <w:tc>
          <w:tcPr>
            <w:tcW w:w="1731" w:type="dxa"/>
            <w:vAlign w:val="center"/>
          </w:tcPr>
          <w:p>
            <w:pPr>
              <w:keepNext w:val="0"/>
              <w:keepLines w:val="0"/>
              <w:pageBreakBefore w:val="0"/>
              <w:widowControl/>
              <w:kinsoku/>
              <w:wordWrap/>
              <w:overflowPunct/>
              <w:topLinePunct/>
              <w:autoSpaceDE w:val="0"/>
              <w:autoSpaceDN/>
              <w:bidi w:val="0"/>
              <w:adjustRightInd w:val="0"/>
              <w:snapToGrid w:val="0"/>
              <w:spacing w:line="360" w:lineRule="exact"/>
              <w:ind w:left="0" w:leftChars="0" w:right="0"/>
              <w:jc w:val="center"/>
              <w:textAlignment w:val="baseline"/>
              <w:rPr>
                <w:rFonts w:hint="eastAsia" w:ascii="Times New Roman" w:hAnsi="Times New Roman" w:eastAsia="仿宋_GB2312" w:cs="宋体"/>
                <w:color w:val="auto"/>
                <w:sz w:val="24"/>
                <w:szCs w:val="24"/>
                <w:lang w:eastAsia="zh-CN"/>
              </w:rPr>
            </w:pPr>
            <w:r>
              <w:rPr>
                <w:rFonts w:hint="eastAsia" w:ascii="Times New Roman" w:hAnsi="Times New Roman" w:eastAsia="仿宋_GB2312" w:cs="宋体"/>
                <w:color w:val="auto"/>
                <w:spacing w:val="-2"/>
                <w:sz w:val="24"/>
                <w:szCs w:val="24"/>
                <w:lang w:val="en-US" w:eastAsia="zh-CN"/>
              </w:rPr>
              <w:t>各乡镇人民政府</w:t>
            </w:r>
            <w:r>
              <w:rPr>
                <w:rFonts w:hint="eastAsia" w:ascii="Times New Roman" w:hAnsi="Times New Roman" w:eastAsia="仿宋_GB2312" w:cs="宋体"/>
                <w:color w:val="auto"/>
                <w:spacing w:val="8"/>
                <w:sz w:val="24"/>
                <w:szCs w:val="24"/>
                <w:lang w:eastAsia="zh-CN"/>
              </w:rPr>
              <w:t>、</w:t>
            </w:r>
            <w:r>
              <w:rPr>
                <w:rFonts w:ascii="Times New Roman" w:hAnsi="Times New Roman" w:eastAsia="仿宋_GB2312" w:cs="宋体"/>
                <w:color w:val="auto"/>
                <w:spacing w:val="7"/>
                <w:sz w:val="24"/>
                <w:szCs w:val="24"/>
              </w:rPr>
              <w:t>村</w:t>
            </w:r>
            <w:r>
              <w:rPr>
                <w:rFonts w:hint="eastAsia" w:ascii="Times New Roman" w:hAnsi="Times New Roman" w:eastAsia="仿宋_GB2312" w:cs="宋体"/>
                <w:color w:val="auto"/>
                <w:spacing w:val="5"/>
                <w:sz w:val="24"/>
                <w:szCs w:val="24"/>
                <w:lang w:eastAsia="zh-CN"/>
              </w:rPr>
              <w:t>（</w:t>
            </w:r>
            <w:r>
              <w:rPr>
                <w:rFonts w:ascii="Times New Roman" w:hAnsi="Times New Roman" w:eastAsia="仿宋_GB2312" w:cs="宋体"/>
                <w:color w:val="auto"/>
                <w:spacing w:val="5"/>
                <w:sz w:val="24"/>
                <w:szCs w:val="24"/>
              </w:rPr>
              <w:t>社区</w:t>
            </w:r>
            <w:r>
              <w:rPr>
                <w:rFonts w:hint="eastAsia" w:ascii="Times New Roman" w:hAnsi="Times New Roman" w:eastAsia="仿宋_GB2312" w:cs="宋体"/>
                <w:color w:val="auto"/>
                <w:spacing w:val="5"/>
                <w:sz w:val="24"/>
                <w:szCs w:val="24"/>
                <w:lang w:eastAsia="zh-CN"/>
              </w:rPr>
              <w:t>）</w:t>
            </w:r>
          </w:p>
        </w:tc>
        <w:tc>
          <w:tcPr>
            <w:tcW w:w="1850"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center"/>
              <w:textAlignment w:val="baseline"/>
              <w:rPr>
                <w:rFonts w:ascii="Times New Roman" w:hAnsi="Times New Roman" w:eastAsia="仿宋_GB2312" w:cs="宋体"/>
                <w:color w:val="auto"/>
                <w:sz w:val="24"/>
                <w:szCs w:val="24"/>
              </w:rPr>
            </w:pPr>
            <w:r>
              <w:rPr>
                <w:rFonts w:hint="eastAsia" w:ascii="Times New Roman" w:hAnsi="Times New Roman" w:eastAsia="仿宋_GB2312" w:cs="宋体"/>
                <w:color w:val="auto"/>
                <w:spacing w:val="-11"/>
                <w:sz w:val="24"/>
                <w:szCs w:val="24"/>
                <w:lang w:val="en-US" w:eastAsia="zh-CN"/>
              </w:rPr>
              <w:t>县</w:t>
            </w:r>
            <w:r>
              <w:rPr>
                <w:rFonts w:ascii="Times New Roman" w:hAnsi="Times New Roman" w:eastAsia="仿宋_GB2312" w:cs="宋体"/>
                <w:color w:val="auto"/>
                <w:spacing w:val="0"/>
                <w:sz w:val="24"/>
                <w:szCs w:val="24"/>
              </w:rPr>
              <w:t>水利局</w:t>
            </w:r>
            <w:r>
              <w:rPr>
                <w:rFonts w:hint="eastAsia" w:ascii="Times New Roman" w:hAnsi="Times New Roman" w:eastAsia="仿宋_GB2312" w:cs="宋体"/>
                <w:color w:val="auto"/>
                <w:spacing w:val="0"/>
                <w:sz w:val="24"/>
                <w:szCs w:val="24"/>
                <w:lang w:eastAsia="zh-CN"/>
              </w:rPr>
              <w:t>．</w:t>
            </w:r>
            <w:r>
              <w:rPr>
                <w:rFonts w:ascii="Times New Roman" w:hAnsi="Times New Roman" w:eastAsia="仿宋_GB2312" w:cs="宋体"/>
                <w:color w:val="auto"/>
                <w:spacing w:val="0"/>
                <w:sz w:val="24"/>
                <w:szCs w:val="24"/>
              </w:rPr>
              <w:t>农业农村局、自然规划局、</w:t>
            </w:r>
            <w:r>
              <w:rPr>
                <w:rFonts w:hint="eastAsia" w:ascii="Times New Roman" w:hAnsi="Times New Roman" w:eastAsia="仿宋_GB2312" w:cs="宋体"/>
                <w:color w:val="auto"/>
                <w:spacing w:val="0"/>
                <w:sz w:val="24"/>
                <w:szCs w:val="24"/>
                <w:lang w:eastAsia="zh-CN"/>
              </w:rPr>
              <w:t>融水</w:t>
            </w:r>
            <w:r>
              <w:rPr>
                <w:rFonts w:ascii="Times New Roman" w:hAnsi="Times New Roman" w:eastAsia="仿宋_GB2312" w:cs="宋体"/>
                <w:color w:val="auto"/>
                <w:spacing w:val="0"/>
                <w:sz w:val="24"/>
                <w:szCs w:val="24"/>
              </w:rPr>
              <w:t>供电</w:t>
            </w:r>
            <w:r>
              <w:rPr>
                <w:rFonts w:hint="eastAsia" w:ascii="Times New Roman" w:hAnsi="Times New Roman" w:eastAsia="仿宋_GB2312" w:cs="宋体"/>
                <w:color w:val="auto"/>
                <w:spacing w:val="0"/>
                <w:sz w:val="24"/>
                <w:szCs w:val="24"/>
                <w:lang w:eastAsia="zh-CN"/>
              </w:rPr>
              <w:t>公司</w:t>
            </w:r>
            <w:r>
              <w:rPr>
                <w:rFonts w:ascii="Times New Roman" w:hAnsi="Times New Roman" w:eastAsia="仿宋_GB2312" w:cs="宋体"/>
                <w:color w:val="auto"/>
                <w:spacing w:val="0"/>
                <w:sz w:val="24"/>
                <w:szCs w:val="24"/>
              </w:rPr>
              <w:t>按职能分工负责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94" w:hRule="atLeast"/>
        </w:trPr>
        <w:tc>
          <w:tcPr>
            <w:tcW w:w="690"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center"/>
              <w:textAlignment w:val="baseline"/>
              <w:rPr>
                <w:rFonts w:ascii="Times New Roman" w:hAnsi="Times New Roman" w:eastAsia="仿宋_GB2312" w:cs="宋体"/>
                <w:color w:val="auto"/>
                <w:sz w:val="24"/>
                <w:szCs w:val="24"/>
              </w:rPr>
            </w:pPr>
            <w:r>
              <w:rPr>
                <w:rFonts w:ascii="Times New Roman" w:hAnsi="Times New Roman" w:eastAsia="仿宋_GB2312" w:cs="宋体"/>
                <w:color w:val="auto"/>
                <w:sz w:val="24"/>
                <w:szCs w:val="24"/>
              </w:rPr>
              <w:t>5</w:t>
            </w:r>
          </w:p>
        </w:tc>
        <w:tc>
          <w:tcPr>
            <w:tcW w:w="1574"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center"/>
              <w:textAlignment w:val="baseline"/>
              <w:rPr>
                <w:rFonts w:ascii="Times New Roman" w:hAnsi="Times New Roman" w:eastAsia="仿宋_GB2312" w:cs="宋体"/>
                <w:color w:val="auto"/>
                <w:sz w:val="24"/>
                <w:szCs w:val="24"/>
              </w:rPr>
            </w:pPr>
            <w:r>
              <w:rPr>
                <w:rFonts w:ascii="Times New Roman" w:hAnsi="Times New Roman" w:eastAsia="仿宋_GB2312" w:cs="宋体"/>
                <w:color w:val="auto"/>
                <w:spacing w:val="7"/>
                <w:sz w:val="24"/>
                <w:szCs w:val="24"/>
              </w:rPr>
              <w:t>文化</w:t>
            </w:r>
            <w:r>
              <w:rPr>
                <w:rFonts w:ascii="Times New Roman" w:hAnsi="Times New Roman" w:eastAsia="仿宋_GB2312" w:cs="宋体"/>
                <w:color w:val="auto"/>
                <w:spacing w:val="6"/>
                <w:sz w:val="24"/>
                <w:szCs w:val="24"/>
              </w:rPr>
              <w:t>类</w:t>
            </w:r>
          </w:p>
        </w:tc>
        <w:tc>
          <w:tcPr>
            <w:tcW w:w="206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hanging="3"/>
              <w:jc w:val="center"/>
              <w:textAlignment w:val="baseline"/>
              <w:rPr>
                <w:rFonts w:ascii="Times New Roman" w:hAnsi="Times New Roman" w:eastAsia="仿宋_GB2312" w:cs="宋体"/>
                <w:color w:val="auto"/>
                <w:sz w:val="24"/>
                <w:szCs w:val="24"/>
              </w:rPr>
            </w:pPr>
            <w:r>
              <w:rPr>
                <w:rFonts w:ascii="Times New Roman" w:hAnsi="Times New Roman" w:eastAsia="仿宋_GB2312" w:cs="宋体"/>
                <w:color w:val="auto"/>
                <w:spacing w:val="10"/>
                <w:sz w:val="24"/>
                <w:szCs w:val="24"/>
              </w:rPr>
              <w:t>1</w:t>
            </w:r>
            <w:r>
              <w:rPr>
                <w:rFonts w:hint="eastAsia" w:ascii="Times New Roman" w:hAnsi="Times New Roman" w:eastAsia="仿宋_GB2312" w:cs="宋体"/>
                <w:color w:val="auto"/>
                <w:spacing w:val="-11"/>
                <w:sz w:val="24"/>
                <w:szCs w:val="24"/>
                <w:lang w:eastAsia="zh-CN"/>
              </w:rPr>
              <w:t>．</w:t>
            </w:r>
            <w:r>
              <w:rPr>
                <w:rFonts w:ascii="Times New Roman" w:hAnsi="Times New Roman" w:eastAsia="仿宋_GB2312" w:cs="宋体"/>
                <w:color w:val="auto"/>
                <w:spacing w:val="-11"/>
                <w:sz w:val="24"/>
                <w:szCs w:val="24"/>
              </w:rPr>
              <w:t>村综合性文化服务中心</w:t>
            </w:r>
            <w:r>
              <w:rPr>
                <w:rFonts w:hint="eastAsia" w:ascii="Times New Roman" w:hAnsi="Times New Roman" w:eastAsia="仿宋_GB2312" w:cs="宋体"/>
                <w:color w:val="auto"/>
                <w:spacing w:val="-11"/>
                <w:sz w:val="24"/>
                <w:szCs w:val="24"/>
                <w:lang w:eastAsia="zh-CN"/>
              </w:rPr>
              <w:t>及村屯中的含戏台、篮球场、文化宣传栏</w:t>
            </w:r>
            <w:r>
              <w:rPr>
                <w:rFonts w:ascii="Times New Roman" w:hAnsi="Times New Roman" w:eastAsia="仿宋_GB2312" w:cs="宋体"/>
                <w:color w:val="auto"/>
                <w:spacing w:val="-11"/>
                <w:sz w:val="24"/>
                <w:szCs w:val="24"/>
              </w:rPr>
              <w:t>；2</w:t>
            </w:r>
            <w:r>
              <w:rPr>
                <w:rFonts w:hint="eastAsia" w:ascii="Times New Roman" w:hAnsi="Times New Roman" w:eastAsia="仿宋_GB2312" w:cs="宋体"/>
                <w:color w:val="auto"/>
                <w:spacing w:val="-11"/>
                <w:sz w:val="24"/>
                <w:szCs w:val="24"/>
                <w:lang w:eastAsia="zh-CN"/>
              </w:rPr>
              <w:t>．</w:t>
            </w:r>
            <w:r>
              <w:rPr>
                <w:rFonts w:ascii="Times New Roman" w:hAnsi="Times New Roman" w:eastAsia="仿宋_GB2312" w:cs="宋体"/>
                <w:color w:val="auto"/>
                <w:spacing w:val="-11"/>
                <w:sz w:val="24"/>
                <w:szCs w:val="24"/>
              </w:rPr>
              <w:t>镇</w:t>
            </w:r>
            <w:r>
              <w:rPr>
                <w:rFonts w:hint="eastAsia" w:ascii="Times New Roman" w:hAnsi="Times New Roman" w:eastAsia="仿宋_GB2312" w:cs="宋体"/>
                <w:color w:val="auto"/>
                <w:spacing w:val="-11"/>
                <w:sz w:val="24"/>
                <w:szCs w:val="24"/>
                <w:lang w:eastAsia="zh-CN"/>
              </w:rPr>
              <w:t>（</w:t>
            </w:r>
            <w:r>
              <w:rPr>
                <w:rFonts w:ascii="Times New Roman" w:hAnsi="Times New Roman" w:eastAsia="仿宋_GB2312" w:cs="宋体"/>
                <w:color w:val="auto"/>
                <w:spacing w:val="-11"/>
                <w:sz w:val="24"/>
                <w:szCs w:val="24"/>
              </w:rPr>
              <w:t>街</w:t>
            </w:r>
            <w:r>
              <w:rPr>
                <w:rFonts w:hint="eastAsia" w:ascii="Times New Roman" w:hAnsi="Times New Roman" w:eastAsia="仿宋_GB2312" w:cs="宋体"/>
                <w:color w:val="auto"/>
                <w:spacing w:val="-11"/>
                <w:sz w:val="24"/>
                <w:szCs w:val="24"/>
                <w:lang w:eastAsia="zh-CN"/>
              </w:rPr>
              <w:t>）</w:t>
            </w:r>
            <w:r>
              <w:rPr>
                <w:rFonts w:ascii="Times New Roman" w:hAnsi="Times New Roman" w:eastAsia="仿宋_GB2312" w:cs="宋体"/>
                <w:color w:val="auto"/>
                <w:spacing w:val="-11"/>
                <w:sz w:val="24"/>
                <w:szCs w:val="24"/>
              </w:rPr>
              <w:t>综合文化站</w:t>
            </w:r>
            <w:r>
              <w:rPr>
                <w:rFonts w:hint="eastAsia" w:ascii="Times New Roman" w:hAnsi="Times New Roman" w:eastAsia="仿宋_GB2312" w:cs="宋体"/>
                <w:color w:val="auto"/>
                <w:spacing w:val="-11"/>
                <w:sz w:val="24"/>
                <w:szCs w:val="24"/>
                <w:lang w:eastAsia="zh-CN"/>
              </w:rPr>
              <w:t>、文化广场、健身步道及其附属设施</w:t>
            </w:r>
            <w:r>
              <w:rPr>
                <w:rFonts w:ascii="Times New Roman" w:hAnsi="Times New Roman" w:eastAsia="仿宋_GB2312" w:cs="宋体"/>
                <w:color w:val="auto"/>
                <w:spacing w:val="-11"/>
                <w:sz w:val="24"/>
                <w:szCs w:val="24"/>
              </w:rPr>
              <w:t>。</w:t>
            </w:r>
          </w:p>
        </w:tc>
        <w:tc>
          <w:tcPr>
            <w:tcW w:w="5921" w:type="dxa"/>
            <w:vAlign w:val="center"/>
          </w:tcPr>
          <w:p>
            <w:pPr>
              <w:keepNext w:val="0"/>
              <w:keepLines w:val="0"/>
              <w:pageBreakBefore w:val="0"/>
              <w:widowControl w:val="0"/>
              <w:kinsoku/>
              <w:wordWrap/>
              <w:overflowPunct/>
              <w:topLinePunct/>
              <w:autoSpaceDE w:val="0"/>
              <w:autoSpaceDN/>
              <w:bidi w:val="0"/>
              <w:adjustRightInd w:val="0"/>
              <w:snapToGrid w:val="0"/>
              <w:spacing w:line="360" w:lineRule="exact"/>
              <w:ind w:left="0" w:leftChars="0" w:right="0"/>
              <w:jc w:val="left"/>
              <w:textAlignment w:val="baseline"/>
              <w:rPr>
                <w:rFonts w:ascii="Times New Roman" w:hAnsi="Times New Roman" w:eastAsia="仿宋_GB2312" w:cs="宋体"/>
                <w:color w:val="auto"/>
                <w:spacing w:val="0"/>
                <w:sz w:val="24"/>
                <w:szCs w:val="24"/>
              </w:rPr>
            </w:pPr>
            <w:r>
              <w:rPr>
                <w:rFonts w:ascii="Times New Roman" w:hAnsi="Times New Roman" w:eastAsia="仿宋_GB2312" w:cs="宋体"/>
                <w:color w:val="auto"/>
                <w:spacing w:val="0"/>
                <w:kern w:val="21"/>
                <w:position w:val="7"/>
                <w:sz w:val="24"/>
                <w:szCs w:val="24"/>
              </w:rPr>
              <w:t>1</w:t>
            </w:r>
            <w:r>
              <w:rPr>
                <w:rFonts w:hint="eastAsia" w:ascii="Times New Roman" w:hAnsi="Times New Roman" w:eastAsia="仿宋_GB2312" w:cs="宋体"/>
                <w:color w:val="auto"/>
                <w:spacing w:val="0"/>
                <w:kern w:val="21"/>
                <w:position w:val="7"/>
                <w:sz w:val="24"/>
                <w:szCs w:val="24"/>
                <w:lang w:eastAsia="zh-CN"/>
              </w:rPr>
              <w:t>．</w:t>
            </w:r>
            <w:r>
              <w:rPr>
                <w:rFonts w:ascii="Times New Roman" w:hAnsi="Times New Roman" w:eastAsia="仿宋_GB2312" w:cs="宋体"/>
                <w:color w:val="auto"/>
                <w:spacing w:val="0"/>
                <w:kern w:val="21"/>
                <w:position w:val="7"/>
                <w:sz w:val="24"/>
                <w:szCs w:val="24"/>
              </w:rPr>
              <w:t>功能健全、管理规范、开放正常</w:t>
            </w:r>
            <w:r>
              <w:rPr>
                <w:rFonts w:ascii="Times New Roman" w:hAnsi="Times New Roman" w:eastAsia="仿宋_GB2312" w:cs="宋体"/>
                <w:color w:val="auto"/>
                <w:spacing w:val="7"/>
                <w:sz w:val="24"/>
                <w:szCs w:val="24"/>
              </w:rPr>
              <w:t>；2</w:t>
            </w:r>
            <w:r>
              <w:rPr>
                <w:rFonts w:hint="eastAsia" w:ascii="Times New Roman" w:hAnsi="Times New Roman" w:eastAsia="仿宋_GB2312" w:cs="宋体"/>
                <w:color w:val="auto"/>
                <w:spacing w:val="7"/>
                <w:sz w:val="24"/>
                <w:szCs w:val="24"/>
                <w:lang w:eastAsia="zh-CN"/>
              </w:rPr>
              <w:t>．</w:t>
            </w:r>
            <w:r>
              <w:rPr>
                <w:rFonts w:ascii="Times New Roman" w:hAnsi="Times New Roman" w:eastAsia="仿宋_GB2312" w:cs="宋体"/>
                <w:color w:val="auto"/>
                <w:spacing w:val="0"/>
                <w:kern w:val="21"/>
                <w:position w:val="1"/>
                <w:sz w:val="24"/>
                <w:szCs w:val="24"/>
              </w:rPr>
              <w:t>公益岗位和公</w:t>
            </w:r>
            <w:r>
              <w:rPr>
                <w:rFonts w:ascii="Times New Roman" w:hAnsi="Times New Roman" w:eastAsia="仿宋_GB2312" w:cs="宋体"/>
                <w:color w:val="auto"/>
                <w:spacing w:val="0"/>
                <w:position w:val="1"/>
                <w:sz w:val="24"/>
                <w:szCs w:val="24"/>
              </w:rPr>
              <w:t>共服务落实到位；3</w:t>
            </w:r>
            <w:r>
              <w:rPr>
                <w:rFonts w:hint="eastAsia" w:ascii="Times New Roman" w:hAnsi="Times New Roman" w:eastAsia="仿宋_GB2312" w:cs="宋体"/>
                <w:color w:val="auto"/>
                <w:spacing w:val="0"/>
                <w:position w:val="1"/>
                <w:sz w:val="24"/>
                <w:szCs w:val="24"/>
                <w:lang w:eastAsia="zh-CN"/>
              </w:rPr>
              <w:t>．</w:t>
            </w:r>
            <w:r>
              <w:rPr>
                <w:rFonts w:ascii="Times New Roman" w:hAnsi="Times New Roman" w:eastAsia="仿宋_GB2312" w:cs="宋体"/>
                <w:color w:val="auto"/>
                <w:spacing w:val="0"/>
                <w:position w:val="1"/>
                <w:sz w:val="24"/>
                <w:szCs w:val="24"/>
              </w:rPr>
              <w:t>无设施被挪用、挤占、拆除等现象。</w:t>
            </w:r>
          </w:p>
        </w:tc>
        <w:tc>
          <w:tcPr>
            <w:tcW w:w="1731" w:type="dxa"/>
            <w:vAlign w:val="center"/>
          </w:tcPr>
          <w:p>
            <w:pPr>
              <w:keepNext w:val="0"/>
              <w:keepLines w:val="0"/>
              <w:pageBreakBefore w:val="0"/>
              <w:widowControl/>
              <w:kinsoku/>
              <w:wordWrap/>
              <w:overflowPunct/>
              <w:topLinePunct/>
              <w:autoSpaceDE w:val="0"/>
              <w:autoSpaceDN/>
              <w:bidi w:val="0"/>
              <w:adjustRightInd w:val="0"/>
              <w:snapToGrid w:val="0"/>
              <w:spacing w:line="360" w:lineRule="exact"/>
              <w:ind w:left="0" w:leftChars="0" w:right="0"/>
              <w:jc w:val="center"/>
              <w:textAlignment w:val="baseline"/>
              <w:rPr>
                <w:rFonts w:hint="eastAsia" w:ascii="Times New Roman" w:hAnsi="Times New Roman" w:eastAsia="仿宋_GB2312" w:cs="宋体"/>
                <w:color w:val="auto"/>
                <w:sz w:val="24"/>
                <w:szCs w:val="24"/>
                <w:lang w:eastAsia="zh-CN"/>
              </w:rPr>
            </w:pPr>
            <w:r>
              <w:rPr>
                <w:rFonts w:hint="eastAsia" w:ascii="Times New Roman" w:hAnsi="Times New Roman" w:eastAsia="仿宋_GB2312" w:cs="宋体"/>
                <w:color w:val="auto"/>
                <w:spacing w:val="-2"/>
                <w:sz w:val="24"/>
                <w:szCs w:val="24"/>
                <w:lang w:val="en-US" w:eastAsia="zh-CN"/>
              </w:rPr>
              <w:t>各乡镇人民政府</w:t>
            </w:r>
            <w:r>
              <w:rPr>
                <w:rFonts w:hint="eastAsia" w:ascii="Times New Roman" w:hAnsi="Times New Roman" w:eastAsia="仿宋_GB2312" w:cs="宋体"/>
                <w:color w:val="auto"/>
                <w:spacing w:val="8"/>
                <w:sz w:val="24"/>
                <w:szCs w:val="24"/>
                <w:lang w:eastAsia="zh-CN"/>
              </w:rPr>
              <w:t>、</w:t>
            </w:r>
            <w:r>
              <w:rPr>
                <w:rFonts w:ascii="Times New Roman" w:hAnsi="Times New Roman" w:eastAsia="仿宋_GB2312" w:cs="宋体"/>
                <w:color w:val="auto"/>
                <w:spacing w:val="7"/>
                <w:sz w:val="24"/>
                <w:szCs w:val="24"/>
              </w:rPr>
              <w:t>村</w:t>
            </w:r>
            <w:r>
              <w:rPr>
                <w:rFonts w:hint="eastAsia" w:ascii="Times New Roman" w:hAnsi="Times New Roman" w:eastAsia="仿宋_GB2312" w:cs="宋体"/>
                <w:color w:val="auto"/>
                <w:spacing w:val="5"/>
                <w:sz w:val="24"/>
                <w:szCs w:val="24"/>
                <w:lang w:eastAsia="zh-CN"/>
              </w:rPr>
              <w:t>（</w:t>
            </w:r>
            <w:r>
              <w:rPr>
                <w:rFonts w:ascii="Times New Roman" w:hAnsi="Times New Roman" w:eastAsia="仿宋_GB2312" w:cs="宋体"/>
                <w:color w:val="auto"/>
                <w:spacing w:val="5"/>
                <w:sz w:val="24"/>
                <w:szCs w:val="24"/>
              </w:rPr>
              <w:t>社区</w:t>
            </w:r>
            <w:r>
              <w:rPr>
                <w:rFonts w:hint="eastAsia" w:ascii="Times New Roman" w:hAnsi="Times New Roman" w:eastAsia="仿宋_GB2312" w:cs="宋体"/>
                <w:color w:val="auto"/>
                <w:spacing w:val="5"/>
                <w:sz w:val="24"/>
                <w:szCs w:val="24"/>
                <w:lang w:eastAsia="zh-CN"/>
              </w:rPr>
              <w:t>）</w:t>
            </w:r>
          </w:p>
        </w:tc>
        <w:tc>
          <w:tcPr>
            <w:tcW w:w="1850"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center"/>
              <w:textAlignment w:val="baseline"/>
              <w:rPr>
                <w:rFonts w:ascii="Times New Roman" w:hAnsi="Times New Roman" w:eastAsia="仿宋_GB2312" w:cs="宋体"/>
                <w:color w:val="auto"/>
                <w:sz w:val="24"/>
                <w:szCs w:val="24"/>
              </w:rPr>
            </w:pPr>
            <w:r>
              <w:rPr>
                <w:rFonts w:hint="eastAsia" w:ascii="Times New Roman" w:hAnsi="Times New Roman" w:eastAsia="仿宋_GB2312" w:cs="宋体"/>
                <w:color w:val="auto"/>
                <w:spacing w:val="5"/>
                <w:sz w:val="24"/>
                <w:szCs w:val="24"/>
                <w:lang w:val="en-US" w:eastAsia="zh-CN"/>
              </w:rPr>
              <w:t>县</w:t>
            </w:r>
            <w:r>
              <w:rPr>
                <w:rFonts w:ascii="Times New Roman" w:hAnsi="Times New Roman" w:eastAsia="仿宋_GB2312" w:cs="宋体"/>
                <w:color w:val="auto"/>
                <w:spacing w:val="5"/>
                <w:sz w:val="24"/>
                <w:szCs w:val="24"/>
              </w:rPr>
              <w:t>文</w:t>
            </w:r>
            <w:r>
              <w:rPr>
                <w:rFonts w:hint="eastAsia" w:ascii="Times New Roman" w:hAnsi="Times New Roman" w:eastAsia="仿宋_GB2312" w:cs="宋体"/>
                <w:color w:val="auto"/>
                <w:spacing w:val="5"/>
                <w:sz w:val="24"/>
                <w:szCs w:val="24"/>
                <w:lang w:eastAsia="zh-CN"/>
              </w:rPr>
              <w:t>体</w:t>
            </w:r>
            <w:r>
              <w:rPr>
                <w:rFonts w:ascii="Times New Roman" w:hAnsi="Times New Roman" w:eastAsia="仿宋_GB2312" w:cs="宋体"/>
                <w:color w:val="auto"/>
                <w:spacing w:val="5"/>
                <w:sz w:val="24"/>
                <w:szCs w:val="24"/>
              </w:rPr>
              <w:t>广旅局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0" w:hRule="atLeast"/>
        </w:trPr>
        <w:tc>
          <w:tcPr>
            <w:tcW w:w="690"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center"/>
              <w:textAlignment w:val="baseline"/>
              <w:rPr>
                <w:rFonts w:ascii="Times New Roman" w:hAnsi="Times New Roman" w:eastAsia="仿宋_GB2312" w:cs="宋体"/>
                <w:color w:val="auto"/>
                <w:sz w:val="24"/>
                <w:szCs w:val="24"/>
              </w:rPr>
            </w:pPr>
            <w:r>
              <w:rPr>
                <w:rFonts w:ascii="Times New Roman" w:hAnsi="Times New Roman" w:eastAsia="仿宋_GB2312" w:cs="宋体"/>
                <w:color w:val="auto"/>
                <w:sz w:val="24"/>
                <w:szCs w:val="24"/>
              </w:rPr>
              <w:t>6</w:t>
            </w:r>
          </w:p>
        </w:tc>
        <w:tc>
          <w:tcPr>
            <w:tcW w:w="1574"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center"/>
              <w:textAlignment w:val="baseline"/>
              <w:rPr>
                <w:rFonts w:ascii="Times New Roman" w:hAnsi="Times New Roman" w:eastAsia="仿宋_GB2312" w:cs="宋体"/>
                <w:color w:val="auto"/>
                <w:sz w:val="24"/>
                <w:szCs w:val="24"/>
              </w:rPr>
            </w:pPr>
            <w:r>
              <w:rPr>
                <w:rFonts w:ascii="Times New Roman" w:hAnsi="Times New Roman" w:eastAsia="仿宋_GB2312" w:cs="宋体"/>
                <w:color w:val="auto"/>
                <w:spacing w:val="7"/>
                <w:sz w:val="24"/>
                <w:szCs w:val="24"/>
              </w:rPr>
              <w:t>教</w:t>
            </w:r>
            <w:r>
              <w:rPr>
                <w:rFonts w:ascii="Times New Roman" w:hAnsi="Times New Roman" w:eastAsia="仿宋_GB2312" w:cs="宋体"/>
                <w:color w:val="auto"/>
                <w:spacing w:val="6"/>
                <w:sz w:val="24"/>
                <w:szCs w:val="24"/>
              </w:rPr>
              <w:t>育类</w:t>
            </w:r>
          </w:p>
        </w:tc>
        <w:tc>
          <w:tcPr>
            <w:tcW w:w="206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center"/>
              <w:textAlignment w:val="baseline"/>
              <w:rPr>
                <w:rFonts w:hint="eastAsia" w:ascii="Times New Roman" w:hAnsi="Times New Roman" w:eastAsia="仿宋_GB2312" w:cs="宋体"/>
                <w:color w:val="auto"/>
                <w:sz w:val="24"/>
                <w:szCs w:val="24"/>
                <w:lang w:eastAsia="zh-CN"/>
              </w:rPr>
            </w:pPr>
            <w:r>
              <w:rPr>
                <w:rFonts w:ascii="Times New Roman" w:hAnsi="Times New Roman" w:eastAsia="仿宋_GB2312" w:cs="宋体"/>
                <w:color w:val="auto"/>
                <w:spacing w:val="6"/>
                <w:sz w:val="24"/>
                <w:szCs w:val="24"/>
              </w:rPr>
              <w:t>学校</w:t>
            </w:r>
            <w:r>
              <w:rPr>
                <w:rFonts w:hint="eastAsia" w:ascii="Times New Roman" w:hAnsi="Times New Roman" w:eastAsia="仿宋_GB2312" w:cs="宋体"/>
                <w:color w:val="auto"/>
                <w:spacing w:val="6"/>
                <w:sz w:val="24"/>
                <w:szCs w:val="24"/>
                <w:lang w:eastAsia="zh-CN"/>
              </w:rPr>
              <w:t>（</w:t>
            </w:r>
            <w:r>
              <w:rPr>
                <w:rFonts w:ascii="Times New Roman" w:hAnsi="Times New Roman" w:eastAsia="仿宋_GB2312" w:cs="宋体"/>
                <w:color w:val="auto"/>
                <w:spacing w:val="6"/>
                <w:sz w:val="24"/>
                <w:szCs w:val="24"/>
              </w:rPr>
              <w:t>幼儿园</w:t>
            </w:r>
            <w:r>
              <w:rPr>
                <w:rFonts w:hint="eastAsia" w:ascii="Times New Roman" w:hAnsi="Times New Roman" w:eastAsia="仿宋_GB2312" w:cs="宋体"/>
                <w:color w:val="auto"/>
                <w:spacing w:val="6"/>
                <w:sz w:val="24"/>
                <w:szCs w:val="24"/>
                <w:lang w:eastAsia="zh-CN"/>
              </w:rPr>
              <w:t>）</w:t>
            </w:r>
          </w:p>
        </w:tc>
        <w:tc>
          <w:tcPr>
            <w:tcW w:w="5921"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firstLine="13"/>
              <w:jc w:val="left"/>
              <w:textAlignment w:val="baseline"/>
              <w:rPr>
                <w:rFonts w:ascii="Times New Roman" w:hAnsi="Times New Roman" w:eastAsia="仿宋_GB2312" w:cs="宋体"/>
                <w:color w:val="auto"/>
                <w:spacing w:val="0"/>
                <w:sz w:val="24"/>
                <w:szCs w:val="24"/>
              </w:rPr>
            </w:pPr>
            <w:r>
              <w:rPr>
                <w:rFonts w:ascii="Times New Roman" w:hAnsi="Times New Roman" w:eastAsia="仿宋_GB2312" w:cs="宋体"/>
                <w:color w:val="auto"/>
                <w:spacing w:val="0"/>
                <w:sz w:val="24"/>
                <w:szCs w:val="24"/>
              </w:rPr>
              <w:t>1</w:t>
            </w:r>
            <w:r>
              <w:rPr>
                <w:rFonts w:hint="eastAsia" w:ascii="Times New Roman" w:hAnsi="Times New Roman" w:eastAsia="仿宋_GB2312" w:cs="宋体"/>
                <w:color w:val="auto"/>
                <w:spacing w:val="0"/>
                <w:sz w:val="24"/>
                <w:szCs w:val="24"/>
                <w:lang w:eastAsia="zh-CN"/>
              </w:rPr>
              <w:t>．</w:t>
            </w:r>
            <w:r>
              <w:rPr>
                <w:rFonts w:ascii="Times New Roman" w:hAnsi="Times New Roman" w:eastAsia="仿宋_GB2312" w:cs="宋体"/>
                <w:color w:val="auto"/>
                <w:spacing w:val="0"/>
                <w:sz w:val="24"/>
                <w:szCs w:val="24"/>
              </w:rPr>
              <w:t>教育教学设施设备按标准配备并做好防护，保障正常安全运行使用；2</w:t>
            </w:r>
            <w:r>
              <w:rPr>
                <w:rFonts w:hint="eastAsia" w:ascii="Times New Roman" w:hAnsi="Times New Roman" w:eastAsia="仿宋_GB2312" w:cs="宋体"/>
                <w:color w:val="auto"/>
                <w:spacing w:val="0"/>
                <w:sz w:val="24"/>
                <w:szCs w:val="24"/>
                <w:lang w:eastAsia="zh-CN"/>
              </w:rPr>
              <w:t>．</w:t>
            </w:r>
            <w:r>
              <w:rPr>
                <w:rFonts w:ascii="Times New Roman" w:hAnsi="Times New Roman" w:eastAsia="仿宋_GB2312" w:cs="宋体"/>
                <w:color w:val="auto"/>
                <w:spacing w:val="0"/>
                <w:sz w:val="24"/>
                <w:szCs w:val="24"/>
              </w:rPr>
              <w:t>落实校</w:t>
            </w:r>
            <w:r>
              <w:rPr>
                <w:rFonts w:hint="eastAsia" w:ascii="Times New Roman" w:hAnsi="Times New Roman" w:eastAsia="仿宋_GB2312" w:cs="宋体"/>
                <w:color w:val="auto"/>
                <w:spacing w:val="0"/>
                <w:sz w:val="24"/>
                <w:szCs w:val="24"/>
                <w:lang w:eastAsia="zh-CN"/>
              </w:rPr>
              <w:t>（</w:t>
            </w:r>
            <w:r>
              <w:rPr>
                <w:rFonts w:ascii="Times New Roman" w:hAnsi="Times New Roman" w:eastAsia="仿宋_GB2312" w:cs="宋体"/>
                <w:color w:val="auto"/>
                <w:spacing w:val="0"/>
                <w:sz w:val="24"/>
                <w:szCs w:val="24"/>
              </w:rPr>
              <w:t>园</w:t>
            </w:r>
            <w:r>
              <w:rPr>
                <w:rFonts w:hint="eastAsia" w:ascii="Times New Roman" w:hAnsi="Times New Roman" w:eastAsia="仿宋_GB2312" w:cs="宋体"/>
                <w:color w:val="auto"/>
                <w:spacing w:val="0"/>
                <w:sz w:val="24"/>
                <w:szCs w:val="24"/>
                <w:lang w:eastAsia="zh-CN"/>
              </w:rPr>
              <w:t>）</w:t>
            </w:r>
            <w:r>
              <w:rPr>
                <w:rFonts w:ascii="Times New Roman" w:hAnsi="Times New Roman" w:eastAsia="仿宋_GB2312" w:cs="宋体"/>
                <w:color w:val="auto"/>
                <w:spacing w:val="0"/>
                <w:sz w:val="24"/>
                <w:szCs w:val="24"/>
              </w:rPr>
              <w:t>舍安全保障长效机制，确保校</w:t>
            </w:r>
            <w:r>
              <w:rPr>
                <w:rFonts w:hint="eastAsia" w:ascii="Times New Roman" w:hAnsi="Times New Roman" w:eastAsia="仿宋_GB2312" w:cs="宋体"/>
                <w:color w:val="auto"/>
                <w:spacing w:val="0"/>
                <w:sz w:val="24"/>
                <w:szCs w:val="24"/>
                <w:lang w:eastAsia="zh-CN"/>
              </w:rPr>
              <w:t>（</w:t>
            </w:r>
            <w:r>
              <w:rPr>
                <w:rFonts w:ascii="Times New Roman" w:hAnsi="Times New Roman" w:eastAsia="仿宋_GB2312" w:cs="宋体"/>
                <w:color w:val="auto"/>
                <w:spacing w:val="0"/>
                <w:sz w:val="24"/>
                <w:szCs w:val="24"/>
              </w:rPr>
              <w:t>园</w:t>
            </w:r>
            <w:r>
              <w:rPr>
                <w:rFonts w:hint="eastAsia" w:ascii="Times New Roman" w:hAnsi="Times New Roman" w:eastAsia="仿宋_GB2312" w:cs="宋体"/>
                <w:color w:val="auto"/>
                <w:spacing w:val="0"/>
                <w:sz w:val="24"/>
                <w:szCs w:val="24"/>
                <w:lang w:eastAsia="zh-CN"/>
              </w:rPr>
              <w:t>）</w:t>
            </w:r>
            <w:r>
              <w:rPr>
                <w:rFonts w:ascii="Times New Roman" w:hAnsi="Times New Roman" w:eastAsia="仿宋_GB2312" w:cs="宋体"/>
                <w:color w:val="auto"/>
                <w:spacing w:val="0"/>
                <w:sz w:val="24"/>
                <w:szCs w:val="24"/>
              </w:rPr>
              <w:t>舍安全。</w:t>
            </w:r>
          </w:p>
        </w:tc>
        <w:tc>
          <w:tcPr>
            <w:tcW w:w="1731"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center"/>
              <w:textAlignment w:val="baseline"/>
              <w:rPr>
                <w:rFonts w:hint="eastAsia" w:ascii="Times New Roman" w:hAnsi="Times New Roman" w:eastAsia="仿宋_GB2312" w:cs="宋体"/>
                <w:color w:val="auto"/>
                <w:sz w:val="24"/>
                <w:szCs w:val="24"/>
                <w:lang w:eastAsia="zh-CN"/>
              </w:rPr>
            </w:pPr>
            <w:r>
              <w:rPr>
                <w:rFonts w:hint="eastAsia" w:ascii="Times New Roman" w:hAnsi="Times New Roman" w:eastAsia="仿宋_GB2312" w:cs="宋体"/>
                <w:color w:val="auto"/>
                <w:spacing w:val="-2"/>
                <w:sz w:val="24"/>
                <w:szCs w:val="24"/>
                <w:lang w:val="en-US" w:eastAsia="zh-CN"/>
              </w:rPr>
              <w:t>各乡镇人民</w:t>
            </w:r>
            <w:r>
              <w:rPr>
                <w:rFonts w:ascii="Times New Roman" w:hAnsi="Times New Roman" w:eastAsia="仿宋_GB2312" w:cs="宋体"/>
                <w:color w:val="auto"/>
                <w:spacing w:val="-1"/>
                <w:sz w:val="24"/>
                <w:szCs w:val="24"/>
              </w:rPr>
              <w:t>政</w:t>
            </w:r>
            <w:r>
              <w:rPr>
                <w:rFonts w:ascii="Times New Roman" w:hAnsi="Times New Roman" w:eastAsia="仿宋_GB2312" w:cs="宋体"/>
                <w:color w:val="auto"/>
                <w:spacing w:val="13"/>
                <w:sz w:val="24"/>
                <w:szCs w:val="24"/>
              </w:rPr>
              <w:t>府</w:t>
            </w:r>
          </w:p>
        </w:tc>
        <w:tc>
          <w:tcPr>
            <w:tcW w:w="1850"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center"/>
              <w:textAlignment w:val="baseline"/>
              <w:rPr>
                <w:rFonts w:ascii="Times New Roman" w:hAnsi="Times New Roman" w:eastAsia="仿宋_GB2312" w:cs="宋体"/>
                <w:color w:val="auto"/>
                <w:sz w:val="24"/>
                <w:szCs w:val="24"/>
              </w:rPr>
            </w:pPr>
            <w:r>
              <w:rPr>
                <w:rFonts w:hint="eastAsia" w:ascii="Times New Roman" w:hAnsi="Times New Roman" w:eastAsia="仿宋_GB2312" w:cs="宋体"/>
                <w:color w:val="auto"/>
                <w:spacing w:val="7"/>
                <w:sz w:val="24"/>
                <w:szCs w:val="24"/>
                <w:lang w:val="en-US" w:eastAsia="zh-CN"/>
              </w:rPr>
              <w:t>县</w:t>
            </w:r>
            <w:r>
              <w:rPr>
                <w:rFonts w:ascii="Times New Roman" w:hAnsi="Times New Roman" w:eastAsia="仿宋_GB2312" w:cs="宋体"/>
                <w:color w:val="auto"/>
                <w:spacing w:val="6"/>
                <w:sz w:val="24"/>
                <w:szCs w:val="24"/>
              </w:rPr>
              <w:t>教育局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9" w:hRule="atLeast"/>
        </w:trPr>
        <w:tc>
          <w:tcPr>
            <w:tcW w:w="690"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center"/>
              <w:textAlignment w:val="baseline"/>
              <w:rPr>
                <w:rFonts w:hint="eastAsia" w:ascii="Times New Roman" w:hAnsi="Times New Roman" w:eastAsia="仿宋_GB2312" w:cs="宋体"/>
                <w:color w:val="auto"/>
                <w:sz w:val="24"/>
                <w:szCs w:val="24"/>
                <w:lang w:val="en-US" w:eastAsia="zh-CN"/>
              </w:rPr>
            </w:pPr>
            <w:r>
              <w:rPr>
                <w:rFonts w:hint="eastAsia" w:ascii="Times New Roman" w:hAnsi="Times New Roman" w:eastAsia="仿宋_GB2312" w:cs="宋体"/>
                <w:color w:val="auto"/>
                <w:sz w:val="24"/>
                <w:szCs w:val="24"/>
                <w:lang w:val="en-US" w:eastAsia="zh-CN"/>
              </w:rPr>
              <w:t>7</w:t>
            </w:r>
          </w:p>
        </w:tc>
        <w:tc>
          <w:tcPr>
            <w:tcW w:w="1574"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center"/>
              <w:textAlignment w:val="baseline"/>
              <w:rPr>
                <w:rFonts w:ascii="Times New Roman" w:hAnsi="Times New Roman" w:eastAsia="仿宋_GB2312" w:cs="宋体"/>
                <w:color w:val="auto"/>
                <w:sz w:val="24"/>
                <w:szCs w:val="24"/>
              </w:rPr>
            </w:pPr>
            <w:r>
              <w:rPr>
                <w:rFonts w:ascii="Times New Roman" w:hAnsi="Times New Roman" w:eastAsia="仿宋_GB2312" w:cs="宋体"/>
                <w:color w:val="auto"/>
                <w:spacing w:val="8"/>
                <w:sz w:val="24"/>
                <w:szCs w:val="24"/>
              </w:rPr>
              <w:t>体</w:t>
            </w:r>
            <w:r>
              <w:rPr>
                <w:rFonts w:ascii="Times New Roman" w:hAnsi="Times New Roman" w:eastAsia="仿宋_GB2312" w:cs="宋体"/>
                <w:color w:val="auto"/>
                <w:spacing w:val="7"/>
                <w:sz w:val="24"/>
                <w:szCs w:val="24"/>
              </w:rPr>
              <w:t>育类</w:t>
            </w:r>
          </w:p>
        </w:tc>
        <w:tc>
          <w:tcPr>
            <w:tcW w:w="206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center"/>
              <w:textAlignment w:val="baseline"/>
              <w:rPr>
                <w:rFonts w:hint="eastAsia" w:ascii="Times New Roman" w:hAnsi="Times New Roman" w:eastAsia="仿宋_GB2312" w:cs="宋体"/>
                <w:color w:val="auto"/>
                <w:sz w:val="24"/>
                <w:szCs w:val="24"/>
                <w:lang w:eastAsia="zh-CN"/>
              </w:rPr>
            </w:pPr>
            <w:r>
              <w:rPr>
                <w:rFonts w:ascii="Times New Roman" w:hAnsi="Times New Roman" w:eastAsia="仿宋_GB2312" w:cs="宋体"/>
                <w:color w:val="auto"/>
                <w:spacing w:val="9"/>
                <w:sz w:val="24"/>
                <w:szCs w:val="24"/>
              </w:rPr>
              <w:t>农村室外公共体育设</w:t>
            </w:r>
            <w:r>
              <w:rPr>
                <w:rFonts w:ascii="Times New Roman" w:hAnsi="Times New Roman" w:eastAsia="仿宋_GB2312" w:cs="宋体"/>
                <w:color w:val="auto"/>
                <w:spacing w:val="10"/>
                <w:sz w:val="24"/>
                <w:szCs w:val="24"/>
              </w:rPr>
              <w:t>施</w:t>
            </w:r>
            <w:r>
              <w:rPr>
                <w:rFonts w:hint="eastAsia" w:ascii="Times New Roman" w:hAnsi="Times New Roman" w:eastAsia="仿宋_GB2312" w:cs="宋体"/>
                <w:color w:val="auto"/>
                <w:spacing w:val="8"/>
                <w:sz w:val="24"/>
                <w:szCs w:val="24"/>
                <w:lang w:eastAsia="zh-CN"/>
              </w:rPr>
              <w:t>（</w:t>
            </w:r>
            <w:r>
              <w:rPr>
                <w:rFonts w:ascii="Times New Roman" w:hAnsi="Times New Roman" w:eastAsia="仿宋_GB2312" w:cs="宋体"/>
                <w:color w:val="auto"/>
                <w:spacing w:val="8"/>
                <w:sz w:val="24"/>
                <w:szCs w:val="24"/>
              </w:rPr>
              <w:t>包含体育场馆、场地、器材和设备</w:t>
            </w:r>
            <w:r>
              <w:rPr>
                <w:rFonts w:hint="eastAsia" w:ascii="Times New Roman" w:hAnsi="Times New Roman" w:eastAsia="仿宋_GB2312" w:cs="宋体"/>
                <w:color w:val="auto"/>
                <w:spacing w:val="7"/>
                <w:sz w:val="24"/>
                <w:szCs w:val="24"/>
                <w:lang w:eastAsia="zh-CN"/>
              </w:rPr>
              <w:t>）</w:t>
            </w:r>
          </w:p>
        </w:tc>
        <w:tc>
          <w:tcPr>
            <w:tcW w:w="5921" w:type="dxa"/>
            <w:vAlign w:val="center"/>
          </w:tcPr>
          <w:p>
            <w:pPr>
              <w:keepNext w:val="0"/>
              <w:keepLines w:val="0"/>
              <w:pageBreakBefore w:val="0"/>
              <w:widowControl/>
              <w:numPr>
                <w:ilvl w:val="0"/>
                <w:numId w:val="1"/>
              </w:numPr>
              <w:kinsoku w:val="0"/>
              <w:wordWrap/>
              <w:overflowPunct/>
              <w:topLinePunct w:val="0"/>
              <w:autoSpaceDE w:val="0"/>
              <w:autoSpaceDN w:val="0"/>
              <w:bidi w:val="0"/>
              <w:adjustRightInd/>
              <w:snapToGrid/>
              <w:spacing w:line="360" w:lineRule="exact"/>
              <w:ind w:left="0" w:leftChars="0" w:right="0" w:firstLine="0"/>
              <w:jc w:val="left"/>
              <w:textAlignment w:val="baseline"/>
              <w:rPr>
                <w:rFonts w:hint="eastAsia" w:ascii="Times New Roman" w:hAnsi="Times New Roman" w:eastAsia="仿宋_GB2312" w:cs="宋体"/>
                <w:color w:val="auto"/>
                <w:spacing w:val="0"/>
                <w:kern w:val="21"/>
                <w:sz w:val="24"/>
                <w:szCs w:val="24"/>
                <w:lang w:val="en-US" w:eastAsia="zh-CN"/>
              </w:rPr>
            </w:pPr>
            <w:r>
              <w:rPr>
                <w:rFonts w:ascii="Times New Roman" w:hAnsi="Times New Roman" w:eastAsia="仿宋_GB2312" w:cs="宋体"/>
                <w:color w:val="auto"/>
                <w:spacing w:val="0"/>
                <w:kern w:val="21"/>
                <w:sz w:val="24"/>
                <w:szCs w:val="24"/>
              </w:rPr>
              <w:t>体育设施的开放、管理、巡查、报修、维护和更新；</w:t>
            </w:r>
            <w:r>
              <w:rPr>
                <w:rFonts w:hint="eastAsia" w:ascii="Times New Roman" w:hAnsi="Times New Roman" w:eastAsia="仿宋_GB2312" w:cs="宋体"/>
                <w:color w:val="auto"/>
                <w:spacing w:val="0"/>
                <w:kern w:val="21"/>
                <w:sz w:val="24"/>
                <w:szCs w:val="24"/>
                <w:lang w:val="en-US" w:eastAsia="zh-CN"/>
              </w:rPr>
              <w:t xml:space="preserve"> </w:t>
            </w:r>
          </w:p>
          <w:p>
            <w:pPr>
              <w:keepNext w:val="0"/>
              <w:keepLines w:val="0"/>
              <w:pageBreakBefore w:val="0"/>
              <w:widowControl/>
              <w:numPr>
                <w:ilvl w:val="0"/>
                <w:numId w:val="1"/>
              </w:numPr>
              <w:kinsoku w:val="0"/>
              <w:wordWrap/>
              <w:overflowPunct/>
              <w:topLinePunct w:val="0"/>
              <w:autoSpaceDE w:val="0"/>
              <w:autoSpaceDN w:val="0"/>
              <w:bidi w:val="0"/>
              <w:adjustRightInd/>
              <w:snapToGrid/>
              <w:spacing w:line="360" w:lineRule="exact"/>
              <w:ind w:left="0" w:leftChars="0" w:right="0" w:firstLine="0"/>
              <w:jc w:val="left"/>
              <w:textAlignment w:val="baseline"/>
              <w:rPr>
                <w:rFonts w:ascii="Times New Roman" w:hAnsi="Times New Roman" w:eastAsia="仿宋_GB2312" w:cs="宋体"/>
                <w:color w:val="auto"/>
                <w:spacing w:val="0"/>
                <w:sz w:val="24"/>
                <w:szCs w:val="24"/>
              </w:rPr>
            </w:pPr>
            <w:r>
              <w:rPr>
                <w:rFonts w:ascii="Times New Roman" w:hAnsi="Times New Roman" w:eastAsia="仿宋_GB2312" w:cs="宋体"/>
                <w:color w:val="auto"/>
                <w:spacing w:val="0"/>
                <w:kern w:val="21"/>
                <w:sz w:val="24"/>
                <w:szCs w:val="24"/>
              </w:rPr>
              <w:t>防止体育设施被禁占和随意拆除。</w:t>
            </w:r>
          </w:p>
        </w:tc>
        <w:tc>
          <w:tcPr>
            <w:tcW w:w="1731"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center"/>
              <w:textAlignment w:val="baseline"/>
              <w:rPr>
                <w:rFonts w:hint="eastAsia" w:ascii="Times New Roman" w:hAnsi="Times New Roman" w:eastAsia="仿宋_GB2312" w:cs="宋体"/>
                <w:color w:val="auto"/>
                <w:sz w:val="24"/>
                <w:szCs w:val="24"/>
                <w:lang w:eastAsia="zh-CN"/>
              </w:rPr>
            </w:pPr>
            <w:r>
              <w:rPr>
                <w:rFonts w:hint="eastAsia" w:ascii="Times New Roman" w:hAnsi="Times New Roman" w:eastAsia="仿宋_GB2312" w:cs="宋体"/>
                <w:color w:val="auto"/>
                <w:spacing w:val="-2"/>
                <w:sz w:val="24"/>
                <w:szCs w:val="24"/>
                <w:lang w:val="en-US" w:eastAsia="zh-CN"/>
              </w:rPr>
              <w:t>各乡镇人民</w:t>
            </w:r>
            <w:r>
              <w:rPr>
                <w:rFonts w:ascii="Times New Roman" w:hAnsi="Times New Roman" w:eastAsia="仿宋_GB2312" w:cs="宋体"/>
                <w:color w:val="auto"/>
                <w:spacing w:val="-1"/>
                <w:sz w:val="24"/>
                <w:szCs w:val="24"/>
              </w:rPr>
              <w:t>政</w:t>
            </w:r>
            <w:r>
              <w:rPr>
                <w:rFonts w:ascii="Times New Roman" w:hAnsi="Times New Roman" w:eastAsia="仿宋_GB2312" w:cs="宋体"/>
                <w:color w:val="auto"/>
                <w:spacing w:val="13"/>
                <w:sz w:val="24"/>
                <w:szCs w:val="24"/>
              </w:rPr>
              <w:t>府</w:t>
            </w:r>
          </w:p>
        </w:tc>
        <w:tc>
          <w:tcPr>
            <w:tcW w:w="1850"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center"/>
              <w:textAlignment w:val="baseline"/>
              <w:rPr>
                <w:rFonts w:ascii="Times New Roman" w:hAnsi="Times New Roman" w:eastAsia="仿宋_GB2312" w:cs="宋体"/>
                <w:color w:val="auto"/>
                <w:sz w:val="24"/>
                <w:szCs w:val="24"/>
              </w:rPr>
            </w:pPr>
            <w:r>
              <w:rPr>
                <w:rFonts w:hint="eastAsia" w:ascii="Times New Roman" w:hAnsi="Times New Roman" w:eastAsia="仿宋_GB2312" w:cs="宋体"/>
                <w:color w:val="auto"/>
                <w:spacing w:val="7"/>
                <w:sz w:val="24"/>
                <w:szCs w:val="24"/>
                <w:lang w:val="en-US" w:eastAsia="zh-CN"/>
              </w:rPr>
              <w:t>县</w:t>
            </w:r>
            <w:r>
              <w:rPr>
                <w:rFonts w:ascii="Times New Roman" w:hAnsi="Times New Roman" w:eastAsia="仿宋_GB2312" w:cs="宋体"/>
                <w:color w:val="auto"/>
                <w:spacing w:val="6"/>
                <w:sz w:val="24"/>
                <w:szCs w:val="24"/>
              </w:rPr>
              <w:t>教育局</w:t>
            </w:r>
            <w:r>
              <w:rPr>
                <w:rFonts w:hint="eastAsia" w:ascii="Times New Roman" w:hAnsi="Times New Roman" w:eastAsia="仿宋_GB2312" w:cs="宋体"/>
                <w:color w:val="auto"/>
                <w:spacing w:val="6"/>
                <w:sz w:val="24"/>
                <w:szCs w:val="24"/>
                <w:lang w:eastAsia="zh-CN"/>
              </w:rPr>
              <w:t>、</w:t>
            </w:r>
            <w:r>
              <w:rPr>
                <w:rFonts w:ascii="Times New Roman" w:hAnsi="Times New Roman" w:eastAsia="仿宋_GB2312" w:cs="宋体"/>
                <w:color w:val="auto"/>
                <w:spacing w:val="7"/>
                <w:sz w:val="24"/>
                <w:szCs w:val="24"/>
              </w:rPr>
              <w:t>文</w:t>
            </w:r>
            <w:r>
              <w:rPr>
                <w:rFonts w:hint="eastAsia" w:ascii="Times New Roman" w:hAnsi="Times New Roman" w:eastAsia="仿宋_GB2312" w:cs="宋体"/>
                <w:color w:val="auto"/>
                <w:spacing w:val="7"/>
                <w:sz w:val="24"/>
                <w:szCs w:val="24"/>
                <w:lang w:eastAsia="zh-CN"/>
              </w:rPr>
              <w:t>体</w:t>
            </w:r>
            <w:r>
              <w:rPr>
                <w:rFonts w:ascii="Times New Roman" w:hAnsi="Times New Roman" w:eastAsia="仿宋_GB2312" w:cs="宋体"/>
                <w:color w:val="auto"/>
                <w:spacing w:val="7"/>
                <w:sz w:val="24"/>
                <w:szCs w:val="24"/>
              </w:rPr>
              <w:t>广旅局</w:t>
            </w:r>
          </w:p>
        </w:tc>
      </w:tr>
    </w:tbl>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jc w:val="center"/>
        <w:textAlignment w:val="baseline"/>
        <w:rPr>
          <w:rFonts w:hint="eastAsia" w:ascii="黑体" w:hAnsi="黑体" w:eastAsia="黑体" w:cs="黑体"/>
          <w:color w:val="auto"/>
          <w:spacing w:val="-2"/>
          <w:position w:val="1"/>
          <w:sz w:val="24"/>
          <w:szCs w:val="24"/>
        </w:rPr>
        <w:sectPr>
          <w:footerReference r:id="rId6" w:type="default"/>
          <w:pgSz w:w="16838" w:h="11906" w:orient="landscape"/>
          <w:pgMar w:top="1417" w:right="1417" w:bottom="1417" w:left="1417" w:header="851" w:footer="340" w:gutter="0"/>
          <w:pgNumType w:fmt="decimal" w:start="1"/>
          <w:cols w:space="720" w:num="1"/>
          <w:docGrid w:type="lines" w:linePitch="579" w:charSpace="0"/>
        </w:sectPr>
      </w:pPr>
      <w:r>
        <w:rPr>
          <w:sz w:val="24"/>
        </w:rPr>
        <mc:AlternateContent>
          <mc:Choice Requires="wps">
            <w:drawing>
              <wp:anchor distT="0" distB="0" distL="114300" distR="114300" simplePos="0" relativeHeight="251662336" behindDoc="0" locked="0" layoutInCell="1" allowOverlap="1">
                <wp:simplePos x="0" y="0"/>
                <wp:positionH relativeFrom="column">
                  <wp:posOffset>-444500</wp:posOffset>
                </wp:positionH>
                <wp:positionV relativeFrom="paragraph">
                  <wp:posOffset>39370</wp:posOffset>
                </wp:positionV>
                <wp:extent cx="418465" cy="1162050"/>
                <wp:effectExtent l="0" t="0" r="8255" b="11430"/>
                <wp:wrapNone/>
                <wp:docPr id="12" name="文本框 12"/>
                <wp:cNvGraphicFramePr/>
                <a:graphic xmlns:a="http://schemas.openxmlformats.org/drawingml/2006/main">
                  <a:graphicData uri="http://schemas.microsoft.com/office/word/2010/wordprocessingShape">
                    <wps:wsp>
                      <wps:cNvSpPr txBox="1"/>
                      <wps:spPr>
                        <a:xfrm>
                          <a:off x="455295" y="939165"/>
                          <a:ext cx="418465" cy="11620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280" w:firstLineChars="1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2 </w:t>
                            </w:r>
                            <w:r>
                              <w:rPr>
                                <w:rFonts w:hint="eastAsia" w:asciiTheme="minorEastAsia" w:hAnsiTheme="minorEastAsia" w:eastAsiaTheme="minorEastAsia" w:cstheme="minorEastAsia"/>
                                <w:sz w:val="28"/>
                                <w:szCs w:val="28"/>
                                <w:lang w:eastAsia="zh-CN"/>
                              </w:rPr>
                              <w:t>—</w:t>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pt;margin-top:3.1pt;height:91.5pt;width:32.95pt;z-index:251662336;mso-width-relative:page;mso-height-relative:page;" fillcolor="#FFFFFF [3201]" filled="t" stroked="f" coordsize="21600,21600" o:gfxdata="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F3d&#10;dYbWAAAACAEAAA8AAAAAAAAAAQAgAAAAIgAAAGRycy9kb3ducmV2LnhtbFBLAQIUABQAAAAIAIdO&#10;4kDMp/2yXgIAAJ0EAAAOAAAAAAAAAAEAIAAAACUBAABkcnMvZTJvRG9jLnhtbFBLBQYAAAAABgAG&#10;AFkBAAD1BQAAAAA=&#10;">
                <v:fill on="t" focussize="0,0"/>
                <v:stroke on="f" weight="0.5pt"/>
                <v:imagedata o:title=""/>
                <o:lock v:ext="edit" aspectratio="f"/>
                <v:textbox style="layout-flow:vertical-ideographic;">
                  <w:txbxContent>
                    <w:p>
                      <w:pPr>
                        <w:pStyle w:val="5"/>
                        <w:ind w:firstLine="280" w:firstLineChars="1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2 </w:t>
                      </w:r>
                      <w:r>
                        <w:rPr>
                          <w:rFonts w:hint="eastAsia" w:asciiTheme="minorEastAsia" w:hAnsiTheme="minorEastAsia" w:eastAsiaTheme="minorEastAsia" w:cstheme="minorEastAsia"/>
                          <w:sz w:val="28"/>
                          <w:szCs w:val="28"/>
                          <w:lang w:eastAsia="zh-CN"/>
                        </w:rPr>
                        <w:t>—</w:t>
                      </w:r>
                    </w:p>
                    <w:p/>
                  </w:txbxContent>
                </v:textbox>
              </v:shape>
            </w:pict>
          </mc:Fallback>
        </mc:AlternateContent>
      </w:r>
    </w:p>
    <w:tbl>
      <w:tblPr>
        <w:tblStyle w:val="13"/>
        <w:tblpPr w:leftFromText="180" w:rightFromText="180" w:vertAnchor="text" w:horzAnchor="page" w:tblpX="1532" w:tblpY="1"/>
        <w:tblOverlap w:val="never"/>
        <w:tblW w:w="13832"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0"/>
        <w:gridCol w:w="1574"/>
        <w:gridCol w:w="2066"/>
        <w:gridCol w:w="5921"/>
        <w:gridCol w:w="1731"/>
        <w:gridCol w:w="18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7" w:hRule="atLeast"/>
        </w:trPr>
        <w:tc>
          <w:tcPr>
            <w:tcW w:w="6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jc w:val="center"/>
              <w:textAlignment w:val="baseline"/>
              <w:rPr>
                <w:rFonts w:ascii="Times New Roman" w:hAnsi="Times New Roman" w:eastAsia="仿宋_GB2312" w:cs="宋体"/>
                <w:color w:val="auto"/>
                <w:sz w:val="24"/>
                <w:szCs w:val="24"/>
              </w:rPr>
            </w:pPr>
            <w:r>
              <w:rPr>
                <w:rFonts w:hint="eastAsia" w:ascii="黑体" w:hAnsi="黑体" w:eastAsia="黑体" w:cs="黑体"/>
                <w:color w:val="auto"/>
                <w:spacing w:val="-2"/>
                <w:position w:val="1"/>
                <w:sz w:val="24"/>
                <w:szCs w:val="24"/>
              </w:rPr>
              <w:t>序</w:t>
            </w:r>
            <w:r>
              <w:rPr>
                <w:rFonts w:hint="eastAsia" w:ascii="黑体" w:hAnsi="黑体" w:eastAsia="黑体" w:cs="黑体"/>
                <w:color w:val="auto"/>
                <w:spacing w:val="-1"/>
                <w:position w:val="1"/>
                <w:sz w:val="24"/>
                <w:szCs w:val="24"/>
              </w:rPr>
              <w:t>号</w:t>
            </w:r>
          </w:p>
        </w:tc>
        <w:tc>
          <w:tcPr>
            <w:tcW w:w="1574"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jc w:val="center"/>
              <w:textAlignment w:val="baseline"/>
              <w:rPr>
                <w:rFonts w:ascii="Times New Roman" w:hAnsi="Times New Roman" w:eastAsia="仿宋_GB2312" w:cs="宋体"/>
                <w:color w:val="auto"/>
                <w:spacing w:val="8"/>
                <w:sz w:val="24"/>
                <w:szCs w:val="24"/>
              </w:rPr>
            </w:pPr>
            <w:r>
              <w:rPr>
                <w:rFonts w:hint="eastAsia" w:ascii="黑体" w:hAnsi="黑体" w:eastAsia="黑体" w:cs="黑体"/>
                <w:color w:val="auto"/>
                <w:spacing w:val="-2"/>
                <w:position w:val="1"/>
                <w:sz w:val="24"/>
                <w:szCs w:val="24"/>
              </w:rPr>
              <w:t>类</w:t>
            </w:r>
            <w:r>
              <w:rPr>
                <w:rFonts w:hint="eastAsia" w:ascii="黑体" w:hAnsi="黑体" w:eastAsia="黑体" w:cs="黑体"/>
                <w:color w:val="auto"/>
                <w:spacing w:val="-1"/>
                <w:position w:val="1"/>
                <w:sz w:val="24"/>
                <w:szCs w:val="24"/>
              </w:rPr>
              <w:t>别</w:t>
            </w:r>
          </w:p>
        </w:tc>
        <w:tc>
          <w:tcPr>
            <w:tcW w:w="2066"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jc w:val="center"/>
              <w:textAlignment w:val="baseline"/>
              <w:rPr>
                <w:rFonts w:ascii="Times New Roman" w:hAnsi="Times New Roman" w:eastAsia="仿宋_GB2312" w:cs="宋体"/>
                <w:color w:val="auto"/>
                <w:spacing w:val="6"/>
                <w:sz w:val="24"/>
                <w:szCs w:val="24"/>
              </w:rPr>
            </w:pPr>
            <w:r>
              <w:rPr>
                <w:rFonts w:hint="eastAsia" w:ascii="黑体" w:hAnsi="黑体" w:eastAsia="黑体" w:cs="黑体"/>
                <w:color w:val="auto"/>
                <w:spacing w:val="-1"/>
                <w:position w:val="1"/>
                <w:sz w:val="24"/>
                <w:szCs w:val="24"/>
              </w:rPr>
              <w:t>公共</w:t>
            </w:r>
            <w:r>
              <w:rPr>
                <w:rFonts w:hint="eastAsia" w:ascii="黑体" w:hAnsi="黑体" w:eastAsia="黑体" w:cs="黑体"/>
                <w:color w:val="auto"/>
                <w:position w:val="1"/>
                <w:sz w:val="24"/>
                <w:szCs w:val="24"/>
              </w:rPr>
              <w:t>基础设施名称</w:t>
            </w:r>
          </w:p>
        </w:tc>
        <w:tc>
          <w:tcPr>
            <w:tcW w:w="5921"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jc w:val="center"/>
              <w:textAlignment w:val="baseline"/>
              <w:rPr>
                <w:rFonts w:hint="eastAsia" w:ascii="Times New Roman" w:hAnsi="Times New Roman" w:eastAsia="仿宋_GB2312"/>
                <w:color w:val="auto"/>
                <w:sz w:val="24"/>
                <w:szCs w:val="24"/>
              </w:rPr>
            </w:pPr>
            <w:r>
              <w:rPr>
                <w:rFonts w:hint="eastAsia" w:ascii="黑体" w:hAnsi="黑体" w:eastAsia="黑体" w:cs="黑体"/>
                <w:color w:val="auto"/>
                <w:spacing w:val="-4"/>
                <w:position w:val="1"/>
                <w:sz w:val="24"/>
                <w:szCs w:val="24"/>
              </w:rPr>
              <w:t>管</w:t>
            </w:r>
            <w:r>
              <w:rPr>
                <w:rFonts w:hint="eastAsia" w:ascii="黑体" w:hAnsi="黑体" w:eastAsia="黑体" w:cs="黑体"/>
                <w:color w:val="auto"/>
                <w:spacing w:val="-3"/>
                <w:position w:val="1"/>
                <w:sz w:val="24"/>
                <w:szCs w:val="24"/>
              </w:rPr>
              <w:t>护</w:t>
            </w:r>
            <w:r>
              <w:rPr>
                <w:rFonts w:hint="eastAsia" w:ascii="黑体" w:hAnsi="黑体" w:eastAsia="黑体" w:cs="黑体"/>
                <w:color w:val="auto"/>
                <w:spacing w:val="-2"/>
                <w:position w:val="1"/>
                <w:sz w:val="24"/>
                <w:szCs w:val="24"/>
              </w:rPr>
              <w:t>内容</w:t>
            </w:r>
          </w:p>
        </w:tc>
        <w:tc>
          <w:tcPr>
            <w:tcW w:w="1731"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jc w:val="center"/>
              <w:textAlignment w:val="baseline"/>
              <w:rPr>
                <w:rFonts w:hint="eastAsia" w:ascii="Times New Roman" w:hAnsi="Times New Roman" w:eastAsia="仿宋_GB2312" w:cs="宋体"/>
                <w:color w:val="auto"/>
                <w:sz w:val="24"/>
                <w:szCs w:val="24"/>
              </w:rPr>
            </w:pPr>
            <w:r>
              <w:rPr>
                <w:rFonts w:hint="eastAsia" w:ascii="黑体" w:hAnsi="黑体" w:eastAsia="黑体" w:cs="黑体"/>
                <w:color w:val="auto"/>
                <w:spacing w:val="-2"/>
                <w:sz w:val="24"/>
                <w:szCs w:val="24"/>
              </w:rPr>
              <w:t>主体责任单位</w:t>
            </w:r>
          </w:p>
        </w:tc>
        <w:tc>
          <w:tcPr>
            <w:tcW w:w="1850"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jc w:val="center"/>
              <w:textAlignment w:val="baseline"/>
              <w:rPr>
                <w:rFonts w:hint="eastAsia" w:ascii="Times New Roman" w:hAnsi="Times New Roman" w:eastAsia="仿宋_GB2312" w:cs="宋体"/>
                <w:color w:val="auto"/>
                <w:spacing w:val="7"/>
                <w:sz w:val="24"/>
                <w:szCs w:val="24"/>
              </w:rPr>
            </w:pPr>
            <w:r>
              <w:rPr>
                <w:rFonts w:hint="eastAsia" w:ascii="黑体" w:hAnsi="黑体" w:eastAsia="黑体" w:cs="黑体"/>
                <w:color w:val="auto"/>
                <w:spacing w:val="-2"/>
                <w:sz w:val="24"/>
                <w:szCs w:val="24"/>
              </w:rPr>
              <w:t>监管责任</w:t>
            </w:r>
            <w:r>
              <w:rPr>
                <w:rFonts w:hint="eastAsia" w:ascii="黑体" w:hAnsi="黑体" w:eastAsia="黑体" w:cs="黑体"/>
                <w:color w:val="auto"/>
                <w:spacing w:val="-1"/>
                <w:sz w:val="24"/>
                <w:szCs w:val="24"/>
              </w:rPr>
              <w:t>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0" w:hRule="atLeast"/>
        </w:trPr>
        <w:tc>
          <w:tcPr>
            <w:tcW w:w="690"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jc w:val="center"/>
              <w:textAlignment w:val="baseline"/>
              <w:rPr>
                <w:rFonts w:ascii="Times New Roman" w:hAnsi="Times New Roman" w:eastAsia="仿宋_GB2312" w:cs="宋体"/>
                <w:color w:val="auto"/>
                <w:sz w:val="24"/>
                <w:szCs w:val="24"/>
              </w:rPr>
            </w:pPr>
            <w:r>
              <w:rPr>
                <w:rFonts w:ascii="Times New Roman" w:hAnsi="Times New Roman" w:eastAsia="仿宋_GB2312" w:cs="宋体"/>
                <w:color w:val="auto"/>
                <w:sz w:val="24"/>
                <w:szCs w:val="24"/>
              </w:rPr>
              <w:t>8</w:t>
            </w:r>
          </w:p>
        </w:tc>
        <w:tc>
          <w:tcPr>
            <w:tcW w:w="1574"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jc w:val="center"/>
              <w:textAlignment w:val="baseline"/>
              <w:rPr>
                <w:rFonts w:ascii="Times New Roman" w:hAnsi="Times New Roman" w:eastAsia="仿宋_GB2312" w:cs="宋体"/>
                <w:color w:val="auto"/>
                <w:spacing w:val="8"/>
                <w:sz w:val="24"/>
                <w:szCs w:val="24"/>
              </w:rPr>
            </w:pPr>
            <w:r>
              <w:rPr>
                <w:rFonts w:ascii="Times New Roman" w:hAnsi="Times New Roman" w:eastAsia="仿宋_GB2312" w:cs="宋体"/>
                <w:color w:val="auto"/>
                <w:spacing w:val="10"/>
                <w:sz w:val="24"/>
                <w:szCs w:val="24"/>
              </w:rPr>
              <w:t>卫</w:t>
            </w:r>
            <w:r>
              <w:rPr>
                <w:rFonts w:ascii="Times New Roman" w:hAnsi="Times New Roman" w:eastAsia="仿宋_GB2312" w:cs="宋体"/>
                <w:color w:val="auto"/>
                <w:spacing w:val="7"/>
                <w:sz w:val="24"/>
                <w:szCs w:val="24"/>
              </w:rPr>
              <w:t>生健康类</w:t>
            </w:r>
          </w:p>
        </w:tc>
        <w:tc>
          <w:tcPr>
            <w:tcW w:w="206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jc w:val="center"/>
              <w:textAlignment w:val="baseline"/>
              <w:rPr>
                <w:rFonts w:ascii="Times New Roman" w:hAnsi="Times New Roman" w:eastAsia="仿宋_GB2312" w:cs="宋体"/>
                <w:color w:val="auto"/>
                <w:kern w:val="2"/>
                <w:sz w:val="24"/>
                <w:szCs w:val="24"/>
                <w:lang w:val="en-US" w:eastAsia="zh-CN" w:bidi="ar-SA"/>
              </w:rPr>
            </w:pPr>
            <w:r>
              <w:rPr>
                <w:rFonts w:ascii="Times New Roman" w:hAnsi="Times New Roman" w:eastAsia="仿宋_GB2312" w:cs="宋体"/>
                <w:color w:val="auto"/>
                <w:spacing w:val="14"/>
                <w:sz w:val="24"/>
                <w:szCs w:val="24"/>
              </w:rPr>
              <w:t>基</w:t>
            </w:r>
            <w:r>
              <w:rPr>
                <w:rFonts w:ascii="Times New Roman" w:hAnsi="Times New Roman" w:eastAsia="仿宋_GB2312" w:cs="宋体"/>
                <w:color w:val="auto"/>
                <w:spacing w:val="8"/>
                <w:sz w:val="24"/>
                <w:szCs w:val="24"/>
              </w:rPr>
              <w:t>层医疗卫生机构</w:t>
            </w:r>
          </w:p>
        </w:tc>
        <w:tc>
          <w:tcPr>
            <w:tcW w:w="5921"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jc w:val="left"/>
              <w:textAlignment w:val="baseline"/>
              <w:rPr>
                <w:rFonts w:hint="eastAsia" w:ascii="Times New Roman" w:hAnsi="Times New Roman" w:eastAsia="仿宋_GB2312" w:cs="宋体"/>
                <w:color w:val="auto"/>
                <w:spacing w:val="0"/>
                <w:kern w:val="2"/>
                <w:sz w:val="24"/>
                <w:szCs w:val="24"/>
                <w:lang w:val="en-US" w:eastAsia="zh-CN" w:bidi="ar-SA"/>
              </w:rPr>
            </w:pPr>
            <w:r>
              <w:rPr>
                <w:rFonts w:ascii="Times New Roman" w:hAnsi="Times New Roman" w:eastAsia="仿宋_GB2312" w:cs="宋体"/>
                <w:color w:val="auto"/>
                <w:spacing w:val="0"/>
                <w:sz w:val="24"/>
                <w:szCs w:val="24"/>
              </w:rPr>
              <w:t>医疗设备设施按标准配备，正常运行使用。</w:t>
            </w:r>
          </w:p>
        </w:tc>
        <w:tc>
          <w:tcPr>
            <w:tcW w:w="1731"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jc w:val="center"/>
              <w:textAlignment w:val="baseline"/>
              <w:rPr>
                <w:rFonts w:hint="eastAsia" w:ascii="Times New Roman" w:hAnsi="Times New Roman" w:eastAsia="仿宋_GB2312" w:cs="宋体"/>
                <w:color w:val="auto"/>
                <w:kern w:val="2"/>
                <w:sz w:val="24"/>
                <w:szCs w:val="24"/>
                <w:lang w:val="en-US" w:eastAsia="zh-CN" w:bidi="ar-SA"/>
              </w:rPr>
            </w:pPr>
            <w:r>
              <w:rPr>
                <w:rFonts w:hint="eastAsia" w:ascii="Times New Roman" w:hAnsi="Times New Roman" w:eastAsia="仿宋_GB2312" w:cs="宋体"/>
                <w:color w:val="auto"/>
                <w:spacing w:val="-2"/>
                <w:sz w:val="24"/>
                <w:szCs w:val="24"/>
                <w:lang w:val="en-US" w:eastAsia="zh-CN"/>
              </w:rPr>
              <w:t>各乡镇人民</w:t>
            </w:r>
            <w:r>
              <w:rPr>
                <w:rFonts w:ascii="Times New Roman" w:hAnsi="Times New Roman" w:eastAsia="仿宋_GB2312" w:cs="宋体"/>
                <w:color w:val="auto"/>
                <w:spacing w:val="-1"/>
                <w:sz w:val="24"/>
                <w:szCs w:val="24"/>
              </w:rPr>
              <w:t>政</w:t>
            </w:r>
            <w:r>
              <w:rPr>
                <w:rFonts w:ascii="Times New Roman" w:hAnsi="Times New Roman" w:eastAsia="仿宋_GB2312" w:cs="宋体"/>
                <w:color w:val="auto"/>
                <w:spacing w:val="13"/>
                <w:sz w:val="24"/>
                <w:szCs w:val="24"/>
              </w:rPr>
              <w:t>府</w:t>
            </w:r>
          </w:p>
        </w:tc>
        <w:tc>
          <w:tcPr>
            <w:tcW w:w="1850"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jc w:val="center"/>
              <w:textAlignment w:val="baseline"/>
              <w:rPr>
                <w:rFonts w:hint="eastAsia" w:ascii="Times New Roman" w:hAnsi="Times New Roman" w:eastAsia="仿宋_GB2312" w:cs="宋体"/>
                <w:color w:val="auto"/>
                <w:kern w:val="2"/>
                <w:sz w:val="24"/>
                <w:szCs w:val="24"/>
                <w:lang w:val="en-US" w:eastAsia="zh-CN" w:bidi="ar-SA"/>
              </w:rPr>
            </w:pPr>
            <w:r>
              <w:rPr>
                <w:rFonts w:hint="eastAsia" w:ascii="Times New Roman" w:hAnsi="Times New Roman" w:eastAsia="仿宋_GB2312" w:cs="宋体"/>
                <w:color w:val="auto"/>
                <w:spacing w:val="4"/>
                <w:sz w:val="24"/>
                <w:szCs w:val="24"/>
                <w:lang w:val="en-US" w:eastAsia="zh-CN"/>
              </w:rPr>
              <w:t>县</w:t>
            </w:r>
            <w:r>
              <w:rPr>
                <w:rFonts w:ascii="Times New Roman" w:hAnsi="Times New Roman" w:eastAsia="仿宋_GB2312" w:cs="宋体"/>
                <w:color w:val="auto"/>
                <w:spacing w:val="4"/>
                <w:sz w:val="24"/>
                <w:szCs w:val="24"/>
              </w:rPr>
              <w:t>卫健</w:t>
            </w:r>
            <w:r>
              <w:rPr>
                <w:rFonts w:hint="eastAsia" w:ascii="Times New Roman" w:hAnsi="Times New Roman" w:eastAsia="仿宋_GB2312" w:cs="宋体"/>
                <w:color w:val="auto"/>
                <w:spacing w:val="4"/>
                <w:sz w:val="24"/>
                <w:szCs w:val="24"/>
                <w:lang w:val="en-US" w:eastAsia="zh-CN"/>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0" w:hRule="atLeast"/>
        </w:trPr>
        <w:tc>
          <w:tcPr>
            <w:tcW w:w="69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jc w:val="center"/>
              <w:textAlignment w:val="baseline"/>
              <w:rPr>
                <w:rFonts w:ascii="Times New Roman" w:hAnsi="Times New Roman" w:eastAsia="仿宋_GB2312" w:cs="宋体"/>
                <w:color w:val="auto"/>
                <w:sz w:val="24"/>
                <w:szCs w:val="24"/>
              </w:rPr>
            </w:pPr>
          </w:p>
        </w:tc>
        <w:tc>
          <w:tcPr>
            <w:tcW w:w="1574"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jc w:val="center"/>
              <w:textAlignment w:val="baseline"/>
              <w:rPr>
                <w:rFonts w:ascii="Times New Roman" w:hAnsi="Times New Roman" w:eastAsia="仿宋_GB2312" w:cs="宋体"/>
                <w:color w:val="auto"/>
                <w:spacing w:val="8"/>
                <w:sz w:val="24"/>
                <w:szCs w:val="24"/>
              </w:rPr>
            </w:pPr>
          </w:p>
        </w:tc>
        <w:tc>
          <w:tcPr>
            <w:tcW w:w="206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jc w:val="center"/>
              <w:textAlignment w:val="baseline"/>
              <w:rPr>
                <w:rFonts w:ascii="Times New Roman" w:hAnsi="Times New Roman" w:eastAsia="仿宋_GB2312" w:cs="宋体"/>
                <w:color w:val="auto"/>
                <w:kern w:val="2"/>
                <w:sz w:val="24"/>
                <w:szCs w:val="24"/>
                <w:lang w:val="en-US" w:eastAsia="zh-CN" w:bidi="ar-SA"/>
              </w:rPr>
            </w:pPr>
            <w:r>
              <w:rPr>
                <w:rFonts w:ascii="Times New Roman" w:hAnsi="Times New Roman" w:eastAsia="仿宋_GB2312" w:cs="宋体"/>
                <w:color w:val="auto"/>
                <w:spacing w:val="13"/>
                <w:sz w:val="24"/>
                <w:szCs w:val="24"/>
              </w:rPr>
              <w:t>村</w:t>
            </w:r>
            <w:r>
              <w:rPr>
                <w:rFonts w:ascii="Times New Roman" w:hAnsi="Times New Roman" w:eastAsia="仿宋_GB2312" w:cs="宋体"/>
                <w:color w:val="auto"/>
                <w:spacing w:val="8"/>
                <w:sz w:val="24"/>
                <w:szCs w:val="24"/>
              </w:rPr>
              <w:t>级医疗卫生机构</w:t>
            </w:r>
          </w:p>
        </w:tc>
        <w:tc>
          <w:tcPr>
            <w:tcW w:w="5921"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jc w:val="left"/>
              <w:textAlignment w:val="baseline"/>
              <w:rPr>
                <w:rFonts w:hint="eastAsia" w:ascii="Times New Roman" w:hAnsi="Times New Roman" w:eastAsia="仿宋_GB2312" w:cs="宋体"/>
                <w:color w:val="auto"/>
                <w:spacing w:val="0"/>
                <w:kern w:val="2"/>
                <w:sz w:val="24"/>
                <w:szCs w:val="24"/>
                <w:lang w:val="en-US" w:eastAsia="zh-CN" w:bidi="ar-SA"/>
              </w:rPr>
            </w:pPr>
            <w:r>
              <w:rPr>
                <w:rFonts w:ascii="Times New Roman" w:hAnsi="Times New Roman" w:eastAsia="仿宋_GB2312" w:cs="宋体"/>
                <w:color w:val="auto"/>
                <w:spacing w:val="-6"/>
                <w:sz w:val="24"/>
                <w:szCs w:val="24"/>
              </w:rPr>
              <w:t>选址符合要求，医疗设备设施按标准配备，正常运行使用</w:t>
            </w:r>
            <w:r>
              <w:rPr>
                <w:rFonts w:ascii="Times New Roman" w:hAnsi="Times New Roman" w:eastAsia="仿宋_GB2312" w:cs="宋体"/>
                <w:color w:val="auto"/>
                <w:spacing w:val="0"/>
                <w:sz w:val="24"/>
                <w:szCs w:val="24"/>
              </w:rPr>
              <w:t>。</w:t>
            </w:r>
          </w:p>
        </w:tc>
        <w:tc>
          <w:tcPr>
            <w:tcW w:w="1731"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jc w:val="center"/>
              <w:textAlignment w:val="baseline"/>
              <w:rPr>
                <w:rFonts w:hint="eastAsia" w:ascii="Times New Roman" w:hAnsi="Times New Roman" w:eastAsia="仿宋_GB2312" w:cs="宋体"/>
                <w:color w:val="auto"/>
                <w:kern w:val="2"/>
                <w:sz w:val="24"/>
                <w:szCs w:val="24"/>
                <w:lang w:val="en-US" w:eastAsia="zh-CN" w:bidi="ar-SA"/>
              </w:rPr>
            </w:pPr>
            <w:r>
              <w:rPr>
                <w:rFonts w:hint="eastAsia" w:ascii="Times New Roman" w:hAnsi="Times New Roman" w:eastAsia="仿宋_GB2312" w:cs="宋体"/>
                <w:color w:val="auto"/>
                <w:spacing w:val="-2"/>
                <w:sz w:val="24"/>
                <w:szCs w:val="24"/>
                <w:lang w:val="en-US" w:eastAsia="zh-CN"/>
              </w:rPr>
              <w:t>各乡镇人民</w:t>
            </w:r>
            <w:r>
              <w:rPr>
                <w:rFonts w:ascii="Times New Roman" w:hAnsi="Times New Roman" w:eastAsia="仿宋_GB2312" w:cs="宋体"/>
                <w:color w:val="auto"/>
                <w:spacing w:val="-1"/>
                <w:sz w:val="24"/>
                <w:szCs w:val="24"/>
              </w:rPr>
              <w:t>政</w:t>
            </w:r>
            <w:r>
              <w:rPr>
                <w:rFonts w:ascii="Times New Roman" w:hAnsi="Times New Roman" w:eastAsia="仿宋_GB2312" w:cs="宋体"/>
                <w:color w:val="auto"/>
                <w:spacing w:val="13"/>
                <w:sz w:val="24"/>
                <w:szCs w:val="24"/>
              </w:rPr>
              <w:t>府</w:t>
            </w:r>
          </w:p>
        </w:tc>
        <w:tc>
          <w:tcPr>
            <w:tcW w:w="1850"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jc w:val="center"/>
              <w:textAlignment w:val="baseline"/>
              <w:rPr>
                <w:rFonts w:hint="eastAsia" w:ascii="Times New Roman" w:hAnsi="Times New Roman" w:eastAsia="仿宋_GB2312" w:cs="宋体"/>
                <w:color w:val="auto"/>
                <w:kern w:val="2"/>
                <w:sz w:val="24"/>
                <w:szCs w:val="24"/>
                <w:lang w:val="en-US" w:eastAsia="zh-CN" w:bidi="ar-SA"/>
              </w:rPr>
            </w:pPr>
            <w:r>
              <w:rPr>
                <w:rFonts w:hint="eastAsia" w:ascii="Times New Roman" w:hAnsi="Times New Roman" w:eastAsia="仿宋_GB2312" w:cs="宋体"/>
                <w:color w:val="auto"/>
                <w:spacing w:val="4"/>
                <w:sz w:val="24"/>
                <w:szCs w:val="24"/>
                <w:lang w:val="en-US" w:eastAsia="zh-CN"/>
              </w:rPr>
              <w:t>县</w:t>
            </w:r>
            <w:r>
              <w:rPr>
                <w:rFonts w:ascii="Times New Roman" w:hAnsi="Times New Roman" w:eastAsia="仿宋_GB2312" w:cs="宋体"/>
                <w:color w:val="auto"/>
                <w:spacing w:val="4"/>
                <w:sz w:val="24"/>
                <w:szCs w:val="24"/>
              </w:rPr>
              <w:t>卫健</w:t>
            </w:r>
            <w:r>
              <w:rPr>
                <w:rFonts w:hint="eastAsia" w:ascii="Times New Roman" w:hAnsi="Times New Roman" w:eastAsia="仿宋_GB2312" w:cs="宋体"/>
                <w:color w:val="auto"/>
                <w:spacing w:val="4"/>
                <w:sz w:val="24"/>
                <w:szCs w:val="24"/>
                <w:lang w:val="en-US" w:eastAsia="zh-CN"/>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5" w:hRule="atLeast"/>
        </w:trPr>
        <w:tc>
          <w:tcPr>
            <w:tcW w:w="690" w:type="dxa"/>
            <w:vMerge w:val="restart"/>
            <w:vAlign w:val="center"/>
          </w:tcPr>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jc w:val="center"/>
              <w:textAlignment w:val="baseline"/>
              <w:rPr>
                <w:rFonts w:ascii="Times New Roman" w:hAnsi="Times New Roman" w:eastAsia="仿宋_GB2312" w:cs="宋体"/>
                <w:color w:val="auto"/>
                <w:sz w:val="24"/>
                <w:szCs w:val="24"/>
              </w:rPr>
            </w:pPr>
            <w:r>
              <w:rPr>
                <w:rFonts w:ascii="Times New Roman" w:hAnsi="Times New Roman" w:eastAsia="仿宋_GB2312" w:cs="宋体"/>
                <w:color w:val="auto"/>
                <w:sz w:val="24"/>
                <w:szCs w:val="24"/>
              </w:rPr>
              <w:t>9</w:t>
            </w:r>
          </w:p>
        </w:tc>
        <w:tc>
          <w:tcPr>
            <w:tcW w:w="1574" w:type="dxa"/>
            <w:vMerge w:val="restart"/>
            <w:vAlign w:val="center"/>
          </w:tcPr>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jc w:val="center"/>
              <w:textAlignment w:val="baseline"/>
              <w:rPr>
                <w:rFonts w:ascii="Times New Roman" w:hAnsi="Times New Roman" w:eastAsia="仿宋_GB2312" w:cs="宋体"/>
                <w:color w:val="auto"/>
                <w:spacing w:val="8"/>
                <w:sz w:val="24"/>
                <w:szCs w:val="24"/>
              </w:rPr>
            </w:pPr>
            <w:r>
              <w:rPr>
                <w:rFonts w:ascii="Times New Roman" w:hAnsi="Times New Roman" w:eastAsia="仿宋_GB2312" w:cs="宋体"/>
                <w:color w:val="auto"/>
                <w:spacing w:val="8"/>
                <w:sz w:val="24"/>
                <w:szCs w:val="24"/>
              </w:rPr>
              <w:t>广</w:t>
            </w:r>
            <w:r>
              <w:rPr>
                <w:rFonts w:ascii="Times New Roman" w:hAnsi="Times New Roman" w:eastAsia="仿宋_GB2312" w:cs="宋体"/>
                <w:color w:val="auto"/>
                <w:spacing w:val="7"/>
                <w:sz w:val="24"/>
                <w:szCs w:val="24"/>
              </w:rPr>
              <w:t>电类</w:t>
            </w:r>
          </w:p>
        </w:tc>
        <w:tc>
          <w:tcPr>
            <w:tcW w:w="2066" w:type="dxa"/>
            <w:vAlign w:val="center"/>
          </w:tcPr>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firstLine="15" w:firstLineChars="0"/>
              <w:jc w:val="center"/>
              <w:textAlignment w:val="baseline"/>
              <w:rPr>
                <w:rFonts w:ascii="Times New Roman" w:hAnsi="Times New Roman" w:eastAsia="仿宋_GB2312" w:cs="宋体"/>
                <w:color w:val="auto"/>
                <w:spacing w:val="6"/>
                <w:sz w:val="24"/>
                <w:szCs w:val="24"/>
              </w:rPr>
            </w:pPr>
            <w:r>
              <w:rPr>
                <w:rFonts w:ascii="Times New Roman" w:hAnsi="Times New Roman" w:eastAsia="仿宋_GB2312" w:cs="宋体"/>
                <w:color w:val="auto"/>
                <w:spacing w:val="6"/>
                <w:sz w:val="24"/>
                <w:szCs w:val="24"/>
              </w:rPr>
              <w:t>广播电视</w:t>
            </w:r>
          </w:p>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firstLine="15" w:firstLineChars="0"/>
              <w:jc w:val="center"/>
              <w:textAlignment w:val="baseline"/>
              <w:rPr>
                <w:rFonts w:ascii="Times New Roman" w:hAnsi="Times New Roman" w:eastAsia="仿宋_GB2312" w:cs="宋体"/>
                <w:color w:val="auto"/>
                <w:spacing w:val="6"/>
                <w:sz w:val="24"/>
                <w:szCs w:val="24"/>
              </w:rPr>
            </w:pPr>
            <w:r>
              <w:rPr>
                <w:rFonts w:ascii="Times New Roman" w:hAnsi="Times New Roman" w:eastAsia="仿宋_GB2312" w:cs="宋体"/>
                <w:color w:val="auto"/>
                <w:spacing w:val="6"/>
                <w:sz w:val="24"/>
                <w:szCs w:val="24"/>
              </w:rPr>
              <w:t>有线网络</w:t>
            </w:r>
            <w:r>
              <w:rPr>
                <w:rFonts w:ascii="Times New Roman" w:hAnsi="Times New Roman" w:eastAsia="仿宋_GB2312" w:cs="宋体"/>
                <w:color w:val="auto"/>
                <w:spacing w:val="5"/>
                <w:sz w:val="24"/>
                <w:szCs w:val="24"/>
              </w:rPr>
              <w:t>设</w:t>
            </w:r>
            <w:r>
              <w:rPr>
                <w:rFonts w:ascii="Times New Roman" w:hAnsi="Times New Roman" w:eastAsia="仿宋_GB2312" w:cs="宋体"/>
                <w:color w:val="auto"/>
                <w:spacing w:val="3"/>
                <w:sz w:val="24"/>
                <w:szCs w:val="24"/>
              </w:rPr>
              <w:t>施</w:t>
            </w:r>
          </w:p>
        </w:tc>
        <w:tc>
          <w:tcPr>
            <w:tcW w:w="5921" w:type="dxa"/>
            <w:vAlign w:val="center"/>
          </w:tcPr>
          <w:p>
            <w:pPr>
              <w:keepNext w:val="0"/>
              <w:keepLines w:val="0"/>
              <w:pageBreakBefore w:val="0"/>
              <w:widowControl/>
              <w:kinsoku/>
              <w:wordWrap/>
              <w:overflowPunct/>
              <w:topLinePunct/>
              <w:autoSpaceDE w:val="0"/>
              <w:autoSpaceDN/>
              <w:bidi w:val="0"/>
              <w:adjustRightInd w:val="0"/>
              <w:snapToGrid w:val="0"/>
              <w:spacing w:line="360" w:lineRule="exact"/>
              <w:ind w:right="0" w:rightChars="0"/>
              <w:jc w:val="left"/>
              <w:textAlignment w:val="baseline"/>
              <w:rPr>
                <w:rFonts w:hint="eastAsia" w:ascii="Times New Roman" w:hAnsi="Times New Roman" w:eastAsia="仿宋_GB2312"/>
                <w:color w:val="auto"/>
                <w:sz w:val="24"/>
                <w:szCs w:val="24"/>
              </w:rPr>
            </w:pPr>
            <w:r>
              <w:rPr>
                <w:rFonts w:hint="eastAsia" w:ascii="Times New Roman" w:hAnsi="Times New Roman" w:eastAsia="仿宋_GB2312"/>
                <w:color w:val="auto"/>
                <w:sz w:val="24"/>
                <w:szCs w:val="24"/>
              </w:rPr>
              <w:t>1</w:t>
            </w:r>
            <w:r>
              <w:rPr>
                <w:rFonts w:hint="eastAsia" w:ascii="Times New Roman" w:hAnsi="Times New Roman" w:eastAsia="仿宋_GB2312"/>
                <w:color w:val="auto"/>
                <w:sz w:val="24"/>
                <w:szCs w:val="24"/>
                <w:lang w:eastAsia="zh-CN"/>
              </w:rPr>
              <w:t>．</w:t>
            </w:r>
            <w:r>
              <w:rPr>
                <w:rFonts w:hint="eastAsia" w:ascii="Times New Roman" w:hAnsi="Times New Roman" w:eastAsia="仿宋_GB2312" w:cs="宋体"/>
                <w:color w:val="auto"/>
                <w:sz w:val="24"/>
                <w:szCs w:val="24"/>
              </w:rPr>
              <w:t>广电设施</w:t>
            </w:r>
            <w:r>
              <w:rPr>
                <w:rFonts w:hint="eastAsia" w:ascii="Times New Roman" w:hAnsi="Times New Roman" w:eastAsia="仿宋_GB2312"/>
                <w:color w:val="auto"/>
                <w:sz w:val="24"/>
                <w:szCs w:val="24"/>
                <w:lang w:eastAsia="zh-CN"/>
              </w:rPr>
              <w:t>（</w:t>
            </w:r>
            <w:r>
              <w:rPr>
                <w:rFonts w:hint="eastAsia" w:ascii="Times New Roman" w:hAnsi="Times New Roman" w:eastAsia="仿宋_GB2312" w:cs="宋体"/>
                <w:color w:val="auto"/>
                <w:sz w:val="24"/>
                <w:szCs w:val="24"/>
              </w:rPr>
              <w:t>有线网络</w:t>
            </w:r>
            <w:r>
              <w:rPr>
                <w:rFonts w:hint="eastAsia" w:ascii="Times New Roman" w:hAnsi="Times New Roman" w:eastAsia="仿宋_GB2312"/>
                <w:color w:val="auto"/>
                <w:sz w:val="24"/>
                <w:szCs w:val="24"/>
                <w:lang w:eastAsia="zh-CN"/>
              </w:rPr>
              <w:t>）</w:t>
            </w:r>
            <w:r>
              <w:rPr>
                <w:rFonts w:hint="eastAsia" w:ascii="Times New Roman" w:hAnsi="Times New Roman" w:eastAsia="仿宋_GB2312" w:cs="宋体"/>
                <w:color w:val="auto"/>
                <w:sz w:val="24"/>
                <w:szCs w:val="24"/>
              </w:rPr>
              <w:t>保护有组织、保护有组织、有制度、有宣传；</w:t>
            </w:r>
            <w:r>
              <w:rPr>
                <w:rFonts w:ascii="Times New Roman" w:hAnsi="Times New Roman" w:eastAsia="仿宋_GB2312"/>
                <w:color w:val="auto"/>
                <w:sz w:val="24"/>
                <w:szCs w:val="24"/>
              </w:rPr>
              <w:t>2</w:t>
            </w:r>
            <w:r>
              <w:rPr>
                <w:rFonts w:hint="eastAsia" w:ascii="Times New Roman" w:hAnsi="Times New Roman" w:eastAsia="仿宋_GB2312"/>
                <w:color w:val="auto"/>
                <w:sz w:val="24"/>
                <w:szCs w:val="24"/>
                <w:lang w:eastAsia="zh-CN"/>
              </w:rPr>
              <w:t>．</w:t>
            </w:r>
            <w:r>
              <w:rPr>
                <w:rFonts w:hint="eastAsia" w:ascii="Times New Roman" w:hAnsi="Times New Roman" w:eastAsia="仿宋_GB2312" w:cs="宋体"/>
                <w:color w:val="auto"/>
                <w:sz w:val="24"/>
                <w:szCs w:val="24"/>
              </w:rPr>
              <w:t>广电设施</w:t>
            </w:r>
            <w:r>
              <w:rPr>
                <w:rFonts w:hint="eastAsia" w:ascii="Times New Roman" w:hAnsi="Times New Roman" w:eastAsia="仿宋_GB2312"/>
                <w:color w:val="auto"/>
                <w:sz w:val="24"/>
                <w:szCs w:val="24"/>
                <w:lang w:eastAsia="zh-CN"/>
              </w:rPr>
              <w:t>（</w:t>
            </w:r>
            <w:r>
              <w:rPr>
                <w:rFonts w:hint="eastAsia" w:ascii="Times New Roman" w:hAnsi="Times New Roman" w:eastAsia="仿宋_GB2312" w:cs="宋体"/>
                <w:color w:val="auto"/>
                <w:sz w:val="24"/>
                <w:szCs w:val="24"/>
              </w:rPr>
              <w:t>有线网络</w:t>
            </w:r>
            <w:r>
              <w:rPr>
                <w:rFonts w:hint="eastAsia" w:ascii="Times New Roman" w:hAnsi="Times New Roman" w:eastAsia="仿宋_GB2312"/>
                <w:color w:val="auto"/>
                <w:sz w:val="24"/>
                <w:szCs w:val="24"/>
                <w:lang w:eastAsia="zh-CN"/>
              </w:rPr>
              <w:t>）</w:t>
            </w:r>
            <w:r>
              <w:rPr>
                <w:rFonts w:hint="eastAsia" w:ascii="Times New Roman" w:hAnsi="Times New Roman" w:eastAsia="仿宋_GB2312" w:cs="宋体"/>
                <w:color w:val="auto"/>
                <w:sz w:val="24"/>
                <w:szCs w:val="24"/>
              </w:rPr>
              <w:t>无盗窃、无破坏、无占用，不侵入保护间距。</w:t>
            </w:r>
          </w:p>
        </w:tc>
        <w:tc>
          <w:tcPr>
            <w:tcW w:w="1731" w:type="dxa"/>
            <w:vAlign w:val="center"/>
          </w:tcPr>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jc w:val="center"/>
              <w:textAlignment w:val="baseline"/>
              <w:rPr>
                <w:rFonts w:hint="eastAsia" w:ascii="Times New Roman" w:hAnsi="Times New Roman" w:eastAsia="仿宋_GB2312" w:cs="宋体"/>
                <w:color w:val="auto"/>
                <w:sz w:val="24"/>
                <w:szCs w:val="24"/>
              </w:rPr>
            </w:pPr>
            <w:r>
              <w:rPr>
                <w:rFonts w:hint="eastAsia" w:ascii="Times New Roman" w:hAnsi="Times New Roman" w:eastAsia="仿宋_GB2312" w:cs="宋体"/>
                <w:color w:val="auto"/>
                <w:sz w:val="24"/>
                <w:szCs w:val="24"/>
              </w:rPr>
              <w:t>广西广电网络</w:t>
            </w:r>
          </w:p>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jc w:val="center"/>
              <w:textAlignment w:val="baseline"/>
              <w:rPr>
                <w:rFonts w:hint="eastAsia" w:ascii="Times New Roman" w:hAnsi="Times New Roman" w:eastAsia="仿宋_GB2312" w:cs="宋体"/>
                <w:color w:val="auto"/>
                <w:sz w:val="24"/>
                <w:szCs w:val="24"/>
              </w:rPr>
            </w:pPr>
            <w:r>
              <w:rPr>
                <w:rFonts w:hint="eastAsia" w:ascii="Times New Roman" w:hAnsi="Times New Roman" w:eastAsia="仿宋_GB2312" w:cs="宋体"/>
                <w:color w:val="auto"/>
                <w:sz w:val="24"/>
                <w:szCs w:val="24"/>
              </w:rPr>
              <w:t>融水分公司</w:t>
            </w:r>
          </w:p>
        </w:tc>
        <w:tc>
          <w:tcPr>
            <w:tcW w:w="1850" w:type="dxa"/>
            <w:vAlign w:val="center"/>
          </w:tcPr>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jc w:val="center"/>
              <w:textAlignment w:val="baseline"/>
              <w:rPr>
                <w:rFonts w:hint="eastAsia" w:ascii="Times New Roman" w:hAnsi="Times New Roman" w:eastAsia="仿宋_GB2312" w:cs="宋体"/>
                <w:color w:val="auto"/>
                <w:spacing w:val="7"/>
                <w:sz w:val="24"/>
                <w:szCs w:val="24"/>
              </w:rPr>
            </w:pPr>
            <w:r>
              <w:rPr>
                <w:rFonts w:hint="eastAsia" w:ascii="Times New Roman" w:hAnsi="Times New Roman" w:eastAsia="仿宋_GB2312" w:cs="宋体"/>
                <w:color w:val="auto"/>
                <w:spacing w:val="7"/>
                <w:sz w:val="24"/>
                <w:szCs w:val="24"/>
              </w:rPr>
              <w:t>县</w:t>
            </w:r>
            <w:r>
              <w:rPr>
                <w:rFonts w:ascii="Times New Roman" w:hAnsi="Times New Roman" w:eastAsia="仿宋_GB2312" w:cs="宋体"/>
                <w:color w:val="auto"/>
                <w:spacing w:val="7"/>
                <w:sz w:val="24"/>
                <w:szCs w:val="24"/>
              </w:rPr>
              <w:t>文</w:t>
            </w:r>
            <w:r>
              <w:rPr>
                <w:rFonts w:hint="eastAsia" w:ascii="Times New Roman" w:hAnsi="Times New Roman" w:eastAsia="仿宋_GB2312" w:cs="宋体"/>
                <w:color w:val="auto"/>
                <w:spacing w:val="7"/>
                <w:sz w:val="24"/>
                <w:szCs w:val="24"/>
                <w:lang w:eastAsia="zh-CN"/>
              </w:rPr>
              <w:t>体</w:t>
            </w:r>
            <w:r>
              <w:rPr>
                <w:rFonts w:ascii="Times New Roman" w:hAnsi="Times New Roman" w:eastAsia="仿宋_GB2312" w:cs="宋体"/>
                <w:color w:val="auto"/>
                <w:spacing w:val="7"/>
                <w:sz w:val="24"/>
                <w:szCs w:val="24"/>
              </w:rPr>
              <w:t>广旅局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60" w:hRule="atLeast"/>
        </w:trPr>
        <w:tc>
          <w:tcPr>
            <w:tcW w:w="690" w:type="dxa"/>
            <w:vMerge w:val="continue"/>
            <w:vAlign w:val="center"/>
          </w:tcPr>
          <w:p>
            <w:pPr>
              <w:keepNext w:val="0"/>
              <w:keepLines w:val="0"/>
              <w:pageBreakBefore w:val="0"/>
              <w:widowControl/>
              <w:kinsoku/>
              <w:wordWrap/>
              <w:overflowPunct/>
              <w:topLinePunct/>
              <w:autoSpaceDE w:val="0"/>
              <w:autoSpaceDN/>
              <w:bidi w:val="0"/>
              <w:adjustRightInd w:val="0"/>
              <w:snapToGrid w:val="0"/>
              <w:spacing w:line="360" w:lineRule="exact"/>
              <w:ind w:left="0" w:leftChars="0" w:right="0"/>
              <w:jc w:val="center"/>
              <w:textAlignment w:val="baseline"/>
              <w:rPr>
                <w:rFonts w:ascii="Times New Roman" w:hAnsi="Times New Roman" w:eastAsia="仿宋_GB2312" w:cs="宋体"/>
                <w:color w:val="auto"/>
                <w:sz w:val="24"/>
                <w:szCs w:val="24"/>
              </w:rPr>
            </w:pPr>
          </w:p>
        </w:tc>
        <w:tc>
          <w:tcPr>
            <w:tcW w:w="1574" w:type="dxa"/>
            <w:vMerge w:val="continue"/>
            <w:vAlign w:val="center"/>
          </w:tcPr>
          <w:p>
            <w:pPr>
              <w:keepNext w:val="0"/>
              <w:keepLines w:val="0"/>
              <w:pageBreakBefore w:val="0"/>
              <w:widowControl/>
              <w:kinsoku/>
              <w:wordWrap/>
              <w:overflowPunct/>
              <w:topLinePunct/>
              <w:autoSpaceDE w:val="0"/>
              <w:autoSpaceDN/>
              <w:bidi w:val="0"/>
              <w:adjustRightInd w:val="0"/>
              <w:snapToGrid w:val="0"/>
              <w:spacing w:line="360" w:lineRule="exact"/>
              <w:ind w:left="0" w:leftChars="0" w:right="0"/>
              <w:jc w:val="center"/>
              <w:textAlignment w:val="baseline"/>
              <w:rPr>
                <w:rFonts w:ascii="Times New Roman" w:hAnsi="Times New Roman" w:eastAsia="仿宋_GB2312" w:cs="宋体"/>
                <w:color w:val="auto"/>
                <w:spacing w:val="8"/>
                <w:sz w:val="24"/>
                <w:szCs w:val="24"/>
              </w:rPr>
            </w:pPr>
          </w:p>
        </w:tc>
        <w:tc>
          <w:tcPr>
            <w:tcW w:w="2066" w:type="dxa"/>
            <w:vAlign w:val="center"/>
          </w:tcPr>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firstLine="15" w:firstLineChars="0"/>
              <w:jc w:val="center"/>
              <w:textAlignment w:val="baseline"/>
              <w:rPr>
                <w:rFonts w:ascii="Times New Roman" w:hAnsi="Times New Roman" w:eastAsia="仿宋_GB2312" w:cs="宋体"/>
                <w:color w:val="auto"/>
                <w:spacing w:val="6"/>
                <w:sz w:val="24"/>
                <w:szCs w:val="24"/>
              </w:rPr>
            </w:pPr>
            <w:r>
              <w:rPr>
                <w:rFonts w:hint="eastAsia" w:ascii="Times New Roman" w:hAnsi="Times New Roman" w:eastAsia="仿宋_GB2312" w:cs="宋体"/>
                <w:color w:val="auto"/>
                <w:spacing w:val="8"/>
                <w:sz w:val="24"/>
                <w:szCs w:val="24"/>
              </w:rPr>
              <w:t>1</w:t>
            </w:r>
            <w:r>
              <w:rPr>
                <w:rFonts w:hint="eastAsia" w:ascii="Times New Roman" w:hAnsi="Times New Roman" w:eastAsia="仿宋_GB2312" w:cs="宋体"/>
                <w:color w:val="auto"/>
                <w:spacing w:val="8"/>
                <w:sz w:val="24"/>
                <w:szCs w:val="24"/>
                <w:lang w:eastAsia="zh-CN"/>
              </w:rPr>
              <w:t>．</w:t>
            </w:r>
            <w:r>
              <w:rPr>
                <w:rFonts w:ascii="Times New Roman" w:hAnsi="Times New Roman" w:eastAsia="仿宋_GB2312" w:cs="宋体"/>
                <w:color w:val="auto"/>
                <w:spacing w:val="8"/>
                <w:sz w:val="24"/>
                <w:szCs w:val="24"/>
              </w:rPr>
              <w:t>广播电视发射台设</w:t>
            </w:r>
            <w:r>
              <w:rPr>
                <w:rFonts w:ascii="Times New Roman" w:hAnsi="Times New Roman" w:eastAsia="仿宋_GB2312" w:cs="宋体"/>
                <w:color w:val="auto"/>
                <w:spacing w:val="1"/>
                <w:sz w:val="24"/>
                <w:szCs w:val="24"/>
              </w:rPr>
              <w:t>施；</w:t>
            </w:r>
            <w:r>
              <w:rPr>
                <w:rFonts w:hint="eastAsia" w:ascii="Times New Roman" w:hAnsi="Times New Roman" w:eastAsia="仿宋_GB2312" w:cs="宋体"/>
                <w:color w:val="auto"/>
                <w:spacing w:val="8"/>
                <w:sz w:val="24"/>
                <w:szCs w:val="24"/>
              </w:rPr>
              <w:t>2</w:t>
            </w:r>
            <w:r>
              <w:rPr>
                <w:rFonts w:hint="eastAsia" w:ascii="Times New Roman" w:hAnsi="Times New Roman" w:eastAsia="仿宋_GB2312" w:cs="宋体"/>
                <w:color w:val="auto"/>
                <w:spacing w:val="8"/>
                <w:sz w:val="24"/>
                <w:szCs w:val="24"/>
                <w:lang w:eastAsia="zh-CN"/>
              </w:rPr>
              <w:t>．</w:t>
            </w:r>
            <w:r>
              <w:rPr>
                <w:rFonts w:ascii="Times New Roman" w:hAnsi="Times New Roman" w:eastAsia="仿宋_GB2312" w:cs="宋体"/>
                <w:color w:val="auto"/>
                <w:spacing w:val="8"/>
                <w:sz w:val="24"/>
                <w:szCs w:val="24"/>
              </w:rPr>
              <w:t>应急广播播音室和</w:t>
            </w:r>
            <w:r>
              <w:rPr>
                <w:rFonts w:ascii="Times New Roman" w:hAnsi="Times New Roman" w:eastAsia="仿宋_GB2312" w:cs="宋体"/>
                <w:color w:val="auto"/>
                <w:spacing w:val="5"/>
                <w:sz w:val="24"/>
                <w:szCs w:val="24"/>
              </w:rPr>
              <w:t>终</w:t>
            </w:r>
            <w:r>
              <w:rPr>
                <w:rFonts w:ascii="Times New Roman" w:hAnsi="Times New Roman" w:eastAsia="仿宋_GB2312" w:cs="宋体"/>
                <w:color w:val="auto"/>
                <w:spacing w:val="3"/>
                <w:sz w:val="24"/>
                <w:szCs w:val="24"/>
              </w:rPr>
              <w:t>端。</w:t>
            </w:r>
          </w:p>
        </w:tc>
        <w:tc>
          <w:tcPr>
            <w:tcW w:w="5921" w:type="dxa"/>
            <w:vAlign w:val="center"/>
          </w:tcPr>
          <w:p>
            <w:pPr>
              <w:keepNext w:val="0"/>
              <w:keepLines w:val="0"/>
              <w:pageBreakBefore w:val="0"/>
              <w:widowControl/>
              <w:kinsoku/>
              <w:wordWrap/>
              <w:overflowPunct/>
              <w:topLinePunct/>
              <w:autoSpaceDE w:val="0"/>
              <w:autoSpaceDN/>
              <w:bidi w:val="0"/>
              <w:adjustRightInd w:val="0"/>
              <w:snapToGrid w:val="0"/>
              <w:spacing w:line="360" w:lineRule="exact"/>
              <w:ind w:right="0" w:rightChars="0"/>
              <w:jc w:val="left"/>
              <w:textAlignment w:val="baseline"/>
              <w:rPr>
                <w:rFonts w:hint="eastAsia" w:ascii="Times New Roman" w:hAnsi="Times New Roman" w:eastAsia="仿宋_GB2312"/>
                <w:color w:val="auto"/>
                <w:sz w:val="24"/>
                <w:szCs w:val="24"/>
              </w:rPr>
            </w:pPr>
            <w:r>
              <w:rPr>
                <w:rFonts w:ascii="Times New Roman" w:hAnsi="Times New Roman" w:eastAsia="仿宋_GB2312" w:cs="宋体"/>
                <w:color w:val="auto"/>
                <w:spacing w:val="10"/>
                <w:sz w:val="24"/>
                <w:szCs w:val="24"/>
              </w:rPr>
              <w:t>1</w:t>
            </w:r>
            <w:r>
              <w:rPr>
                <w:rFonts w:hint="eastAsia" w:ascii="Times New Roman" w:hAnsi="Times New Roman" w:eastAsia="仿宋_GB2312" w:cs="宋体"/>
                <w:color w:val="auto"/>
                <w:spacing w:val="10"/>
                <w:sz w:val="24"/>
                <w:szCs w:val="24"/>
                <w:lang w:eastAsia="zh-CN"/>
              </w:rPr>
              <w:t>．</w:t>
            </w:r>
            <w:r>
              <w:rPr>
                <w:rFonts w:ascii="Times New Roman" w:hAnsi="Times New Roman" w:eastAsia="仿宋_GB2312" w:cs="宋体"/>
                <w:color w:val="auto"/>
                <w:spacing w:val="9"/>
                <w:sz w:val="24"/>
                <w:szCs w:val="24"/>
              </w:rPr>
              <w:t>广</w:t>
            </w:r>
            <w:r>
              <w:rPr>
                <w:rFonts w:ascii="Times New Roman" w:hAnsi="Times New Roman" w:eastAsia="仿宋_GB2312" w:cs="宋体"/>
                <w:color w:val="auto"/>
                <w:spacing w:val="5"/>
                <w:sz w:val="24"/>
                <w:szCs w:val="24"/>
              </w:rPr>
              <w:t>电设施</w:t>
            </w:r>
            <w:r>
              <w:rPr>
                <w:rFonts w:hint="eastAsia" w:ascii="Times New Roman" w:hAnsi="Times New Roman" w:eastAsia="仿宋_GB2312" w:cs="宋体"/>
                <w:color w:val="auto"/>
                <w:spacing w:val="5"/>
                <w:sz w:val="24"/>
                <w:szCs w:val="24"/>
                <w:lang w:eastAsia="zh-CN"/>
              </w:rPr>
              <w:t>（</w:t>
            </w:r>
            <w:r>
              <w:rPr>
                <w:rFonts w:ascii="Times New Roman" w:hAnsi="Times New Roman" w:eastAsia="仿宋_GB2312" w:cs="宋体"/>
                <w:color w:val="auto"/>
                <w:spacing w:val="5"/>
                <w:sz w:val="24"/>
                <w:szCs w:val="24"/>
              </w:rPr>
              <w:t>含发射台站、应急广播</w:t>
            </w:r>
            <w:r>
              <w:rPr>
                <w:rFonts w:hint="eastAsia" w:ascii="Times New Roman" w:hAnsi="Times New Roman" w:eastAsia="仿宋_GB2312" w:cs="宋体"/>
                <w:color w:val="auto"/>
                <w:spacing w:val="5"/>
                <w:sz w:val="24"/>
                <w:szCs w:val="24"/>
                <w:lang w:eastAsia="zh-CN"/>
              </w:rPr>
              <w:t>）</w:t>
            </w:r>
            <w:r>
              <w:rPr>
                <w:rFonts w:ascii="Times New Roman" w:hAnsi="Times New Roman" w:eastAsia="仿宋_GB2312" w:cs="宋体"/>
                <w:color w:val="auto"/>
                <w:spacing w:val="5"/>
                <w:sz w:val="24"/>
                <w:szCs w:val="24"/>
              </w:rPr>
              <w:t>保护有组织、有</w:t>
            </w:r>
            <w:r>
              <w:rPr>
                <w:rFonts w:ascii="Times New Roman" w:hAnsi="Times New Roman" w:eastAsia="仿宋_GB2312" w:cs="宋体"/>
                <w:color w:val="auto"/>
                <w:spacing w:val="9"/>
                <w:sz w:val="24"/>
                <w:szCs w:val="24"/>
              </w:rPr>
              <w:t>制</w:t>
            </w:r>
            <w:r>
              <w:rPr>
                <w:rFonts w:ascii="Times New Roman" w:hAnsi="Times New Roman" w:eastAsia="仿宋_GB2312" w:cs="宋体"/>
                <w:color w:val="auto"/>
                <w:spacing w:val="7"/>
                <w:sz w:val="24"/>
                <w:szCs w:val="24"/>
              </w:rPr>
              <w:t>度、有宣传；</w:t>
            </w:r>
            <w:r>
              <w:rPr>
                <w:rFonts w:ascii="Times New Roman" w:hAnsi="Times New Roman" w:eastAsia="仿宋_GB2312" w:cs="宋体"/>
                <w:color w:val="auto"/>
                <w:spacing w:val="2"/>
                <w:sz w:val="24"/>
                <w:szCs w:val="24"/>
              </w:rPr>
              <w:t>2</w:t>
            </w:r>
            <w:r>
              <w:rPr>
                <w:rFonts w:hint="eastAsia" w:ascii="Times New Roman" w:hAnsi="Times New Roman" w:eastAsia="仿宋_GB2312" w:cs="宋体"/>
                <w:color w:val="auto"/>
                <w:spacing w:val="2"/>
                <w:sz w:val="24"/>
                <w:szCs w:val="24"/>
                <w:lang w:eastAsia="zh-CN"/>
              </w:rPr>
              <w:t>．</w:t>
            </w:r>
            <w:r>
              <w:rPr>
                <w:rFonts w:ascii="Times New Roman" w:hAnsi="Times New Roman" w:eastAsia="仿宋_GB2312" w:cs="宋体"/>
                <w:color w:val="auto"/>
                <w:spacing w:val="2"/>
                <w:sz w:val="24"/>
                <w:szCs w:val="24"/>
              </w:rPr>
              <w:t>广电设施</w:t>
            </w:r>
            <w:r>
              <w:rPr>
                <w:rFonts w:hint="eastAsia" w:ascii="Times New Roman" w:hAnsi="Times New Roman" w:eastAsia="仿宋_GB2312" w:cs="宋体"/>
                <w:color w:val="auto"/>
                <w:spacing w:val="2"/>
                <w:sz w:val="24"/>
                <w:szCs w:val="24"/>
                <w:lang w:eastAsia="zh-CN"/>
              </w:rPr>
              <w:t>（</w:t>
            </w:r>
            <w:r>
              <w:rPr>
                <w:rFonts w:ascii="Times New Roman" w:hAnsi="Times New Roman" w:eastAsia="仿宋_GB2312" w:cs="宋体"/>
                <w:color w:val="auto"/>
                <w:spacing w:val="2"/>
                <w:sz w:val="24"/>
                <w:szCs w:val="24"/>
              </w:rPr>
              <w:t>含发射台站、应急广播</w:t>
            </w:r>
            <w:r>
              <w:rPr>
                <w:rFonts w:hint="eastAsia" w:ascii="Times New Roman" w:hAnsi="Times New Roman" w:eastAsia="仿宋_GB2312" w:cs="宋体"/>
                <w:color w:val="auto"/>
                <w:spacing w:val="2"/>
                <w:sz w:val="24"/>
                <w:szCs w:val="24"/>
                <w:lang w:eastAsia="zh-CN"/>
              </w:rPr>
              <w:t>）</w:t>
            </w:r>
            <w:r>
              <w:rPr>
                <w:rFonts w:ascii="Times New Roman" w:hAnsi="Times New Roman" w:eastAsia="仿宋_GB2312" w:cs="宋体"/>
                <w:color w:val="auto"/>
                <w:spacing w:val="2"/>
                <w:sz w:val="24"/>
                <w:szCs w:val="24"/>
              </w:rPr>
              <w:t>无盗窃、无破坏</w:t>
            </w:r>
            <w:r>
              <w:rPr>
                <w:rFonts w:ascii="Times New Roman" w:hAnsi="Times New Roman" w:eastAsia="仿宋_GB2312" w:cs="宋体"/>
                <w:color w:val="auto"/>
                <w:sz w:val="24"/>
                <w:szCs w:val="24"/>
              </w:rPr>
              <w:t>、</w:t>
            </w:r>
            <w:r>
              <w:rPr>
                <w:rFonts w:ascii="Times New Roman" w:hAnsi="Times New Roman" w:eastAsia="仿宋_GB2312" w:cs="宋体"/>
                <w:color w:val="auto"/>
                <w:spacing w:val="10"/>
                <w:sz w:val="24"/>
                <w:szCs w:val="24"/>
              </w:rPr>
              <w:t>无</w:t>
            </w:r>
            <w:r>
              <w:rPr>
                <w:rFonts w:ascii="Times New Roman" w:hAnsi="Times New Roman" w:eastAsia="仿宋_GB2312" w:cs="宋体"/>
                <w:color w:val="auto"/>
                <w:spacing w:val="8"/>
                <w:sz w:val="24"/>
                <w:szCs w:val="24"/>
              </w:rPr>
              <w:t>占用，不侵入保护间距；</w:t>
            </w:r>
            <w:r>
              <w:rPr>
                <w:rFonts w:ascii="Times New Roman" w:hAnsi="Times New Roman" w:eastAsia="仿宋_GB2312" w:cs="宋体"/>
                <w:color w:val="auto"/>
                <w:spacing w:val="10"/>
                <w:sz w:val="24"/>
                <w:szCs w:val="24"/>
              </w:rPr>
              <w:t>3</w:t>
            </w:r>
            <w:r>
              <w:rPr>
                <w:rFonts w:hint="eastAsia" w:ascii="Times New Roman" w:hAnsi="Times New Roman" w:eastAsia="仿宋_GB2312" w:cs="宋体"/>
                <w:color w:val="auto"/>
                <w:spacing w:val="5"/>
                <w:sz w:val="24"/>
                <w:szCs w:val="24"/>
                <w:lang w:eastAsia="zh-CN"/>
              </w:rPr>
              <w:t>．</w:t>
            </w:r>
            <w:r>
              <w:rPr>
                <w:rFonts w:ascii="Times New Roman" w:hAnsi="Times New Roman" w:eastAsia="仿宋_GB2312" w:cs="宋体"/>
                <w:color w:val="auto"/>
                <w:spacing w:val="5"/>
                <w:sz w:val="24"/>
                <w:szCs w:val="24"/>
              </w:rPr>
              <w:t>持续为应急广播区级平台提供运维服务，保障正常使用。</w:t>
            </w:r>
          </w:p>
        </w:tc>
        <w:tc>
          <w:tcPr>
            <w:tcW w:w="1731" w:type="dxa"/>
            <w:vAlign w:val="center"/>
          </w:tcPr>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jc w:val="center"/>
              <w:textAlignment w:val="baseline"/>
              <w:rPr>
                <w:rFonts w:hint="eastAsia" w:ascii="Times New Roman" w:hAnsi="Times New Roman" w:eastAsia="仿宋_GB2312" w:cs="宋体"/>
                <w:color w:val="auto"/>
                <w:sz w:val="24"/>
                <w:szCs w:val="24"/>
              </w:rPr>
            </w:pPr>
            <w:r>
              <w:rPr>
                <w:rFonts w:hint="eastAsia" w:ascii="Times New Roman" w:hAnsi="Times New Roman" w:eastAsia="仿宋_GB2312" w:cs="宋体"/>
                <w:color w:val="auto"/>
                <w:spacing w:val="-2"/>
                <w:sz w:val="24"/>
                <w:szCs w:val="24"/>
                <w:lang w:val="en-US" w:eastAsia="zh-CN"/>
              </w:rPr>
              <w:t>各乡镇人民</w:t>
            </w:r>
            <w:r>
              <w:rPr>
                <w:rFonts w:ascii="Times New Roman" w:hAnsi="Times New Roman" w:eastAsia="仿宋_GB2312" w:cs="宋体"/>
                <w:color w:val="auto"/>
                <w:spacing w:val="-1"/>
                <w:sz w:val="24"/>
                <w:szCs w:val="24"/>
              </w:rPr>
              <w:t>政</w:t>
            </w:r>
            <w:r>
              <w:rPr>
                <w:rFonts w:ascii="Times New Roman" w:hAnsi="Times New Roman" w:eastAsia="仿宋_GB2312" w:cs="宋体"/>
                <w:color w:val="auto"/>
                <w:spacing w:val="13"/>
                <w:sz w:val="24"/>
                <w:szCs w:val="24"/>
              </w:rPr>
              <w:t>府</w:t>
            </w:r>
            <w:r>
              <w:rPr>
                <w:rFonts w:hint="eastAsia" w:ascii="Times New Roman" w:hAnsi="Times New Roman" w:eastAsia="仿宋_GB2312" w:cs="宋体"/>
                <w:color w:val="auto"/>
                <w:spacing w:val="13"/>
                <w:sz w:val="24"/>
                <w:szCs w:val="24"/>
                <w:lang w:eastAsia="zh-CN"/>
              </w:rPr>
              <w:t>、</w:t>
            </w:r>
            <w:r>
              <w:rPr>
                <w:rFonts w:ascii="Times New Roman" w:hAnsi="Times New Roman" w:eastAsia="仿宋_GB2312" w:cs="宋体"/>
                <w:color w:val="auto"/>
                <w:spacing w:val="7"/>
                <w:sz w:val="24"/>
                <w:szCs w:val="24"/>
              </w:rPr>
              <w:t>村</w:t>
            </w:r>
            <w:r>
              <w:rPr>
                <w:rFonts w:hint="eastAsia" w:ascii="Times New Roman" w:hAnsi="Times New Roman" w:eastAsia="仿宋_GB2312" w:cs="宋体"/>
                <w:color w:val="auto"/>
                <w:spacing w:val="5"/>
                <w:sz w:val="24"/>
                <w:szCs w:val="24"/>
                <w:lang w:eastAsia="zh-CN"/>
              </w:rPr>
              <w:t>（</w:t>
            </w:r>
            <w:r>
              <w:rPr>
                <w:rFonts w:ascii="Times New Roman" w:hAnsi="Times New Roman" w:eastAsia="仿宋_GB2312" w:cs="宋体"/>
                <w:color w:val="auto"/>
                <w:spacing w:val="5"/>
                <w:sz w:val="24"/>
                <w:szCs w:val="24"/>
              </w:rPr>
              <w:t>社区</w:t>
            </w:r>
            <w:r>
              <w:rPr>
                <w:rFonts w:hint="eastAsia" w:ascii="Times New Roman" w:hAnsi="Times New Roman" w:eastAsia="仿宋_GB2312" w:cs="宋体"/>
                <w:color w:val="auto"/>
                <w:spacing w:val="5"/>
                <w:sz w:val="24"/>
                <w:szCs w:val="24"/>
                <w:lang w:eastAsia="zh-CN"/>
              </w:rPr>
              <w:t>）</w:t>
            </w:r>
          </w:p>
        </w:tc>
        <w:tc>
          <w:tcPr>
            <w:tcW w:w="1850" w:type="dxa"/>
            <w:vAlign w:val="center"/>
          </w:tcPr>
          <w:p>
            <w:pPr>
              <w:keepNext w:val="0"/>
              <w:keepLines w:val="0"/>
              <w:pageBreakBefore w:val="0"/>
              <w:widowControl/>
              <w:kinsoku/>
              <w:wordWrap/>
              <w:overflowPunct/>
              <w:topLinePunct/>
              <w:autoSpaceDE w:val="0"/>
              <w:autoSpaceDN/>
              <w:bidi w:val="0"/>
              <w:adjustRightInd w:val="0"/>
              <w:snapToGrid w:val="0"/>
              <w:spacing w:line="360" w:lineRule="exact"/>
              <w:ind w:left="0" w:leftChars="0" w:right="0"/>
              <w:jc w:val="center"/>
              <w:textAlignment w:val="baseline"/>
              <w:rPr>
                <w:rFonts w:ascii="Times New Roman" w:hAnsi="Times New Roman" w:eastAsia="仿宋_GB2312" w:cs="宋体"/>
                <w:color w:val="auto"/>
                <w:spacing w:val="7"/>
                <w:sz w:val="24"/>
                <w:szCs w:val="24"/>
              </w:rPr>
            </w:pPr>
            <w:r>
              <w:rPr>
                <w:rFonts w:hint="eastAsia" w:ascii="Times New Roman" w:hAnsi="Times New Roman" w:eastAsia="仿宋_GB2312" w:cs="宋体"/>
                <w:color w:val="auto"/>
                <w:spacing w:val="7"/>
                <w:sz w:val="24"/>
                <w:szCs w:val="24"/>
              </w:rPr>
              <w:t>县</w:t>
            </w:r>
            <w:r>
              <w:rPr>
                <w:rFonts w:ascii="Times New Roman" w:hAnsi="Times New Roman" w:eastAsia="仿宋_GB2312" w:cs="宋体"/>
                <w:color w:val="auto"/>
                <w:spacing w:val="7"/>
                <w:sz w:val="24"/>
                <w:szCs w:val="24"/>
              </w:rPr>
              <w:t>文</w:t>
            </w:r>
            <w:r>
              <w:rPr>
                <w:rFonts w:hint="eastAsia" w:ascii="Times New Roman" w:hAnsi="Times New Roman" w:eastAsia="仿宋_GB2312" w:cs="宋体"/>
                <w:color w:val="auto"/>
                <w:spacing w:val="7"/>
                <w:sz w:val="24"/>
                <w:szCs w:val="24"/>
                <w:lang w:eastAsia="zh-CN"/>
              </w:rPr>
              <w:t>体</w:t>
            </w:r>
            <w:r>
              <w:rPr>
                <w:rFonts w:ascii="Times New Roman" w:hAnsi="Times New Roman" w:eastAsia="仿宋_GB2312" w:cs="宋体"/>
                <w:color w:val="auto"/>
                <w:spacing w:val="7"/>
                <w:sz w:val="24"/>
                <w:szCs w:val="24"/>
              </w:rPr>
              <w:t>广旅局、</w:t>
            </w:r>
          </w:p>
          <w:p>
            <w:pPr>
              <w:keepNext w:val="0"/>
              <w:keepLines w:val="0"/>
              <w:pageBreakBefore w:val="0"/>
              <w:widowControl/>
              <w:kinsoku/>
              <w:wordWrap/>
              <w:overflowPunct/>
              <w:topLinePunct/>
              <w:autoSpaceDE w:val="0"/>
              <w:autoSpaceDN/>
              <w:bidi w:val="0"/>
              <w:adjustRightInd w:val="0"/>
              <w:snapToGrid w:val="0"/>
              <w:spacing w:line="360" w:lineRule="exact"/>
              <w:ind w:left="0" w:leftChars="0" w:right="0"/>
              <w:jc w:val="center"/>
              <w:textAlignment w:val="baseline"/>
              <w:rPr>
                <w:rFonts w:ascii="Times New Roman" w:hAnsi="Times New Roman" w:eastAsia="仿宋_GB2312" w:cs="宋体"/>
                <w:color w:val="auto"/>
                <w:spacing w:val="8"/>
                <w:sz w:val="24"/>
                <w:szCs w:val="24"/>
              </w:rPr>
            </w:pPr>
            <w:r>
              <w:rPr>
                <w:rFonts w:ascii="Times New Roman" w:hAnsi="Times New Roman" w:eastAsia="仿宋_GB2312" w:cs="宋体"/>
                <w:color w:val="auto"/>
                <w:spacing w:val="7"/>
                <w:sz w:val="24"/>
                <w:szCs w:val="24"/>
              </w:rPr>
              <w:t>融</w:t>
            </w:r>
            <w:r>
              <w:rPr>
                <w:rFonts w:ascii="Times New Roman" w:hAnsi="Times New Roman" w:eastAsia="仿宋_GB2312" w:cs="宋体"/>
                <w:color w:val="auto"/>
                <w:spacing w:val="6"/>
                <w:sz w:val="24"/>
                <w:szCs w:val="24"/>
              </w:rPr>
              <w:t>媒</w:t>
            </w:r>
            <w:r>
              <w:rPr>
                <w:rFonts w:ascii="Times New Roman" w:hAnsi="Times New Roman" w:eastAsia="仿宋_GB2312" w:cs="宋体"/>
                <w:color w:val="auto"/>
                <w:spacing w:val="14"/>
                <w:sz w:val="24"/>
                <w:szCs w:val="24"/>
              </w:rPr>
              <w:t>体</w:t>
            </w:r>
            <w:r>
              <w:rPr>
                <w:rFonts w:ascii="Times New Roman" w:hAnsi="Times New Roman" w:eastAsia="仿宋_GB2312" w:cs="宋体"/>
                <w:color w:val="auto"/>
                <w:spacing w:val="8"/>
                <w:sz w:val="24"/>
                <w:szCs w:val="24"/>
              </w:rPr>
              <w:t>中心</w:t>
            </w:r>
          </w:p>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jc w:val="center"/>
              <w:textAlignment w:val="baseline"/>
              <w:rPr>
                <w:rFonts w:hint="eastAsia" w:ascii="Times New Roman" w:hAnsi="Times New Roman" w:eastAsia="仿宋_GB2312" w:cs="宋体"/>
                <w:color w:val="auto"/>
                <w:spacing w:val="7"/>
                <w:sz w:val="24"/>
                <w:szCs w:val="24"/>
              </w:rPr>
            </w:pPr>
            <w:r>
              <w:rPr>
                <w:rFonts w:ascii="Times New Roman" w:hAnsi="Times New Roman" w:eastAsia="仿宋_GB2312" w:cs="宋体"/>
                <w:color w:val="auto"/>
                <w:spacing w:val="8"/>
                <w:sz w:val="24"/>
                <w:szCs w:val="24"/>
              </w:rPr>
              <w:t>按职能</w:t>
            </w:r>
            <w:r>
              <w:rPr>
                <w:rFonts w:ascii="Times New Roman" w:hAnsi="Times New Roman" w:eastAsia="仿宋_GB2312" w:cs="宋体"/>
                <w:color w:val="auto"/>
                <w:spacing w:val="7"/>
                <w:sz w:val="24"/>
                <w:szCs w:val="24"/>
              </w:rPr>
              <w:t>分工负责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7" w:hRule="atLeast"/>
        </w:trPr>
        <w:tc>
          <w:tcPr>
            <w:tcW w:w="690" w:type="dxa"/>
            <w:vAlign w:val="center"/>
          </w:tcPr>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jc w:val="center"/>
              <w:textAlignment w:val="baseline"/>
              <w:rPr>
                <w:rFonts w:ascii="Times New Roman" w:hAnsi="Times New Roman" w:eastAsia="仿宋_GB2312" w:cs="宋体"/>
                <w:color w:val="auto"/>
                <w:spacing w:val="-7"/>
                <w:sz w:val="24"/>
                <w:szCs w:val="24"/>
              </w:rPr>
            </w:pPr>
          </w:p>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jc w:val="center"/>
              <w:textAlignment w:val="baseline"/>
              <w:rPr>
                <w:rFonts w:ascii="Times New Roman" w:hAnsi="Times New Roman" w:eastAsia="仿宋_GB2312" w:cs="宋体"/>
                <w:color w:val="auto"/>
                <w:spacing w:val="-7"/>
                <w:sz w:val="24"/>
                <w:szCs w:val="24"/>
              </w:rPr>
            </w:pPr>
          </w:p>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jc w:val="center"/>
              <w:textAlignment w:val="baseline"/>
              <w:rPr>
                <w:rFonts w:ascii="Times New Roman" w:hAnsi="Times New Roman" w:eastAsia="仿宋_GB2312" w:cs="宋体"/>
                <w:color w:val="auto"/>
                <w:spacing w:val="-7"/>
                <w:sz w:val="24"/>
                <w:szCs w:val="24"/>
              </w:rPr>
            </w:pPr>
          </w:p>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jc w:val="center"/>
              <w:textAlignment w:val="baseline"/>
              <w:rPr>
                <w:rFonts w:ascii="Times New Roman" w:hAnsi="Times New Roman" w:eastAsia="仿宋_GB2312" w:cs="宋体"/>
                <w:color w:val="auto"/>
                <w:sz w:val="24"/>
                <w:szCs w:val="24"/>
              </w:rPr>
            </w:pPr>
            <w:r>
              <w:rPr>
                <w:sz w:val="24"/>
              </w:rPr>
              <mc:AlternateContent>
                <mc:Choice Requires="wps">
                  <w:drawing>
                    <wp:anchor distT="0" distB="0" distL="114300" distR="114300" simplePos="0" relativeHeight="251663360" behindDoc="0" locked="0" layoutInCell="1" allowOverlap="1">
                      <wp:simplePos x="0" y="0"/>
                      <wp:positionH relativeFrom="column">
                        <wp:posOffset>-489585</wp:posOffset>
                      </wp:positionH>
                      <wp:positionV relativeFrom="paragraph">
                        <wp:posOffset>617220</wp:posOffset>
                      </wp:positionV>
                      <wp:extent cx="400050" cy="1065530"/>
                      <wp:effectExtent l="0" t="0" r="11430" b="1270"/>
                      <wp:wrapNone/>
                      <wp:docPr id="13" name="文本框 13"/>
                      <wp:cNvGraphicFramePr/>
                      <a:graphic xmlns:a="http://schemas.openxmlformats.org/drawingml/2006/main">
                        <a:graphicData uri="http://schemas.microsoft.com/office/word/2010/wordprocessingShape">
                          <wps:wsp>
                            <wps:cNvSpPr txBox="1"/>
                            <wps:spPr>
                              <a:xfrm>
                                <a:off x="483870" y="958215"/>
                                <a:ext cx="400050" cy="10655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280" w:firstLineChars="1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3 </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55pt;margin-top:48.6pt;height:83.9pt;width:31.5pt;z-index:251663360;mso-width-relative:page;mso-height-relative:page;" fillcolor="#FFFFFF [3201]" filled="t" stroked="f" coordsize="21600,21600" o:gfxdata="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44VyzdgAAAAKAQAADwAAAAAAAAABACAAAAAiAAAAZHJzL2Rvd25yZXYueG1sUEsBAhQAFAAAAAgA&#10;h07iQOkxhqNeAgAAnQQAAA4AAAAAAAAAAQAgAAAAJwEAAGRycy9lMm9Eb2MueG1sUEsFBgAAAAAG&#10;AAYAWQEAAPcFAAAAAA==&#10;">
                      <v:fill on="t" focussize="0,0"/>
                      <v:stroke on="f" weight="0.5pt"/>
                      <v:imagedata o:title=""/>
                      <o:lock v:ext="edit" aspectratio="f"/>
                      <v:textbox style="layout-flow:vertical-ideographic;">
                        <w:txbxContent>
                          <w:p>
                            <w:pPr>
                              <w:pStyle w:val="5"/>
                              <w:ind w:firstLine="280" w:firstLineChars="1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3 </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p>
                          <w:p/>
                        </w:txbxContent>
                      </v:textbox>
                    </v:shape>
                  </w:pict>
                </mc:Fallback>
              </mc:AlternateContent>
            </w:r>
            <w:r>
              <w:rPr>
                <w:rFonts w:ascii="Times New Roman" w:hAnsi="Times New Roman" w:eastAsia="仿宋_GB2312" w:cs="宋体"/>
                <w:color w:val="auto"/>
                <w:spacing w:val="-7"/>
                <w:sz w:val="24"/>
                <w:szCs w:val="24"/>
              </w:rPr>
              <w:t>1</w:t>
            </w:r>
            <w:r>
              <w:rPr>
                <w:rFonts w:ascii="Times New Roman" w:hAnsi="Times New Roman" w:eastAsia="仿宋_GB2312" w:cs="宋体"/>
                <w:color w:val="auto"/>
                <w:spacing w:val="-6"/>
                <w:sz w:val="24"/>
                <w:szCs w:val="24"/>
              </w:rPr>
              <w:t>0</w:t>
            </w:r>
          </w:p>
        </w:tc>
        <w:tc>
          <w:tcPr>
            <w:tcW w:w="1574" w:type="dxa"/>
            <w:vAlign w:val="center"/>
          </w:tcPr>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jc w:val="center"/>
              <w:textAlignment w:val="baseline"/>
              <w:rPr>
                <w:rFonts w:ascii="Times New Roman" w:hAnsi="Times New Roman" w:eastAsia="仿宋_GB2312" w:cs="宋体"/>
                <w:color w:val="auto"/>
                <w:spacing w:val="8"/>
                <w:sz w:val="24"/>
                <w:szCs w:val="24"/>
              </w:rPr>
            </w:pPr>
            <w:r>
              <w:rPr>
                <w:rFonts w:ascii="Times New Roman" w:hAnsi="Times New Roman" w:eastAsia="仿宋_GB2312" w:cs="宋体"/>
                <w:color w:val="auto"/>
                <w:spacing w:val="-1"/>
                <w:sz w:val="24"/>
                <w:szCs w:val="24"/>
              </w:rPr>
              <w:t>电力</w:t>
            </w:r>
            <w:r>
              <w:rPr>
                <w:rFonts w:ascii="Times New Roman" w:hAnsi="Times New Roman" w:eastAsia="仿宋_GB2312" w:cs="宋体"/>
                <w:color w:val="auto"/>
                <w:sz w:val="24"/>
                <w:szCs w:val="24"/>
              </w:rPr>
              <w:t>类</w:t>
            </w:r>
          </w:p>
        </w:tc>
        <w:tc>
          <w:tcPr>
            <w:tcW w:w="2066" w:type="dxa"/>
            <w:vAlign w:val="center"/>
          </w:tcPr>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firstLine="15" w:firstLineChars="0"/>
              <w:jc w:val="center"/>
              <w:textAlignment w:val="baseline"/>
              <w:rPr>
                <w:rFonts w:ascii="Times New Roman" w:hAnsi="Times New Roman" w:eastAsia="仿宋_GB2312" w:cs="宋体"/>
                <w:color w:val="auto"/>
                <w:spacing w:val="6"/>
                <w:sz w:val="24"/>
                <w:szCs w:val="24"/>
              </w:rPr>
            </w:pPr>
            <w:r>
              <w:rPr>
                <w:rFonts w:ascii="Times New Roman" w:hAnsi="Times New Roman" w:eastAsia="仿宋_GB2312" w:cs="宋体"/>
                <w:color w:val="auto"/>
                <w:spacing w:val="4"/>
                <w:sz w:val="24"/>
                <w:szCs w:val="24"/>
              </w:rPr>
              <w:t>1</w:t>
            </w:r>
            <w:r>
              <w:rPr>
                <w:rFonts w:ascii="Times New Roman" w:hAnsi="Times New Roman" w:eastAsia="仿宋_GB2312" w:cs="宋体"/>
                <w:color w:val="auto"/>
                <w:spacing w:val="2"/>
                <w:sz w:val="24"/>
                <w:szCs w:val="24"/>
              </w:rPr>
              <w:t>、配电电力线路及其</w:t>
            </w:r>
            <w:r>
              <w:rPr>
                <w:rFonts w:ascii="Times New Roman" w:hAnsi="Times New Roman" w:eastAsia="仿宋_GB2312" w:cs="宋体"/>
                <w:color w:val="auto"/>
                <w:spacing w:val="8"/>
                <w:sz w:val="24"/>
                <w:szCs w:val="24"/>
              </w:rPr>
              <w:t>附</w:t>
            </w:r>
            <w:r>
              <w:rPr>
                <w:rFonts w:ascii="Times New Roman" w:hAnsi="Times New Roman" w:eastAsia="仿宋_GB2312" w:cs="宋体"/>
                <w:color w:val="auto"/>
                <w:spacing w:val="6"/>
                <w:sz w:val="24"/>
                <w:szCs w:val="24"/>
              </w:rPr>
              <w:t>属设施；</w:t>
            </w:r>
            <w:r>
              <w:rPr>
                <w:rFonts w:ascii="Times New Roman" w:hAnsi="Times New Roman" w:eastAsia="仿宋_GB2312" w:cs="宋体"/>
                <w:color w:val="auto"/>
                <w:spacing w:val="12"/>
                <w:sz w:val="24"/>
                <w:szCs w:val="24"/>
              </w:rPr>
              <w:t>2</w:t>
            </w:r>
            <w:r>
              <w:rPr>
                <w:rFonts w:ascii="Times New Roman" w:hAnsi="Times New Roman" w:eastAsia="仿宋_GB2312" w:cs="宋体"/>
                <w:color w:val="auto"/>
                <w:spacing w:val="8"/>
                <w:sz w:val="24"/>
                <w:szCs w:val="24"/>
              </w:rPr>
              <w:t>、配电电力线路通</w:t>
            </w:r>
            <w:r>
              <w:rPr>
                <w:rFonts w:ascii="Times New Roman" w:hAnsi="Times New Roman" w:eastAsia="仿宋_GB2312" w:cs="宋体"/>
                <w:color w:val="auto"/>
                <w:spacing w:val="1"/>
                <w:sz w:val="24"/>
                <w:szCs w:val="24"/>
              </w:rPr>
              <w:t>道；</w:t>
            </w:r>
            <w:r>
              <w:rPr>
                <w:rFonts w:ascii="Times New Roman" w:hAnsi="Times New Roman" w:eastAsia="仿宋_GB2312" w:cs="宋体"/>
                <w:color w:val="auto"/>
                <w:spacing w:val="11"/>
                <w:sz w:val="24"/>
                <w:szCs w:val="24"/>
              </w:rPr>
              <w:t>配</w:t>
            </w:r>
            <w:r>
              <w:rPr>
                <w:rFonts w:ascii="Times New Roman" w:hAnsi="Times New Roman" w:eastAsia="仿宋_GB2312" w:cs="宋体"/>
                <w:color w:val="auto"/>
                <w:spacing w:val="7"/>
                <w:sz w:val="24"/>
                <w:szCs w:val="24"/>
              </w:rPr>
              <w:t>电房</w:t>
            </w:r>
            <w:r>
              <w:rPr>
                <w:rFonts w:hint="eastAsia" w:ascii="Times New Roman" w:hAnsi="Times New Roman" w:eastAsia="仿宋_GB2312" w:cs="宋体"/>
                <w:color w:val="auto"/>
                <w:spacing w:val="7"/>
                <w:sz w:val="24"/>
                <w:szCs w:val="24"/>
                <w:lang w:eastAsia="zh-CN"/>
              </w:rPr>
              <w:t>（</w:t>
            </w:r>
            <w:r>
              <w:rPr>
                <w:rFonts w:ascii="Times New Roman" w:hAnsi="Times New Roman" w:eastAsia="仿宋_GB2312" w:cs="宋体"/>
                <w:color w:val="auto"/>
                <w:spacing w:val="7"/>
                <w:sz w:val="24"/>
                <w:szCs w:val="24"/>
              </w:rPr>
              <w:t>开关站</w:t>
            </w:r>
            <w:r>
              <w:rPr>
                <w:rFonts w:hint="eastAsia" w:ascii="Times New Roman" w:hAnsi="Times New Roman" w:eastAsia="仿宋_GB2312" w:cs="宋体"/>
                <w:color w:val="auto"/>
                <w:spacing w:val="7"/>
                <w:sz w:val="24"/>
                <w:szCs w:val="24"/>
                <w:lang w:eastAsia="zh-CN"/>
              </w:rPr>
              <w:t>）</w:t>
            </w:r>
            <w:r>
              <w:rPr>
                <w:rFonts w:ascii="Times New Roman" w:hAnsi="Times New Roman" w:eastAsia="仿宋_GB2312" w:cs="宋体"/>
                <w:color w:val="auto"/>
                <w:spacing w:val="7"/>
                <w:sz w:val="24"/>
                <w:szCs w:val="24"/>
              </w:rPr>
              <w:t>、</w:t>
            </w:r>
            <w:r>
              <w:rPr>
                <w:rFonts w:ascii="Times New Roman" w:hAnsi="Times New Roman" w:eastAsia="仿宋_GB2312" w:cs="宋体"/>
                <w:color w:val="auto"/>
                <w:spacing w:val="10"/>
                <w:sz w:val="24"/>
                <w:szCs w:val="24"/>
              </w:rPr>
              <w:t>环</w:t>
            </w:r>
            <w:r>
              <w:rPr>
                <w:rFonts w:ascii="Times New Roman" w:hAnsi="Times New Roman" w:eastAsia="仿宋_GB2312" w:cs="宋体"/>
                <w:color w:val="auto"/>
                <w:spacing w:val="9"/>
                <w:sz w:val="24"/>
                <w:szCs w:val="24"/>
              </w:rPr>
              <w:t>网柜、配变等设备</w:t>
            </w:r>
            <w:r>
              <w:rPr>
                <w:rFonts w:ascii="Times New Roman" w:hAnsi="Times New Roman" w:eastAsia="仿宋_GB2312" w:cs="宋体"/>
                <w:color w:val="auto"/>
                <w:spacing w:val="10"/>
                <w:sz w:val="24"/>
                <w:szCs w:val="24"/>
              </w:rPr>
              <w:t>及</w:t>
            </w:r>
            <w:r>
              <w:rPr>
                <w:rFonts w:ascii="Times New Roman" w:hAnsi="Times New Roman" w:eastAsia="仿宋_GB2312" w:cs="宋体"/>
                <w:color w:val="auto"/>
                <w:spacing w:val="7"/>
                <w:sz w:val="24"/>
                <w:szCs w:val="24"/>
              </w:rPr>
              <w:t>其附属设施。</w:t>
            </w:r>
          </w:p>
        </w:tc>
        <w:tc>
          <w:tcPr>
            <w:tcW w:w="5921" w:type="dxa"/>
            <w:vAlign w:val="center"/>
          </w:tcPr>
          <w:p>
            <w:pPr>
              <w:keepNext w:val="0"/>
              <w:keepLines w:val="0"/>
              <w:pageBreakBefore w:val="0"/>
              <w:widowControl/>
              <w:kinsoku/>
              <w:wordWrap/>
              <w:overflowPunct/>
              <w:topLinePunct/>
              <w:autoSpaceDE w:val="0"/>
              <w:autoSpaceDN/>
              <w:bidi w:val="0"/>
              <w:adjustRightInd w:val="0"/>
              <w:snapToGrid w:val="0"/>
              <w:spacing w:line="360" w:lineRule="exact"/>
              <w:ind w:right="0" w:rightChars="0"/>
              <w:jc w:val="left"/>
              <w:textAlignment w:val="baseline"/>
              <w:rPr>
                <w:rFonts w:hint="eastAsia" w:ascii="Times New Roman" w:hAnsi="Times New Roman" w:eastAsia="仿宋_GB2312"/>
                <w:color w:val="auto"/>
                <w:sz w:val="24"/>
                <w:szCs w:val="24"/>
              </w:rPr>
            </w:pPr>
            <w:r>
              <w:rPr>
                <w:rFonts w:ascii="Times New Roman" w:hAnsi="Times New Roman" w:eastAsia="仿宋_GB2312" w:cs="宋体"/>
                <w:color w:val="auto"/>
                <w:spacing w:val="14"/>
                <w:sz w:val="24"/>
                <w:szCs w:val="24"/>
              </w:rPr>
              <w:t>1</w:t>
            </w:r>
            <w:r>
              <w:rPr>
                <w:rFonts w:hint="eastAsia" w:ascii="Times New Roman" w:hAnsi="Times New Roman" w:eastAsia="仿宋_GB2312" w:cs="宋体"/>
                <w:color w:val="auto"/>
                <w:spacing w:val="8"/>
                <w:sz w:val="24"/>
                <w:szCs w:val="24"/>
                <w:lang w:eastAsia="zh-CN"/>
              </w:rPr>
              <w:t>．</w:t>
            </w:r>
            <w:r>
              <w:rPr>
                <w:rFonts w:ascii="Times New Roman" w:hAnsi="Times New Roman" w:eastAsia="仿宋_GB2312" w:cs="宋体"/>
                <w:color w:val="auto"/>
                <w:spacing w:val="8"/>
                <w:sz w:val="24"/>
                <w:szCs w:val="24"/>
              </w:rPr>
              <w:t>电力设施保护有组织、有制度、有宣传、有奖惩</w:t>
            </w:r>
            <w:r>
              <w:rPr>
                <w:rFonts w:ascii="Times New Roman" w:hAnsi="Times New Roman" w:eastAsia="仿宋_GB2312" w:cs="宋体"/>
                <w:color w:val="auto"/>
                <w:spacing w:val="10"/>
                <w:sz w:val="24"/>
                <w:szCs w:val="24"/>
              </w:rPr>
              <w:t>2</w:t>
            </w:r>
            <w:r>
              <w:rPr>
                <w:rFonts w:hint="eastAsia" w:ascii="Times New Roman" w:hAnsi="Times New Roman" w:eastAsia="仿宋_GB2312" w:cs="宋体"/>
                <w:color w:val="auto"/>
                <w:spacing w:val="6"/>
                <w:sz w:val="24"/>
                <w:szCs w:val="24"/>
                <w:lang w:eastAsia="zh-CN"/>
              </w:rPr>
              <w:t>．</w:t>
            </w:r>
            <w:r>
              <w:rPr>
                <w:rFonts w:ascii="Times New Roman" w:hAnsi="Times New Roman" w:eastAsia="仿宋_GB2312" w:cs="宋体"/>
                <w:color w:val="auto"/>
                <w:spacing w:val="6"/>
                <w:sz w:val="24"/>
                <w:szCs w:val="24"/>
              </w:rPr>
              <w:t>防范盗窃、破坏、施工、异物、垂钓、树障、山火、腐蚀等外力</w:t>
            </w:r>
            <w:r>
              <w:rPr>
                <w:rFonts w:ascii="Times New Roman" w:hAnsi="Times New Roman" w:eastAsia="仿宋_GB2312" w:cs="宋体"/>
                <w:color w:val="auto"/>
                <w:spacing w:val="4"/>
                <w:sz w:val="24"/>
                <w:szCs w:val="24"/>
              </w:rPr>
              <w:t>隐</w:t>
            </w:r>
            <w:r>
              <w:rPr>
                <w:rFonts w:ascii="Times New Roman" w:hAnsi="Times New Roman" w:eastAsia="仿宋_GB2312" w:cs="宋体"/>
                <w:color w:val="auto"/>
                <w:spacing w:val="2"/>
                <w:sz w:val="24"/>
                <w:szCs w:val="24"/>
              </w:rPr>
              <w:t>患；</w:t>
            </w:r>
            <w:r>
              <w:rPr>
                <w:rFonts w:ascii="Times New Roman" w:hAnsi="Times New Roman" w:eastAsia="仿宋_GB2312" w:cs="宋体"/>
                <w:color w:val="auto"/>
                <w:spacing w:val="11"/>
                <w:sz w:val="24"/>
                <w:szCs w:val="24"/>
              </w:rPr>
              <w:t>3</w:t>
            </w:r>
            <w:r>
              <w:rPr>
                <w:rFonts w:hint="eastAsia" w:ascii="Times New Roman" w:hAnsi="Times New Roman" w:eastAsia="仿宋_GB2312" w:cs="宋体"/>
                <w:color w:val="auto"/>
                <w:spacing w:val="6"/>
                <w:sz w:val="24"/>
                <w:szCs w:val="24"/>
                <w:lang w:eastAsia="zh-CN"/>
              </w:rPr>
              <w:t>．</w:t>
            </w:r>
            <w:r>
              <w:rPr>
                <w:rFonts w:ascii="Times New Roman" w:hAnsi="Times New Roman" w:eastAsia="仿宋_GB2312" w:cs="宋体"/>
                <w:color w:val="auto"/>
                <w:spacing w:val="6"/>
                <w:sz w:val="24"/>
                <w:szCs w:val="24"/>
              </w:rPr>
              <w:t>开展节约用电和保护电能的技术创新，依法打击违法国家规定收</w:t>
            </w:r>
            <w:r>
              <w:rPr>
                <w:rFonts w:ascii="Times New Roman" w:hAnsi="Times New Roman" w:eastAsia="仿宋_GB2312" w:cs="宋体"/>
                <w:color w:val="auto"/>
                <w:spacing w:val="16"/>
                <w:sz w:val="24"/>
                <w:szCs w:val="24"/>
              </w:rPr>
              <w:t>购</w:t>
            </w:r>
            <w:r>
              <w:rPr>
                <w:rFonts w:ascii="Times New Roman" w:hAnsi="Times New Roman" w:eastAsia="仿宋_GB2312" w:cs="宋体"/>
                <w:color w:val="auto"/>
                <w:spacing w:val="9"/>
                <w:sz w:val="24"/>
                <w:szCs w:val="24"/>
              </w:rPr>
              <w:t>废</w:t>
            </w:r>
            <w:r>
              <w:rPr>
                <w:rFonts w:ascii="Times New Roman" w:hAnsi="Times New Roman" w:eastAsia="仿宋_GB2312" w:cs="宋体"/>
                <w:color w:val="auto"/>
                <w:spacing w:val="8"/>
                <w:sz w:val="24"/>
                <w:szCs w:val="24"/>
              </w:rPr>
              <w:t>旧电力设施器材的行为。</w:t>
            </w:r>
          </w:p>
        </w:tc>
        <w:tc>
          <w:tcPr>
            <w:tcW w:w="1731" w:type="dxa"/>
            <w:vAlign w:val="center"/>
          </w:tcPr>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jc w:val="center"/>
              <w:textAlignment w:val="baseline"/>
              <w:rPr>
                <w:rFonts w:hint="eastAsia" w:ascii="Times New Roman" w:hAnsi="Times New Roman" w:eastAsia="仿宋_GB2312" w:cs="宋体"/>
                <w:color w:val="auto"/>
                <w:sz w:val="24"/>
                <w:szCs w:val="24"/>
              </w:rPr>
            </w:pPr>
            <w:r>
              <w:rPr>
                <w:rFonts w:hint="eastAsia" w:ascii="Times New Roman" w:hAnsi="Times New Roman" w:eastAsia="仿宋_GB2312" w:cs="宋体"/>
                <w:color w:val="auto"/>
                <w:spacing w:val="-2"/>
                <w:sz w:val="24"/>
                <w:szCs w:val="24"/>
                <w:lang w:val="en-US" w:eastAsia="zh-CN"/>
              </w:rPr>
              <w:t>各乡镇</w:t>
            </w:r>
            <w:r>
              <w:rPr>
                <w:rFonts w:ascii="Times New Roman" w:hAnsi="Times New Roman" w:eastAsia="仿宋_GB2312" w:cs="宋体"/>
                <w:color w:val="auto"/>
                <w:spacing w:val="-1"/>
                <w:sz w:val="24"/>
                <w:szCs w:val="24"/>
              </w:rPr>
              <w:t>人民政</w:t>
            </w:r>
            <w:r>
              <w:rPr>
                <w:rFonts w:ascii="Times New Roman" w:hAnsi="Times New Roman" w:eastAsia="仿宋_GB2312" w:cs="宋体"/>
                <w:color w:val="auto"/>
                <w:spacing w:val="13"/>
                <w:sz w:val="24"/>
                <w:szCs w:val="24"/>
              </w:rPr>
              <w:t>府</w:t>
            </w:r>
            <w:r>
              <w:rPr>
                <w:rFonts w:hint="eastAsia" w:ascii="Times New Roman" w:hAnsi="Times New Roman" w:eastAsia="仿宋_GB2312" w:cs="宋体"/>
                <w:color w:val="auto"/>
                <w:spacing w:val="2"/>
                <w:sz w:val="24"/>
                <w:szCs w:val="24"/>
                <w:lang w:eastAsia="zh-CN"/>
              </w:rPr>
              <w:t>、</w:t>
            </w:r>
            <w:r>
              <w:rPr>
                <w:rFonts w:ascii="Times New Roman" w:hAnsi="Times New Roman" w:eastAsia="仿宋_GB2312" w:cs="宋体"/>
                <w:color w:val="auto"/>
                <w:spacing w:val="7"/>
                <w:sz w:val="24"/>
                <w:szCs w:val="24"/>
              </w:rPr>
              <w:t>村</w:t>
            </w:r>
            <w:r>
              <w:rPr>
                <w:rFonts w:hint="eastAsia" w:ascii="Times New Roman" w:hAnsi="Times New Roman" w:eastAsia="仿宋_GB2312" w:cs="宋体"/>
                <w:color w:val="auto"/>
                <w:spacing w:val="5"/>
                <w:sz w:val="24"/>
                <w:szCs w:val="24"/>
                <w:lang w:eastAsia="zh-CN"/>
              </w:rPr>
              <w:t>（</w:t>
            </w:r>
            <w:r>
              <w:rPr>
                <w:rFonts w:ascii="Times New Roman" w:hAnsi="Times New Roman" w:eastAsia="仿宋_GB2312" w:cs="宋体"/>
                <w:color w:val="auto"/>
                <w:spacing w:val="5"/>
                <w:sz w:val="24"/>
                <w:szCs w:val="24"/>
              </w:rPr>
              <w:t>社区</w:t>
            </w:r>
            <w:r>
              <w:rPr>
                <w:rFonts w:hint="eastAsia" w:ascii="Times New Roman" w:hAnsi="Times New Roman" w:eastAsia="仿宋_GB2312" w:cs="宋体"/>
                <w:color w:val="auto"/>
                <w:spacing w:val="5"/>
                <w:sz w:val="24"/>
                <w:szCs w:val="24"/>
                <w:lang w:eastAsia="zh-CN"/>
              </w:rPr>
              <w:t>）</w:t>
            </w:r>
          </w:p>
        </w:tc>
        <w:tc>
          <w:tcPr>
            <w:tcW w:w="1850" w:type="dxa"/>
            <w:vAlign w:val="center"/>
          </w:tcPr>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jc w:val="center"/>
              <w:textAlignment w:val="baseline"/>
              <w:rPr>
                <w:rFonts w:hint="eastAsia" w:ascii="Times New Roman" w:hAnsi="Times New Roman" w:eastAsia="仿宋_GB2312" w:cs="宋体"/>
                <w:color w:val="auto"/>
                <w:spacing w:val="7"/>
                <w:sz w:val="24"/>
                <w:szCs w:val="24"/>
              </w:rPr>
            </w:pPr>
            <w:r>
              <w:rPr>
                <w:rFonts w:hint="eastAsia" w:ascii="Times New Roman" w:hAnsi="Times New Roman" w:eastAsia="仿宋_GB2312" w:cs="宋体"/>
                <w:color w:val="auto"/>
                <w:spacing w:val="0"/>
                <w:sz w:val="24"/>
                <w:szCs w:val="24"/>
                <w:lang w:eastAsia="zh-CN"/>
              </w:rPr>
              <w:t>融水</w:t>
            </w:r>
            <w:r>
              <w:rPr>
                <w:rFonts w:ascii="Times New Roman" w:hAnsi="Times New Roman" w:eastAsia="仿宋_GB2312" w:cs="宋体"/>
                <w:color w:val="auto"/>
                <w:spacing w:val="0"/>
                <w:sz w:val="24"/>
                <w:szCs w:val="24"/>
              </w:rPr>
              <w:t>供电</w:t>
            </w:r>
            <w:r>
              <w:rPr>
                <w:rFonts w:hint="eastAsia" w:ascii="Times New Roman" w:hAnsi="Times New Roman" w:eastAsia="仿宋_GB2312" w:cs="宋体"/>
                <w:color w:val="auto"/>
                <w:spacing w:val="0"/>
                <w:sz w:val="24"/>
                <w:szCs w:val="24"/>
                <w:lang w:eastAsia="zh-CN"/>
              </w:rPr>
              <w:t>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7" w:hRule="atLeast"/>
        </w:trPr>
        <w:tc>
          <w:tcPr>
            <w:tcW w:w="690" w:type="dxa"/>
            <w:vAlign w:val="center"/>
          </w:tcPr>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jc w:val="center"/>
              <w:textAlignment w:val="baseline"/>
              <w:rPr>
                <w:rFonts w:ascii="Times New Roman" w:hAnsi="Times New Roman" w:eastAsia="仿宋_GB2312" w:cs="宋体"/>
                <w:color w:val="auto"/>
                <w:sz w:val="24"/>
                <w:szCs w:val="24"/>
              </w:rPr>
            </w:pPr>
            <w:r>
              <w:rPr>
                <w:rFonts w:ascii="Times New Roman" w:hAnsi="Times New Roman" w:eastAsia="仿宋_GB2312" w:cs="宋体"/>
                <w:color w:val="auto"/>
                <w:spacing w:val="-7"/>
                <w:sz w:val="24"/>
                <w:szCs w:val="24"/>
              </w:rPr>
              <w:t>1</w:t>
            </w:r>
            <w:r>
              <w:rPr>
                <w:rFonts w:ascii="Times New Roman" w:hAnsi="Times New Roman" w:eastAsia="仿宋_GB2312" w:cs="宋体"/>
                <w:color w:val="auto"/>
                <w:spacing w:val="-6"/>
                <w:sz w:val="24"/>
                <w:szCs w:val="24"/>
              </w:rPr>
              <w:t>1</w:t>
            </w:r>
          </w:p>
        </w:tc>
        <w:tc>
          <w:tcPr>
            <w:tcW w:w="1574" w:type="dxa"/>
            <w:vAlign w:val="center"/>
          </w:tcPr>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jc w:val="center"/>
              <w:textAlignment w:val="baseline"/>
              <w:rPr>
                <w:rFonts w:ascii="Times New Roman" w:hAnsi="Times New Roman" w:eastAsia="仿宋_GB2312" w:cs="宋体"/>
                <w:color w:val="auto"/>
                <w:spacing w:val="8"/>
                <w:sz w:val="24"/>
                <w:szCs w:val="24"/>
              </w:rPr>
            </w:pPr>
            <w:r>
              <w:rPr>
                <w:rFonts w:ascii="Times New Roman" w:hAnsi="Times New Roman" w:eastAsia="仿宋_GB2312" w:cs="宋体"/>
                <w:color w:val="auto"/>
                <w:spacing w:val="8"/>
                <w:sz w:val="24"/>
                <w:szCs w:val="24"/>
              </w:rPr>
              <w:t>通</w:t>
            </w:r>
            <w:r>
              <w:rPr>
                <w:rFonts w:ascii="Times New Roman" w:hAnsi="Times New Roman" w:eastAsia="仿宋_GB2312" w:cs="宋体"/>
                <w:color w:val="auto"/>
                <w:spacing w:val="7"/>
                <w:sz w:val="24"/>
                <w:szCs w:val="24"/>
              </w:rPr>
              <w:t>信类</w:t>
            </w:r>
          </w:p>
        </w:tc>
        <w:tc>
          <w:tcPr>
            <w:tcW w:w="2066" w:type="dxa"/>
            <w:vAlign w:val="center"/>
          </w:tcPr>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jc w:val="center"/>
              <w:textAlignment w:val="baseline"/>
              <w:rPr>
                <w:rFonts w:ascii="Times New Roman" w:hAnsi="Times New Roman" w:eastAsia="仿宋_GB2312" w:cs="宋体"/>
                <w:color w:val="auto"/>
                <w:spacing w:val="6"/>
                <w:sz w:val="24"/>
                <w:szCs w:val="24"/>
              </w:rPr>
            </w:pPr>
            <w:r>
              <w:rPr>
                <w:rFonts w:ascii="Times New Roman" w:hAnsi="Times New Roman" w:eastAsia="仿宋_GB2312" w:cs="宋体"/>
                <w:color w:val="auto"/>
                <w:spacing w:val="9"/>
                <w:sz w:val="24"/>
                <w:szCs w:val="24"/>
              </w:rPr>
              <w:t>信息通信管线、铁塔基站、网络局房及相</w:t>
            </w:r>
            <w:r>
              <w:rPr>
                <w:rFonts w:ascii="Times New Roman" w:hAnsi="Times New Roman" w:eastAsia="仿宋_GB2312" w:cs="宋体"/>
                <w:color w:val="auto"/>
                <w:spacing w:val="8"/>
                <w:sz w:val="24"/>
                <w:szCs w:val="24"/>
              </w:rPr>
              <w:t>关配套设施</w:t>
            </w:r>
          </w:p>
        </w:tc>
        <w:tc>
          <w:tcPr>
            <w:tcW w:w="5921" w:type="dxa"/>
            <w:vAlign w:val="center"/>
          </w:tcPr>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jc w:val="left"/>
              <w:textAlignment w:val="baseline"/>
              <w:rPr>
                <w:rFonts w:hint="eastAsia" w:ascii="Times New Roman" w:hAnsi="Times New Roman" w:eastAsia="仿宋_GB2312"/>
                <w:color w:val="auto"/>
                <w:sz w:val="24"/>
                <w:szCs w:val="24"/>
              </w:rPr>
            </w:pPr>
            <w:r>
              <w:rPr>
                <w:rFonts w:ascii="Times New Roman" w:hAnsi="Times New Roman" w:eastAsia="仿宋_GB2312" w:cs="宋体"/>
                <w:color w:val="auto"/>
                <w:spacing w:val="9"/>
                <w:position w:val="6"/>
                <w:sz w:val="24"/>
                <w:szCs w:val="24"/>
              </w:rPr>
              <w:t>1</w:t>
            </w:r>
            <w:r>
              <w:rPr>
                <w:rFonts w:hint="eastAsia" w:ascii="Times New Roman" w:hAnsi="Times New Roman" w:eastAsia="仿宋_GB2312" w:cs="宋体"/>
                <w:color w:val="auto"/>
                <w:spacing w:val="8"/>
                <w:position w:val="6"/>
                <w:sz w:val="24"/>
                <w:szCs w:val="24"/>
                <w:lang w:eastAsia="zh-CN"/>
              </w:rPr>
              <w:t>．</w:t>
            </w:r>
            <w:r>
              <w:rPr>
                <w:rFonts w:ascii="Times New Roman" w:hAnsi="Times New Roman" w:eastAsia="仿宋_GB2312" w:cs="宋体"/>
                <w:color w:val="auto"/>
                <w:spacing w:val="8"/>
                <w:position w:val="6"/>
                <w:sz w:val="24"/>
                <w:szCs w:val="24"/>
              </w:rPr>
              <w:t>设施保护有组织、有制度、有宣传、有防范；</w:t>
            </w:r>
            <w:r>
              <w:rPr>
                <w:rFonts w:ascii="Times New Roman" w:hAnsi="Times New Roman" w:eastAsia="仿宋_GB2312" w:cs="宋体"/>
                <w:color w:val="auto"/>
                <w:spacing w:val="15"/>
                <w:position w:val="1"/>
                <w:sz w:val="24"/>
                <w:szCs w:val="24"/>
              </w:rPr>
              <w:t>2</w:t>
            </w:r>
            <w:r>
              <w:rPr>
                <w:rFonts w:hint="eastAsia" w:ascii="Times New Roman" w:hAnsi="Times New Roman" w:eastAsia="仿宋_GB2312" w:cs="宋体"/>
                <w:color w:val="auto"/>
                <w:spacing w:val="8"/>
                <w:position w:val="1"/>
                <w:sz w:val="24"/>
                <w:szCs w:val="24"/>
                <w:lang w:eastAsia="zh-CN"/>
              </w:rPr>
              <w:t>．</w:t>
            </w:r>
            <w:r>
              <w:rPr>
                <w:rFonts w:ascii="Times New Roman" w:hAnsi="Times New Roman" w:eastAsia="仿宋_GB2312" w:cs="宋体"/>
                <w:color w:val="auto"/>
                <w:spacing w:val="8"/>
                <w:position w:val="1"/>
                <w:sz w:val="24"/>
                <w:szCs w:val="24"/>
              </w:rPr>
              <w:t>设施无盗窃、无破坏、无强制拆迁。</w:t>
            </w:r>
          </w:p>
        </w:tc>
        <w:tc>
          <w:tcPr>
            <w:tcW w:w="1731" w:type="dxa"/>
            <w:vAlign w:val="center"/>
          </w:tcPr>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jc w:val="center"/>
              <w:textAlignment w:val="baseline"/>
              <w:rPr>
                <w:rFonts w:hint="eastAsia" w:ascii="Times New Roman" w:hAnsi="Times New Roman" w:eastAsia="仿宋_GB2312" w:cs="宋体"/>
                <w:color w:val="auto"/>
                <w:sz w:val="24"/>
                <w:szCs w:val="24"/>
              </w:rPr>
            </w:pPr>
            <w:r>
              <w:rPr>
                <w:rFonts w:hint="eastAsia" w:ascii="Times New Roman" w:hAnsi="Times New Roman" w:eastAsia="仿宋_GB2312" w:cs="宋体"/>
                <w:color w:val="auto"/>
                <w:spacing w:val="-2"/>
                <w:sz w:val="24"/>
                <w:szCs w:val="24"/>
                <w:lang w:val="en-US" w:eastAsia="zh-CN"/>
              </w:rPr>
              <w:t>各乡镇</w:t>
            </w:r>
            <w:r>
              <w:rPr>
                <w:rFonts w:ascii="Times New Roman" w:hAnsi="Times New Roman" w:eastAsia="仿宋_GB2312" w:cs="宋体"/>
                <w:color w:val="auto"/>
                <w:spacing w:val="-1"/>
                <w:sz w:val="24"/>
                <w:szCs w:val="24"/>
              </w:rPr>
              <w:t>人民政</w:t>
            </w:r>
            <w:r>
              <w:rPr>
                <w:rFonts w:ascii="Times New Roman" w:hAnsi="Times New Roman" w:eastAsia="仿宋_GB2312" w:cs="宋体"/>
                <w:color w:val="auto"/>
                <w:spacing w:val="13"/>
                <w:sz w:val="24"/>
                <w:szCs w:val="24"/>
              </w:rPr>
              <w:t>府</w:t>
            </w:r>
            <w:r>
              <w:rPr>
                <w:rFonts w:hint="eastAsia" w:ascii="Times New Roman" w:hAnsi="Times New Roman" w:eastAsia="仿宋_GB2312" w:cs="宋体"/>
                <w:color w:val="auto"/>
                <w:spacing w:val="2"/>
                <w:sz w:val="24"/>
                <w:szCs w:val="24"/>
                <w:lang w:eastAsia="zh-CN"/>
              </w:rPr>
              <w:t>、</w:t>
            </w:r>
            <w:r>
              <w:rPr>
                <w:rFonts w:ascii="Times New Roman" w:hAnsi="Times New Roman" w:eastAsia="仿宋_GB2312" w:cs="宋体"/>
                <w:color w:val="auto"/>
                <w:spacing w:val="7"/>
                <w:sz w:val="24"/>
                <w:szCs w:val="24"/>
              </w:rPr>
              <w:t>村</w:t>
            </w:r>
            <w:r>
              <w:rPr>
                <w:rFonts w:hint="eastAsia" w:ascii="Times New Roman" w:hAnsi="Times New Roman" w:eastAsia="仿宋_GB2312" w:cs="宋体"/>
                <w:color w:val="auto"/>
                <w:spacing w:val="5"/>
                <w:sz w:val="24"/>
                <w:szCs w:val="24"/>
                <w:lang w:eastAsia="zh-CN"/>
              </w:rPr>
              <w:t>（</w:t>
            </w:r>
            <w:r>
              <w:rPr>
                <w:rFonts w:ascii="Times New Roman" w:hAnsi="Times New Roman" w:eastAsia="仿宋_GB2312" w:cs="宋体"/>
                <w:color w:val="auto"/>
                <w:spacing w:val="5"/>
                <w:sz w:val="24"/>
                <w:szCs w:val="24"/>
              </w:rPr>
              <w:t>社区</w:t>
            </w:r>
            <w:r>
              <w:rPr>
                <w:rFonts w:hint="eastAsia" w:ascii="Times New Roman" w:hAnsi="Times New Roman" w:eastAsia="仿宋_GB2312" w:cs="宋体"/>
                <w:color w:val="auto"/>
                <w:spacing w:val="5"/>
                <w:sz w:val="24"/>
                <w:szCs w:val="24"/>
                <w:lang w:eastAsia="zh-CN"/>
              </w:rPr>
              <w:t>）</w:t>
            </w:r>
          </w:p>
        </w:tc>
        <w:tc>
          <w:tcPr>
            <w:tcW w:w="1850" w:type="dxa"/>
            <w:vAlign w:val="center"/>
          </w:tcPr>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firstLine="12" w:firstLineChars="0"/>
              <w:jc w:val="center"/>
              <w:textAlignment w:val="baseline"/>
              <w:rPr>
                <w:rFonts w:hint="eastAsia" w:ascii="Times New Roman" w:hAnsi="Times New Roman" w:eastAsia="仿宋_GB2312" w:cs="宋体"/>
                <w:color w:val="auto"/>
                <w:spacing w:val="7"/>
                <w:sz w:val="24"/>
                <w:szCs w:val="24"/>
              </w:rPr>
            </w:pPr>
            <w:r>
              <w:rPr>
                <w:rFonts w:hint="eastAsia" w:ascii="Times New Roman" w:hAnsi="Times New Roman" w:eastAsia="仿宋_GB2312" w:cs="宋体"/>
                <w:color w:val="auto"/>
                <w:spacing w:val="11"/>
                <w:sz w:val="24"/>
                <w:szCs w:val="24"/>
                <w:lang w:val="en-US" w:eastAsia="zh-CN"/>
              </w:rPr>
              <w:t>县科</w:t>
            </w:r>
            <w:r>
              <w:rPr>
                <w:rFonts w:ascii="Times New Roman" w:hAnsi="Times New Roman" w:eastAsia="仿宋_GB2312" w:cs="宋体"/>
                <w:color w:val="auto"/>
                <w:spacing w:val="11"/>
                <w:sz w:val="24"/>
                <w:szCs w:val="24"/>
              </w:rPr>
              <w:t>工</w:t>
            </w:r>
            <w:r>
              <w:rPr>
                <w:rFonts w:ascii="Times New Roman" w:hAnsi="Times New Roman" w:eastAsia="仿宋_GB2312" w:cs="宋体"/>
                <w:color w:val="auto"/>
                <w:spacing w:val="8"/>
                <w:sz w:val="24"/>
                <w:szCs w:val="24"/>
              </w:rPr>
              <w:t>信局</w:t>
            </w:r>
            <w:r>
              <w:rPr>
                <w:rFonts w:hint="eastAsia" w:ascii="Times New Roman" w:hAnsi="Times New Roman" w:eastAsia="仿宋_GB2312" w:cs="宋体"/>
                <w:color w:val="auto"/>
                <w:spacing w:val="8"/>
                <w:sz w:val="24"/>
                <w:szCs w:val="24"/>
                <w:lang w:eastAsia="zh-CN"/>
              </w:rPr>
              <w:t>、</w:t>
            </w:r>
            <w:r>
              <w:rPr>
                <w:rFonts w:hint="eastAsia" w:ascii="Times New Roman" w:hAnsi="Times New Roman" w:eastAsia="仿宋_GB2312" w:cs="宋体"/>
                <w:color w:val="auto"/>
                <w:spacing w:val="7"/>
                <w:sz w:val="24"/>
                <w:szCs w:val="24"/>
                <w:lang w:val="en-US" w:eastAsia="zh-CN"/>
              </w:rPr>
              <w:t>县</w:t>
            </w:r>
            <w:r>
              <w:rPr>
                <w:rFonts w:ascii="Times New Roman" w:hAnsi="Times New Roman" w:eastAsia="仿宋_GB2312" w:cs="宋体"/>
                <w:color w:val="auto"/>
                <w:spacing w:val="7"/>
                <w:sz w:val="24"/>
                <w:szCs w:val="24"/>
              </w:rPr>
              <w:t>通信管理部门</w:t>
            </w:r>
            <w:r>
              <w:rPr>
                <w:rFonts w:ascii="Times New Roman" w:hAnsi="Times New Roman" w:eastAsia="仿宋_GB2312" w:cs="宋体"/>
                <w:color w:val="auto"/>
                <w:spacing w:val="8"/>
                <w:sz w:val="24"/>
                <w:szCs w:val="24"/>
              </w:rPr>
              <w:t>和运营企业</w:t>
            </w:r>
            <w:r>
              <w:rPr>
                <w:rFonts w:ascii="Times New Roman" w:hAnsi="Times New Roman" w:eastAsia="仿宋_GB2312" w:cs="宋体"/>
                <w:color w:val="auto"/>
                <w:spacing w:val="11"/>
                <w:sz w:val="24"/>
                <w:szCs w:val="24"/>
              </w:rPr>
              <w:t>按</w:t>
            </w:r>
            <w:r>
              <w:rPr>
                <w:rFonts w:ascii="Times New Roman" w:hAnsi="Times New Roman" w:eastAsia="仿宋_GB2312" w:cs="宋体"/>
                <w:color w:val="auto"/>
                <w:spacing w:val="8"/>
                <w:sz w:val="24"/>
                <w:szCs w:val="24"/>
              </w:rPr>
              <w:t>职能分工负责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4" w:hRule="atLeast"/>
        </w:trPr>
        <w:tc>
          <w:tcPr>
            <w:tcW w:w="6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jc w:val="center"/>
              <w:textAlignment w:val="baseline"/>
              <w:rPr>
                <w:rFonts w:ascii="Times New Roman" w:hAnsi="Times New Roman" w:eastAsia="仿宋_GB2312" w:cs="宋体"/>
                <w:color w:val="auto"/>
                <w:spacing w:val="-7"/>
                <w:sz w:val="24"/>
                <w:szCs w:val="24"/>
              </w:rPr>
            </w:pPr>
            <w:r>
              <w:rPr>
                <w:rFonts w:hint="eastAsia" w:ascii="黑体" w:hAnsi="黑体" w:eastAsia="黑体" w:cs="黑体"/>
                <w:color w:val="auto"/>
                <w:spacing w:val="-2"/>
                <w:position w:val="1"/>
                <w:sz w:val="24"/>
                <w:szCs w:val="24"/>
              </w:rPr>
              <w:t>序</w:t>
            </w:r>
            <w:r>
              <w:rPr>
                <w:rFonts w:hint="eastAsia" w:ascii="黑体" w:hAnsi="黑体" w:eastAsia="黑体" w:cs="黑体"/>
                <w:color w:val="auto"/>
                <w:spacing w:val="-1"/>
                <w:position w:val="1"/>
                <w:sz w:val="24"/>
                <w:szCs w:val="24"/>
              </w:rPr>
              <w:t>号</w:t>
            </w:r>
          </w:p>
        </w:tc>
        <w:tc>
          <w:tcPr>
            <w:tcW w:w="1574"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jc w:val="center"/>
              <w:textAlignment w:val="baseline"/>
              <w:rPr>
                <w:rFonts w:ascii="Times New Roman" w:hAnsi="Times New Roman" w:eastAsia="仿宋_GB2312" w:cs="宋体"/>
                <w:color w:val="auto"/>
                <w:spacing w:val="8"/>
                <w:sz w:val="24"/>
                <w:szCs w:val="24"/>
              </w:rPr>
            </w:pPr>
            <w:r>
              <w:rPr>
                <w:rFonts w:hint="eastAsia" w:ascii="黑体" w:hAnsi="黑体" w:eastAsia="黑体" w:cs="黑体"/>
                <w:color w:val="auto"/>
                <w:spacing w:val="-2"/>
                <w:position w:val="1"/>
                <w:sz w:val="24"/>
                <w:szCs w:val="24"/>
              </w:rPr>
              <w:t>类</w:t>
            </w:r>
            <w:r>
              <w:rPr>
                <w:rFonts w:hint="eastAsia" w:ascii="黑体" w:hAnsi="黑体" w:eastAsia="黑体" w:cs="黑体"/>
                <w:color w:val="auto"/>
                <w:spacing w:val="-1"/>
                <w:position w:val="1"/>
                <w:sz w:val="24"/>
                <w:szCs w:val="24"/>
              </w:rPr>
              <w:t>别</w:t>
            </w:r>
          </w:p>
        </w:tc>
        <w:tc>
          <w:tcPr>
            <w:tcW w:w="2066"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jc w:val="center"/>
              <w:textAlignment w:val="baseline"/>
              <w:rPr>
                <w:rFonts w:ascii="Times New Roman" w:hAnsi="Times New Roman" w:eastAsia="仿宋_GB2312" w:cs="宋体"/>
                <w:color w:val="auto"/>
                <w:spacing w:val="9"/>
                <w:sz w:val="24"/>
                <w:szCs w:val="24"/>
              </w:rPr>
            </w:pPr>
            <w:r>
              <w:rPr>
                <w:rFonts w:hint="eastAsia" w:ascii="黑体" w:hAnsi="黑体" w:eastAsia="黑体" w:cs="黑体"/>
                <w:color w:val="auto"/>
                <w:spacing w:val="-1"/>
                <w:position w:val="1"/>
                <w:sz w:val="24"/>
                <w:szCs w:val="24"/>
              </w:rPr>
              <w:t>公共</w:t>
            </w:r>
            <w:r>
              <w:rPr>
                <w:rFonts w:hint="eastAsia" w:ascii="黑体" w:hAnsi="黑体" w:eastAsia="黑体" w:cs="黑体"/>
                <w:color w:val="auto"/>
                <w:position w:val="1"/>
                <w:sz w:val="24"/>
                <w:szCs w:val="24"/>
              </w:rPr>
              <w:t>基础设施名称</w:t>
            </w:r>
          </w:p>
        </w:tc>
        <w:tc>
          <w:tcPr>
            <w:tcW w:w="5921"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jc w:val="center"/>
              <w:textAlignment w:val="baseline"/>
              <w:rPr>
                <w:rFonts w:ascii="Times New Roman" w:hAnsi="Times New Roman" w:eastAsia="仿宋_GB2312" w:cs="宋体"/>
                <w:color w:val="auto"/>
                <w:spacing w:val="12"/>
                <w:sz w:val="24"/>
                <w:szCs w:val="24"/>
              </w:rPr>
            </w:pPr>
            <w:r>
              <w:rPr>
                <w:rFonts w:hint="eastAsia" w:ascii="黑体" w:hAnsi="黑体" w:eastAsia="黑体" w:cs="黑体"/>
                <w:color w:val="auto"/>
                <w:spacing w:val="-4"/>
                <w:position w:val="1"/>
                <w:sz w:val="24"/>
                <w:szCs w:val="24"/>
              </w:rPr>
              <w:t>管</w:t>
            </w:r>
            <w:r>
              <w:rPr>
                <w:rFonts w:hint="eastAsia" w:ascii="黑体" w:hAnsi="黑体" w:eastAsia="黑体" w:cs="黑体"/>
                <w:color w:val="auto"/>
                <w:spacing w:val="-3"/>
                <w:position w:val="1"/>
                <w:sz w:val="24"/>
                <w:szCs w:val="24"/>
              </w:rPr>
              <w:t>护</w:t>
            </w:r>
            <w:r>
              <w:rPr>
                <w:rFonts w:hint="eastAsia" w:ascii="黑体" w:hAnsi="黑体" w:eastAsia="黑体" w:cs="黑体"/>
                <w:color w:val="auto"/>
                <w:spacing w:val="-2"/>
                <w:position w:val="1"/>
                <w:sz w:val="24"/>
                <w:szCs w:val="24"/>
              </w:rPr>
              <w:t>内容</w:t>
            </w:r>
          </w:p>
        </w:tc>
        <w:tc>
          <w:tcPr>
            <w:tcW w:w="1731"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jc w:val="center"/>
              <w:textAlignment w:val="baseline"/>
              <w:rPr>
                <w:rFonts w:hint="eastAsia" w:ascii="Times New Roman" w:hAnsi="Times New Roman" w:eastAsia="仿宋_GB2312" w:cs="宋体"/>
                <w:color w:val="auto"/>
                <w:spacing w:val="-2"/>
                <w:sz w:val="24"/>
                <w:szCs w:val="24"/>
                <w:lang w:val="en-US" w:eastAsia="zh-CN"/>
              </w:rPr>
            </w:pPr>
            <w:r>
              <w:rPr>
                <w:rFonts w:hint="eastAsia" w:ascii="黑体" w:hAnsi="黑体" w:eastAsia="黑体" w:cs="黑体"/>
                <w:color w:val="auto"/>
                <w:spacing w:val="-2"/>
                <w:sz w:val="24"/>
                <w:szCs w:val="24"/>
              </w:rPr>
              <w:t>主体责任单位</w:t>
            </w:r>
          </w:p>
        </w:tc>
        <w:tc>
          <w:tcPr>
            <w:tcW w:w="1850"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jc w:val="center"/>
              <w:textAlignment w:val="baseline"/>
              <w:rPr>
                <w:rFonts w:hint="eastAsia" w:ascii="Times New Roman" w:hAnsi="Times New Roman" w:eastAsia="仿宋_GB2312" w:cs="宋体"/>
                <w:color w:val="auto"/>
                <w:spacing w:val="4"/>
                <w:sz w:val="24"/>
                <w:szCs w:val="24"/>
                <w:lang w:val="en-US" w:eastAsia="zh-CN"/>
              </w:rPr>
            </w:pPr>
            <w:r>
              <w:rPr>
                <w:rFonts w:hint="eastAsia" w:ascii="黑体" w:hAnsi="黑体" w:eastAsia="黑体" w:cs="黑体"/>
                <w:color w:val="auto"/>
                <w:spacing w:val="-2"/>
                <w:sz w:val="24"/>
                <w:szCs w:val="24"/>
              </w:rPr>
              <w:t>监管责任</w:t>
            </w:r>
            <w:r>
              <w:rPr>
                <w:rFonts w:hint="eastAsia" w:ascii="黑体" w:hAnsi="黑体" w:eastAsia="黑体" w:cs="黑体"/>
                <w:color w:val="auto"/>
                <w:spacing w:val="-1"/>
                <w:sz w:val="24"/>
                <w:szCs w:val="24"/>
              </w:rPr>
              <w:t>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4" w:hRule="atLeast"/>
        </w:trPr>
        <w:tc>
          <w:tcPr>
            <w:tcW w:w="690" w:type="dxa"/>
            <w:vAlign w:val="center"/>
          </w:tcPr>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jc w:val="center"/>
              <w:textAlignment w:val="baseline"/>
              <w:rPr>
                <w:rFonts w:ascii="Times New Roman" w:hAnsi="Times New Roman" w:eastAsia="仿宋_GB2312" w:cs="宋体"/>
                <w:color w:val="auto"/>
                <w:spacing w:val="-7"/>
                <w:sz w:val="24"/>
                <w:szCs w:val="24"/>
              </w:rPr>
            </w:pPr>
            <w:r>
              <w:rPr>
                <w:rFonts w:ascii="Times New Roman" w:hAnsi="Times New Roman" w:eastAsia="仿宋_GB2312" w:cs="宋体"/>
                <w:color w:val="auto"/>
                <w:spacing w:val="-7"/>
                <w:sz w:val="24"/>
                <w:szCs w:val="24"/>
              </w:rPr>
              <w:t>1</w:t>
            </w:r>
            <w:r>
              <w:rPr>
                <w:rFonts w:ascii="Times New Roman" w:hAnsi="Times New Roman" w:eastAsia="仿宋_GB2312" w:cs="宋体"/>
                <w:color w:val="auto"/>
                <w:spacing w:val="-6"/>
                <w:sz w:val="24"/>
                <w:szCs w:val="24"/>
              </w:rPr>
              <w:t>2</w:t>
            </w:r>
          </w:p>
        </w:tc>
        <w:tc>
          <w:tcPr>
            <w:tcW w:w="1574" w:type="dxa"/>
            <w:vAlign w:val="center"/>
          </w:tcPr>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jc w:val="center"/>
              <w:textAlignment w:val="baseline"/>
              <w:rPr>
                <w:rFonts w:ascii="Times New Roman" w:hAnsi="Times New Roman" w:eastAsia="仿宋_GB2312" w:cs="宋体"/>
                <w:color w:val="auto"/>
                <w:spacing w:val="8"/>
                <w:sz w:val="24"/>
                <w:szCs w:val="24"/>
              </w:rPr>
            </w:pPr>
            <w:r>
              <w:rPr>
                <w:rFonts w:ascii="Times New Roman" w:hAnsi="Times New Roman" w:eastAsia="仿宋_GB2312" w:cs="宋体"/>
                <w:color w:val="auto"/>
                <w:spacing w:val="7"/>
                <w:sz w:val="24"/>
                <w:szCs w:val="24"/>
              </w:rPr>
              <w:t>养老类</w:t>
            </w:r>
          </w:p>
        </w:tc>
        <w:tc>
          <w:tcPr>
            <w:tcW w:w="2066" w:type="dxa"/>
            <w:vAlign w:val="center"/>
          </w:tcPr>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jc w:val="center"/>
              <w:textAlignment w:val="baseline"/>
              <w:rPr>
                <w:rFonts w:ascii="Times New Roman" w:hAnsi="Times New Roman" w:eastAsia="仿宋_GB2312" w:cs="宋体"/>
                <w:color w:val="auto"/>
                <w:spacing w:val="9"/>
                <w:sz w:val="24"/>
                <w:szCs w:val="24"/>
              </w:rPr>
            </w:pPr>
            <w:r>
              <w:rPr>
                <w:rFonts w:ascii="Times New Roman" w:hAnsi="Times New Roman" w:eastAsia="仿宋_GB2312" w:cs="宋体"/>
                <w:color w:val="auto"/>
                <w:spacing w:val="14"/>
                <w:sz w:val="24"/>
                <w:szCs w:val="24"/>
              </w:rPr>
              <w:t>农</w:t>
            </w:r>
            <w:r>
              <w:rPr>
                <w:rFonts w:ascii="Times New Roman" w:hAnsi="Times New Roman" w:eastAsia="仿宋_GB2312" w:cs="宋体"/>
                <w:color w:val="auto"/>
                <w:spacing w:val="8"/>
                <w:sz w:val="24"/>
                <w:szCs w:val="24"/>
              </w:rPr>
              <w:t>村养老服务设施</w:t>
            </w:r>
          </w:p>
        </w:tc>
        <w:tc>
          <w:tcPr>
            <w:tcW w:w="5921" w:type="dxa"/>
            <w:vAlign w:val="center"/>
          </w:tcPr>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hanging="2" w:firstLineChars="0"/>
              <w:jc w:val="left"/>
              <w:textAlignment w:val="baseline"/>
              <w:rPr>
                <w:rFonts w:ascii="Times New Roman" w:hAnsi="Times New Roman" w:eastAsia="仿宋_GB2312" w:cs="宋体"/>
                <w:color w:val="auto"/>
                <w:spacing w:val="12"/>
                <w:sz w:val="24"/>
                <w:szCs w:val="24"/>
              </w:rPr>
            </w:pPr>
            <w:r>
              <w:rPr>
                <w:rFonts w:ascii="Times New Roman" w:hAnsi="Times New Roman" w:eastAsia="仿宋_GB2312" w:cs="宋体"/>
                <w:color w:val="auto"/>
                <w:spacing w:val="12"/>
                <w:sz w:val="24"/>
                <w:szCs w:val="24"/>
              </w:rPr>
              <w:t>新建</w:t>
            </w:r>
            <w:r>
              <w:rPr>
                <w:rFonts w:ascii="Times New Roman" w:hAnsi="Times New Roman" w:eastAsia="仿宋_GB2312" w:cs="宋体"/>
                <w:color w:val="auto"/>
                <w:spacing w:val="8"/>
                <w:sz w:val="24"/>
                <w:szCs w:val="24"/>
              </w:rPr>
              <w:t>、</w:t>
            </w:r>
            <w:r>
              <w:rPr>
                <w:rFonts w:ascii="Times New Roman" w:hAnsi="Times New Roman" w:eastAsia="仿宋_GB2312" w:cs="宋体"/>
                <w:color w:val="auto"/>
                <w:spacing w:val="6"/>
                <w:sz w:val="24"/>
                <w:szCs w:val="24"/>
              </w:rPr>
              <w:t>改扩建的农村居家养老服务中心，敬老院的服务设施的日常</w:t>
            </w:r>
            <w:r>
              <w:rPr>
                <w:rFonts w:ascii="Times New Roman" w:hAnsi="Times New Roman" w:eastAsia="仿宋_GB2312" w:cs="宋体"/>
                <w:color w:val="auto"/>
                <w:spacing w:val="9"/>
                <w:sz w:val="24"/>
                <w:szCs w:val="24"/>
              </w:rPr>
              <w:t>维护，运行，对服务内容和服务质量进行监管</w:t>
            </w:r>
            <w:r>
              <w:rPr>
                <w:rFonts w:ascii="Times New Roman" w:hAnsi="Times New Roman" w:eastAsia="仿宋_GB2312" w:cs="宋体"/>
                <w:color w:val="auto"/>
                <w:spacing w:val="7"/>
                <w:sz w:val="24"/>
                <w:szCs w:val="24"/>
              </w:rPr>
              <w:t>。</w:t>
            </w:r>
          </w:p>
        </w:tc>
        <w:tc>
          <w:tcPr>
            <w:tcW w:w="1731" w:type="dxa"/>
            <w:vAlign w:val="center"/>
          </w:tcPr>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jc w:val="center"/>
              <w:textAlignment w:val="baseline"/>
              <w:rPr>
                <w:rFonts w:hint="eastAsia" w:ascii="Times New Roman" w:hAnsi="Times New Roman" w:eastAsia="仿宋_GB2312" w:cs="宋体"/>
                <w:color w:val="auto"/>
                <w:spacing w:val="-2"/>
                <w:sz w:val="24"/>
                <w:szCs w:val="24"/>
                <w:lang w:val="en-US" w:eastAsia="zh-CN"/>
              </w:rPr>
            </w:pPr>
            <w:r>
              <w:rPr>
                <w:rFonts w:hint="eastAsia" w:ascii="Times New Roman" w:hAnsi="Times New Roman" w:eastAsia="仿宋_GB2312" w:cs="宋体"/>
                <w:color w:val="auto"/>
                <w:spacing w:val="-2"/>
                <w:sz w:val="24"/>
                <w:szCs w:val="24"/>
                <w:lang w:val="en-US" w:eastAsia="zh-CN"/>
              </w:rPr>
              <w:t>各乡镇</w:t>
            </w:r>
            <w:r>
              <w:rPr>
                <w:rFonts w:ascii="Times New Roman" w:hAnsi="Times New Roman" w:eastAsia="仿宋_GB2312" w:cs="宋体"/>
                <w:color w:val="auto"/>
                <w:spacing w:val="-1"/>
                <w:sz w:val="24"/>
                <w:szCs w:val="24"/>
              </w:rPr>
              <w:t>人民政</w:t>
            </w:r>
            <w:r>
              <w:rPr>
                <w:rFonts w:ascii="Times New Roman" w:hAnsi="Times New Roman" w:eastAsia="仿宋_GB2312" w:cs="宋体"/>
                <w:color w:val="auto"/>
                <w:spacing w:val="13"/>
                <w:sz w:val="24"/>
                <w:szCs w:val="24"/>
              </w:rPr>
              <w:t>府</w:t>
            </w:r>
            <w:r>
              <w:rPr>
                <w:rFonts w:hint="eastAsia" w:ascii="Times New Roman" w:hAnsi="Times New Roman" w:eastAsia="仿宋_GB2312" w:cs="宋体"/>
                <w:color w:val="auto"/>
                <w:spacing w:val="2"/>
                <w:sz w:val="24"/>
                <w:szCs w:val="24"/>
                <w:lang w:eastAsia="zh-CN"/>
              </w:rPr>
              <w:t>、</w:t>
            </w:r>
            <w:r>
              <w:rPr>
                <w:rFonts w:ascii="Times New Roman" w:hAnsi="Times New Roman" w:eastAsia="仿宋_GB2312" w:cs="宋体"/>
                <w:color w:val="auto"/>
                <w:spacing w:val="7"/>
                <w:sz w:val="24"/>
                <w:szCs w:val="24"/>
              </w:rPr>
              <w:t>村</w:t>
            </w:r>
            <w:r>
              <w:rPr>
                <w:rFonts w:hint="eastAsia" w:ascii="Times New Roman" w:hAnsi="Times New Roman" w:eastAsia="仿宋_GB2312" w:cs="宋体"/>
                <w:color w:val="auto"/>
                <w:spacing w:val="5"/>
                <w:sz w:val="24"/>
                <w:szCs w:val="24"/>
                <w:lang w:eastAsia="zh-CN"/>
              </w:rPr>
              <w:t>（</w:t>
            </w:r>
            <w:r>
              <w:rPr>
                <w:rFonts w:ascii="Times New Roman" w:hAnsi="Times New Roman" w:eastAsia="仿宋_GB2312" w:cs="宋体"/>
                <w:color w:val="auto"/>
                <w:spacing w:val="5"/>
                <w:sz w:val="24"/>
                <w:szCs w:val="24"/>
              </w:rPr>
              <w:t>社区</w:t>
            </w:r>
            <w:r>
              <w:rPr>
                <w:rFonts w:hint="eastAsia" w:ascii="Times New Roman" w:hAnsi="Times New Roman" w:eastAsia="仿宋_GB2312" w:cs="宋体"/>
                <w:color w:val="auto"/>
                <w:spacing w:val="5"/>
                <w:sz w:val="24"/>
                <w:szCs w:val="24"/>
                <w:lang w:eastAsia="zh-CN"/>
              </w:rPr>
              <w:t>）</w:t>
            </w:r>
          </w:p>
        </w:tc>
        <w:tc>
          <w:tcPr>
            <w:tcW w:w="1850" w:type="dxa"/>
            <w:vAlign w:val="center"/>
          </w:tcPr>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jc w:val="center"/>
              <w:textAlignment w:val="baseline"/>
              <w:rPr>
                <w:rFonts w:hint="eastAsia" w:ascii="Times New Roman" w:hAnsi="Times New Roman" w:eastAsia="仿宋_GB2312" w:cs="宋体"/>
                <w:color w:val="auto"/>
                <w:spacing w:val="4"/>
                <w:sz w:val="24"/>
                <w:szCs w:val="24"/>
                <w:lang w:val="en-US" w:eastAsia="zh-CN"/>
              </w:rPr>
            </w:pPr>
            <w:r>
              <w:rPr>
                <w:rFonts w:hint="eastAsia" w:ascii="Times New Roman" w:hAnsi="Times New Roman" w:eastAsia="仿宋_GB2312" w:cs="宋体"/>
                <w:color w:val="auto"/>
                <w:spacing w:val="4"/>
                <w:sz w:val="24"/>
                <w:szCs w:val="24"/>
                <w:lang w:val="en-US" w:eastAsia="zh-CN"/>
              </w:rPr>
              <w:t>县</w:t>
            </w:r>
            <w:r>
              <w:rPr>
                <w:rFonts w:ascii="Times New Roman" w:hAnsi="Times New Roman" w:eastAsia="仿宋_GB2312" w:cs="宋体"/>
                <w:color w:val="auto"/>
                <w:spacing w:val="4"/>
                <w:sz w:val="24"/>
                <w:szCs w:val="24"/>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4" w:hRule="atLeast"/>
        </w:trPr>
        <w:tc>
          <w:tcPr>
            <w:tcW w:w="690" w:type="dxa"/>
            <w:vAlign w:val="center"/>
          </w:tcPr>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jc w:val="center"/>
              <w:textAlignment w:val="baseline"/>
              <w:rPr>
                <w:rFonts w:ascii="Times New Roman" w:hAnsi="Times New Roman" w:eastAsia="仿宋_GB2312" w:cs="宋体"/>
                <w:color w:val="auto"/>
                <w:spacing w:val="-7"/>
                <w:sz w:val="24"/>
                <w:szCs w:val="24"/>
              </w:rPr>
            </w:pPr>
            <w:r>
              <w:rPr>
                <w:rFonts w:ascii="Times New Roman" w:hAnsi="Times New Roman" w:eastAsia="仿宋_GB2312" w:cs="宋体"/>
                <w:color w:val="auto"/>
                <w:spacing w:val="-7"/>
                <w:sz w:val="24"/>
                <w:szCs w:val="24"/>
              </w:rPr>
              <w:t>1</w:t>
            </w:r>
            <w:r>
              <w:rPr>
                <w:rFonts w:ascii="Times New Roman" w:hAnsi="Times New Roman" w:eastAsia="仿宋_GB2312" w:cs="宋体"/>
                <w:color w:val="auto"/>
                <w:spacing w:val="-6"/>
                <w:sz w:val="24"/>
                <w:szCs w:val="24"/>
              </w:rPr>
              <w:t>3</w:t>
            </w:r>
          </w:p>
        </w:tc>
        <w:tc>
          <w:tcPr>
            <w:tcW w:w="1574" w:type="dxa"/>
            <w:vAlign w:val="center"/>
          </w:tcPr>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jc w:val="center"/>
              <w:textAlignment w:val="baseline"/>
              <w:rPr>
                <w:rFonts w:ascii="Times New Roman" w:hAnsi="Times New Roman" w:eastAsia="仿宋_GB2312" w:cs="宋体"/>
                <w:color w:val="auto"/>
                <w:spacing w:val="8"/>
                <w:sz w:val="24"/>
                <w:szCs w:val="24"/>
              </w:rPr>
            </w:pPr>
            <w:r>
              <w:rPr>
                <w:rFonts w:ascii="Times New Roman" w:hAnsi="Times New Roman" w:eastAsia="仿宋_GB2312" w:cs="宋体"/>
                <w:color w:val="auto"/>
                <w:spacing w:val="8"/>
                <w:sz w:val="24"/>
                <w:szCs w:val="24"/>
              </w:rPr>
              <w:t>殡</w:t>
            </w:r>
            <w:r>
              <w:rPr>
                <w:rFonts w:ascii="Times New Roman" w:hAnsi="Times New Roman" w:eastAsia="仿宋_GB2312" w:cs="宋体"/>
                <w:color w:val="auto"/>
                <w:spacing w:val="7"/>
                <w:sz w:val="24"/>
                <w:szCs w:val="24"/>
              </w:rPr>
              <w:t>葬类</w:t>
            </w:r>
          </w:p>
        </w:tc>
        <w:tc>
          <w:tcPr>
            <w:tcW w:w="2066" w:type="dxa"/>
            <w:vAlign w:val="center"/>
          </w:tcPr>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hanging="3" w:firstLineChars="0"/>
              <w:jc w:val="center"/>
              <w:textAlignment w:val="baseline"/>
              <w:rPr>
                <w:rFonts w:ascii="Times New Roman" w:hAnsi="Times New Roman" w:eastAsia="仿宋_GB2312" w:cs="宋体"/>
                <w:color w:val="auto"/>
                <w:spacing w:val="9"/>
                <w:sz w:val="24"/>
                <w:szCs w:val="24"/>
              </w:rPr>
            </w:pPr>
            <w:r>
              <w:rPr>
                <w:rFonts w:ascii="Times New Roman" w:hAnsi="Times New Roman" w:eastAsia="仿宋_GB2312" w:cs="宋体"/>
                <w:color w:val="auto"/>
                <w:spacing w:val="9"/>
                <w:sz w:val="24"/>
                <w:szCs w:val="24"/>
              </w:rPr>
              <w:t>农村公益性骨灰安放</w:t>
            </w:r>
            <w:r>
              <w:rPr>
                <w:rFonts w:ascii="Times New Roman" w:hAnsi="Times New Roman" w:eastAsia="仿宋_GB2312" w:cs="宋体"/>
                <w:color w:val="auto"/>
                <w:spacing w:val="4"/>
                <w:sz w:val="24"/>
                <w:szCs w:val="24"/>
              </w:rPr>
              <w:t>设</w:t>
            </w:r>
            <w:r>
              <w:rPr>
                <w:rFonts w:ascii="Times New Roman" w:hAnsi="Times New Roman" w:eastAsia="仿宋_GB2312" w:cs="宋体"/>
                <w:color w:val="auto"/>
                <w:spacing w:val="3"/>
                <w:sz w:val="24"/>
                <w:szCs w:val="24"/>
              </w:rPr>
              <w:t>施</w:t>
            </w:r>
          </w:p>
        </w:tc>
        <w:tc>
          <w:tcPr>
            <w:tcW w:w="5921" w:type="dxa"/>
            <w:vAlign w:val="center"/>
          </w:tcPr>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hanging="4" w:firstLineChars="0"/>
              <w:jc w:val="left"/>
              <w:textAlignment w:val="baseline"/>
              <w:rPr>
                <w:rFonts w:ascii="Times New Roman" w:hAnsi="Times New Roman" w:eastAsia="仿宋_GB2312" w:cs="宋体"/>
                <w:color w:val="auto"/>
                <w:spacing w:val="12"/>
                <w:sz w:val="24"/>
                <w:szCs w:val="24"/>
              </w:rPr>
            </w:pPr>
            <w:r>
              <w:rPr>
                <w:rFonts w:ascii="Times New Roman" w:hAnsi="Times New Roman" w:eastAsia="仿宋_GB2312" w:cs="宋体"/>
                <w:color w:val="auto"/>
                <w:spacing w:val="12"/>
                <w:sz w:val="24"/>
                <w:szCs w:val="24"/>
              </w:rPr>
              <w:t>镇、</w:t>
            </w:r>
            <w:r>
              <w:rPr>
                <w:rFonts w:ascii="Times New Roman" w:hAnsi="Times New Roman" w:eastAsia="仿宋_GB2312" w:cs="宋体"/>
                <w:color w:val="auto"/>
                <w:spacing w:val="9"/>
                <w:sz w:val="24"/>
                <w:szCs w:val="24"/>
              </w:rPr>
              <w:t>村</w:t>
            </w:r>
            <w:r>
              <w:rPr>
                <w:rFonts w:ascii="Times New Roman" w:hAnsi="Times New Roman" w:eastAsia="仿宋_GB2312" w:cs="宋体"/>
                <w:color w:val="auto"/>
                <w:spacing w:val="6"/>
                <w:sz w:val="24"/>
                <w:szCs w:val="24"/>
              </w:rPr>
              <w:t>级公益性骨灰安放设施的新建、改扩建，以及存量设施的日常监督管理</w:t>
            </w:r>
            <w:r>
              <w:rPr>
                <w:rFonts w:ascii="Times New Roman" w:hAnsi="Times New Roman" w:eastAsia="仿宋_GB2312" w:cs="宋体"/>
                <w:color w:val="auto"/>
                <w:spacing w:val="5"/>
                <w:sz w:val="24"/>
                <w:szCs w:val="24"/>
              </w:rPr>
              <w:t>。</w:t>
            </w:r>
          </w:p>
        </w:tc>
        <w:tc>
          <w:tcPr>
            <w:tcW w:w="1731" w:type="dxa"/>
            <w:vAlign w:val="center"/>
          </w:tcPr>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jc w:val="center"/>
              <w:textAlignment w:val="baseline"/>
              <w:rPr>
                <w:rFonts w:hint="eastAsia" w:ascii="Times New Roman" w:hAnsi="Times New Roman" w:eastAsia="仿宋_GB2312" w:cs="宋体"/>
                <w:color w:val="auto"/>
                <w:spacing w:val="-2"/>
                <w:sz w:val="24"/>
                <w:szCs w:val="24"/>
                <w:lang w:val="en-US" w:eastAsia="zh-CN"/>
              </w:rPr>
            </w:pPr>
            <w:r>
              <w:rPr>
                <w:rFonts w:hint="eastAsia" w:ascii="Times New Roman" w:hAnsi="Times New Roman" w:eastAsia="仿宋_GB2312" w:cs="宋体"/>
                <w:color w:val="auto"/>
                <w:spacing w:val="-2"/>
                <w:sz w:val="24"/>
                <w:szCs w:val="24"/>
                <w:lang w:val="en-US" w:eastAsia="zh-CN"/>
              </w:rPr>
              <w:t>各乡镇</w:t>
            </w:r>
            <w:r>
              <w:rPr>
                <w:rFonts w:ascii="Times New Roman" w:hAnsi="Times New Roman" w:eastAsia="仿宋_GB2312" w:cs="宋体"/>
                <w:color w:val="auto"/>
                <w:spacing w:val="-1"/>
                <w:sz w:val="24"/>
                <w:szCs w:val="24"/>
              </w:rPr>
              <w:t>人民政</w:t>
            </w:r>
            <w:r>
              <w:rPr>
                <w:rFonts w:ascii="Times New Roman" w:hAnsi="Times New Roman" w:eastAsia="仿宋_GB2312" w:cs="宋体"/>
                <w:color w:val="auto"/>
                <w:spacing w:val="13"/>
                <w:sz w:val="24"/>
                <w:szCs w:val="24"/>
              </w:rPr>
              <w:t>府</w:t>
            </w:r>
            <w:r>
              <w:rPr>
                <w:rFonts w:hint="eastAsia" w:ascii="Times New Roman" w:hAnsi="Times New Roman" w:eastAsia="仿宋_GB2312" w:cs="宋体"/>
                <w:color w:val="auto"/>
                <w:spacing w:val="2"/>
                <w:sz w:val="24"/>
                <w:szCs w:val="24"/>
                <w:lang w:eastAsia="zh-CN"/>
              </w:rPr>
              <w:t>、</w:t>
            </w:r>
            <w:r>
              <w:rPr>
                <w:rFonts w:ascii="Times New Roman" w:hAnsi="Times New Roman" w:eastAsia="仿宋_GB2312" w:cs="宋体"/>
                <w:color w:val="auto"/>
                <w:spacing w:val="7"/>
                <w:sz w:val="24"/>
                <w:szCs w:val="24"/>
              </w:rPr>
              <w:t>村</w:t>
            </w:r>
            <w:r>
              <w:rPr>
                <w:rFonts w:hint="eastAsia" w:ascii="Times New Roman" w:hAnsi="Times New Roman" w:eastAsia="仿宋_GB2312" w:cs="宋体"/>
                <w:color w:val="auto"/>
                <w:spacing w:val="5"/>
                <w:sz w:val="24"/>
                <w:szCs w:val="24"/>
                <w:lang w:eastAsia="zh-CN"/>
              </w:rPr>
              <w:t>（</w:t>
            </w:r>
            <w:r>
              <w:rPr>
                <w:rFonts w:ascii="Times New Roman" w:hAnsi="Times New Roman" w:eastAsia="仿宋_GB2312" w:cs="宋体"/>
                <w:color w:val="auto"/>
                <w:spacing w:val="5"/>
                <w:sz w:val="24"/>
                <w:szCs w:val="24"/>
              </w:rPr>
              <w:t>社区</w:t>
            </w:r>
            <w:r>
              <w:rPr>
                <w:rFonts w:hint="eastAsia" w:ascii="Times New Roman" w:hAnsi="Times New Roman" w:eastAsia="仿宋_GB2312" w:cs="宋体"/>
                <w:color w:val="auto"/>
                <w:spacing w:val="5"/>
                <w:sz w:val="24"/>
                <w:szCs w:val="24"/>
                <w:lang w:eastAsia="zh-CN"/>
              </w:rPr>
              <w:t>）</w:t>
            </w:r>
          </w:p>
        </w:tc>
        <w:tc>
          <w:tcPr>
            <w:tcW w:w="1850" w:type="dxa"/>
            <w:vAlign w:val="center"/>
          </w:tcPr>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jc w:val="center"/>
              <w:textAlignment w:val="baseline"/>
              <w:rPr>
                <w:rFonts w:hint="eastAsia" w:ascii="Times New Roman" w:hAnsi="Times New Roman" w:eastAsia="仿宋_GB2312" w:cs="宋体"/>
                <w:color w:val="auto"/>
                <w:spacing w:val="4"/>
                <w:sz w:val="24"/>
                <w:szCs w:val="24"/>
                <w:lang w:val="en-US" w:eastAsia="zh-CN"/>
              </w:rPr>
            </w:pPr>
            <w:r>
              <w:rPr>
                <w:rFonts w:hint="eastAsia" w:ascii="Times New Roman" w:hAnsi="Times New Roman" w:eastAsia="仿宋_GB2312" w:cs="宋体"/>
                <w:color w:val="auto"/>
                <w:spacing w:val="4"/>
                <w:sz w:val="24"/>
                <w:szCs w:val="24"/>
                <w:lang w:val="en-US" w:eastAsia="zh-CN"/>
              </w:rPr>
              <w:t>县</w:t>
            </w:r>
            <w:r>
              <w:rPr>
                <w:rFonts w:ascii="Times New Roman" w:hAnsi="Times New Roman" w:eastAsia="仿宋_GB2312" w:cs="宋体"/>
                <w:color w:val="auto"/>
                <w:spacing w:val="4"/>
                <w:sz w:val="24"/>
                <w:szCs w:val="24"/>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4" w:hRule="atLeast"/>
        </w:trPr>
        <w:tc>
          <w:tcPr>
            <w:tcW w:w="690" w:type="dxa"/>
            <w:vAlign w:val="center"/>
          </w:tcPr>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jc w:val="center"/>
              <w:textAlignment w:val="baseline"/>
              <w:rPr>
                <w:rFonts w:ascii="Times New Roman" w:hAnsi="Times New Roman" w:eastAsia="仿宋_GB2312" w:cs="宋体"/>
                <w:color w:val="auto"/>
                <w:spacing w:val="-7"/>
                <w:sz w:val="24"/>
                <w:szCs w:val="24"/>
              </w:rPr>
            </w:pPr>
            <w:r>
              <w:rPr>
                <w:rFonts w:ascii="Times New Roman" w:hAnsi="Times New Roman" w:eastAsia="仿宋_GB2312" w:cs="宋体"/>
                <w:color w:val="auto"/>
                <w:spacing w:val="-7"/>
                <w:sz w:val="24"/>
                <w:szCs w:val="24"/>
              </w:rPr>
              <w:t>1</w:t>
            </w:r>
            <w:r>
              <w:rPr>
                <w:rFonts w:ascii="Times New Roman" w:hAnsi="Times New Roman" w:eastAsia="仿宋_GB2312" w:cs="宋体"/>
                <w:color w:val="auto"/>
                <w:spacing w:val="-6"/>
                <w:sz w:val="24"/>
                <w:szCs w:val="24"/>
              </w:rPr>
              <w:t>4</w:t>
            </w:r>
          </w:p>
        </w:tc>
        <w:tc>
          <w:tcPr>
            <w:tcW w:w="1574" w:type="dxa"/>
            <w:vAlign w:val="center"/>
          </w:tcPr>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jc w:val="center"/>
              <w:textAlignment w:val="baseline"/>
              <w:rPr>
                <w:rFonts w:ascii="Times New Roman" w:hAnsi="Times New Roman" w:eastAsia="仿宋_GB2312" w:cs="宋体"/>
                <w:color w:val="auto"/>
                <w:spacing w:val="8"/>
                <w:sz w:val="24"/>
                <w:szCs w:val="24"/>
              </w:rPr>
            </w:pPr>
            <w:r>
              <w:rPr>
                <w:rFonts w:ascii="Times New Roman" w:hAnsi="Times New Roman" w:eastAsia="仿宋_GB2312" w:cs="宋体"/>
                <w:color w:val="auto"/>
                <w:spacing w:val="10"/>
                <w:sz w:val="24"/>
                <w:szCs w:val="24"/>
              </w:rPr>
              <w:t>社</w:t>
            </w:r>
            <w:r>
              <w:rPr>
                <w:rFonts w:ascii="Times New Roman" w:hAnsi="Times New Roman" w:eastAsia="仿宋_GB2312" w:cs="宋体"/>
                <w:color w:val="auto"/>
                <w:spacing w:val="7"/>
                <w:sz w:val="24"/>
                <w:szCs w:val="24"/>
              </w:rPr>
              <w:t>区服务类</w:t>
            </w:r>
          </w:p>
        </w:tc>
        <w:tc>
          <w:tcPr>
            <w:tcW w:w="2066" w:type="dxa"/>
            <w:vAlign w:val="center"/>
          </w:tcPr>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jc w:val="center"/>
              <w:textAlignment w:val="baseline"/>
              <w:rPr>
                <w:rFonts w:ascii="Times New Roman" w:hAnsi="Times New Roman" w:eastAsia="仿宋_GB2312" w:cs="宋体"/>
                <w:color w:val="auto"/>
                <w:spacing w:val="9"/>
                <w:sz w:val="24"/>
                <w:szCs w:val="24"/>
              </w:rPr>
            </w:pPr>
            <w:r>
              <w:rPr>
                <w:rFonts w:ascii="Times New Roman" w:hAnsi="Times New Roman" w:eastAsia="仿宋_GB2312" w:cs="宋体"/>
                <w:color w:val="auto"/>
                <w:spacing w:val="9"/>
                <w:sz w:val="24"/>
                <w:szCs w:val="24"/>
              </w:rPr>
              <w:t>农村社区综合服务设</w:t>
            </w:r>
            <w:r>
              <w:rPr>
                <w:rFonts w:ascii="Times New Roman" w:hAnsi="Times New Roman" w:eastAsia="仿宋_GB2312" w:cs="宋体"/>
                <w:color w:val="auto"/>
                <w:spacing w:val="2"/>
                <w:sz w:val="24"/>
                <w:szCs w:val="24"/>
              </w:rPr>
              <w:t>施</w:t>
            </w:r>
          </w:p>
        </w:tc>
        <w:tc>
          <w:tcPr>
            <w:tcW w:w="5921" w:type="dxa"/>
            <w:vAlign w:val="center"/>
          </w:tcPr>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hanging="4" w:firstLineChars="0"/>
              <w:jc w:val="left"/>
              <w:textAlignment w:val="baseline"/>
              <w:rPr>
                <w:rFonts w:ascii="Times New Roman" w:hAnsi="Times New Roman" w:eastAsia="仿宋_GB2312" w:cs="宋体"/>
                <w:color w:val="auto"/>
                <w:spacing w:val="12"/>
                <w:sz w:val="24"/>
                <w:szCs w:val="24"/>
              </w:rPr>
            </w:pPr>
            <w:r>
              <w:rPr>
                <w:rFonts w:ascii="Times New Roman" w:hAnsi="Times New Roman" w:eastAsia="仿宋_GB2312" w:cs="宋体"/>
                <w:color w:val="auto"/>
                <w:spacing w:val="12"/>
                <w:sz w:val="24"/>
                <w:szCs w:val="24"/>
              </w:rPr>
              <w:t>农村</w:t>
            </w:r>
            <w:r>
              <w:rPr>
                <w:rFonts w:ascii="Times New Roman" w:hAnsi="Times New Roman" w:eastAsia="仿宋_GB2312" w:cs="宋体"/>
                <w:color w:val="auto"/>
                <w:spacing w:val="9"/>
                <w:sz w:val="24"/>
                <w:szCs w:val="24"/>
              </w:rPr>
              <w:t>综</w:t>
            </w:r>
            <w:r>
              <w:rPr>
                <w:rFonts w:ascii="Times New Roman" w:hAnsi="Times New Roman" w:eastAsia="仿宋_GB2312" w:cs="宋体"/>
                <w:color w:val="auto"/>
                <w:spacing w:val="6"/>
                <w:sz w:val="24"/>
                <w:szCs w:val="24"/>
              </w:rPr>
              <w:t>合服务设施的新建、改扩建以及功能配置、日常运营的监督</w:t>
            </w:r>
            <w:r>
              <w:rPr>
                <w:rFonts w:ascii="Times New Roman" w:hAnsi="Times New Roman" w:eastAsia="仿宋_GB2312" w:cs="宋体"/>
                <w:color w:val="auto"/>
                <w:spacing w:val="2"/>
                <w:sz w:val="24"/>
                <w:szCs w:val="24"/>
              </w:rPr>
              <w:t>管理</w:t>
            </w:r>
            <w:r>
              <w:rPr>
                <w:rFonts w:ascii="Times New Roman" w:hAnsi="Times New Roman" w:eastAsia="仿宋_GB2312" w:cs="宋体"/>
                <w:color w:val="auto"/>
                <w:spacing w:val="1"/>
                <w:sz w:val="24"/>
                <w:szCs w:val="24"/>
              </w:rPr>
              <w:t>。</w:t>
            </w:r>
          </w:p>
        </w:tc>
        <w:tc>
          <w:tcPr>
            <w:tcW w:w="1731" w:type="dxa"/>
            <w:vAlign w:val="center"/>
          </w:tcPr>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jc w:val="center"/>
              <w:textAlignment w:val="baseline"/>
              <w:rPr>
                <w:rFonts w:hint="eastAsia" w:ascii="Times New Roman" w:hAnsi="Times New Roman" w:eastAsia="仿宋_GB2312" w:cs="宋体"/>
                <w:color w:val="auto"/>
                <w:spacing w:val="-2"/>
                <w:sz w:val="24"/>
                <w:szCs w:val="24"/>
                <w:lang w:val="en-US" w:eastAsia="zh-CN"/>
              </w:rPr>
            </w:pPr>
            <w:r>
              <w:rPr>
                <w:rFonts w:hint="eastAsia" w:ascii="Times New Roman" w:hAnsi="Times New Roman" w:eastAsia="仿宋_GB2312" w:cs="宋体"/>
                <w:color w:val="auto"/>
                <w:spacing w:val="-2"/>
                <w:sz w:val="24"/>
                <w:szCs w:val="24"/>
                <w:lang w:val="en-US" w:eastAsia="zh-CN"/>
              </w:rPr>
              <w:t>各乡镇</w:t>
            </w:r>
            <w:r>
              <w:rPr>
                <w:rFonts w:ascii="Times New Roman" w:hAnsi="Times New Roman" w:eastAsia="仿宋_GB2312" w:cs="宋体"/>
                <w:color w:val="auto"/>
                <w:spacing w:val="-1"/>
                <w:sz w:val="24"/>
                <w:szCs w:val="24"/>
              </w:rPr>
              <w:t>人民政</w:t>
            </w:r>
            <w:r>
              <w:rPr>
                <w:rFonts w:ascii="Times New Roman" w:hAnsi="Times New Roman" w:eastAsia="仿宋_GB2312" w:cs="宋体"/>
                <w:color w:val="auto"/>
                <w:spacing w:val="13"/>
                <w:sz w:val="24"/>
                <w:szCs w:val="24"/>
              </w:rPr>
              <w:t>府</w:t>
            </w:r>
            <w:r>
              <w:rPr>
                <w:rFonts w:hint="eastAsia" w:ascii="Times New Roman" w:hAnsi="Times New Roman" w:eastAsia="仿宋_GB2312" w:cs="宋体"/>
                <w:color w:val="auto"/>
                <w:spacing w:val="2"/>
                <w:sz w:val="24"/>
                <w:szCs w:val="24"/>
                <w:lang w:eastAsia="zh-CN"/>
              </w:rPr>
              <w:t>、</w:t>
            </w:r>
            <w:r>
              <w:rPr>
                <w:rFonts w:ascii="Times New Roman" w:hAnsi="Times New Roman" w:eastAsia="仿宋_GB2312" w:cs="宋体"/>
                <w:color w:val="auto"/>
                <w:spacing w:val="7"/>
                <w:sz w:val="24"/>
                <w:szCs w:val="24"/>
              </w:rPr>
              <w:t>村</w:t>
            </w:r>
            <w:r>
              <w:rPr>
                <w:rFonts w:hint="eastAsia" w:ascii="Times New Roman" w:hAnsi="Times New Roman" w:eastAsia="仿宋_GB2312" w:cs="宋体"/>
                <w:color w:val="auto"/>
                <w:spacing w:val="5"/>
                <w:sz w:val="24"/>
                <w:szCs w:val="24"/>
                <w:lang w:eastAsia="zh-CN"/>
              </w:rPr>
              <w:t>（</w:t>
            </w:r>
            <w:r>
              <w:rPr>
                <w:rFonts w:ascii="Times New Roman" w:hAnsi="Times New Roman" w:eastAsia="仿宋_GB2312" w:cs="宋体"/>
                <w:color w:val="auto"/>
                <w:spacing w:val="5"/>
                <w:sz w:val="24"/>
                <w:szCs w:val="24"/>
              </w:rPr>
              <w:t>社区</w:t>
            </w:r>
            <w:r>
              <w:rPr>
                <w:rFonts w:hint="eastAsia" w:ascii="Times New Roman" w:hAnsi="Times New Roman" w:eastAsia="仿宋_GB2312" w:cs="宋体"/>
                <w:color w:val="auto"/>
                <w:spacing w:val="5"/>
                <w:sz w:val="24"/>
                <w:szCs w:val="24"/>
                <w:lang w:eastAsia="zh-CN"/>
              </w:rPr>
              <w:t>）</w:t>
            </w:r>
          </w:p>
        </w:tc>
        <w:tc>
          <w:tcPr>
            <w:tcW w:w="1850" w:type="dxa"/>
            <w:vAlign w:val="center"/>
          </w:tcPr>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jc w:val="center"/>
              <w:textAlignment w:val="baseline"/>
              <w:rPr>
                <w:rFonts w:hint="eastAsia" w:ascii="Times New Roman" w:hAnsi="Times New Roman" w:eastAsia="仿宋_GB2312" w:cs="宋体"/>
                <w:color w:val="auto"/>
                <w:spacing w:val="4"/>
                <w:sz w:val="24"/>
                <w:szCs w:val="24"/>
                <w:lang w:val="en-US" w:eastAsia="zh-CN"/>
              </w:rPr>
            </w:pPr>
            <w:r>
              <w:rPr>
                <w:rFonts w:hint="eastAsia" w:ascii="Times New Roman" w:hAnsi="Times New Roman" w:eastAsia="仿宋_GB2312" w:cs="宋体"/>
                <w:color w:val="auto"/>
                <w:spacing w:val="4"/>
                <w:sz w:val="24"/>
                <w:szCs w:val="24"/>
                <w:lang w:val="en-US" w:eastAsia="zh-CN"/>
              </w:rPr>
              <w:t>县</w:t>
            </w:r>
            <w:r>
              <w:rPr>
                <w:rFonts w:ascii="Times New Roman" w:hAnsi="Times New Roman" w:eastAsia="仿宋_GB2312" w:cs="宋体"/>
                <w:color w:val="auto"/>
                <w:spacing w:val="4"/>
                <w:sz w:val="24"/>
                <w:szCs w:val="24"/>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4" w:hRule="atLeast"/>
        </w:trPr>
        <w:tc>
          <w:tcPr>
            <w:tcW w:w="690" w:type="dxa"/>
            <w:vAlign w:val="center"/>
          </w:tcPr>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jc w:val="center"/>
              <w:textAlignment w:val="baseline"/>
              <w:rPr>
                <w:rFonts w:ascii="Times New Roman" w:hAnsi="Times New Roman" w:eastAsia="仿宋_GB2312" w:cs="宋体"/>
                <w:color w:val="auto"/>
                <w:spacing w:val="-7"/>
                <w:sz w:val="24"/>
                <w:szCs w:val="24"/>
              </w:rPr>
            </w:pPr>
            <w:r>
              <w:rPr>
                <w:rFonts w:ascii="Times New Roman" w:hAnsi="Times New Roman" w:eastAsia="仿宋_GB2312" w:cs="宋体"/>
                <w:color w:val="auto"/>
                <w:spacing w:val="-7"/>
                <w:sz w:val="24"/>
                <w:szCs w:val="24"/>
              </w:rPr>
              <w:t>1</w:t>
            </w:r>
            <w:r>
              <w:rPr>
                <w:rFonts w:ascii="Times New Roman" w:hAnsi="Times New Roman" w:eastAsia="仿宋_GB2312" w:cs="宋体"/>
                <w:color w:val="auto"/>
                <w:spacing w:val="-6"/>
                <w:sz w:val="24"/>
                <w:szCs w:val="24"/>
              </w:rPr>
              <w:t>5</w:t>
            </w:r>
          </w:p>
        </w:tc>
        <w:tc>
          <w:tcPr>
            <w:tcW w:w="1574" w:type="dxa"/>
            <w:vAlign w:val="center"/>
          </w:tcPr>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jc w:val="center"/>
              <w:textAlignment w:val="baseline"/>
              <w:rPr>
                <w:rFonts w:ascii="Times New Roman" w:hAnsi="Times New Roman" w:eastAsia="仿宋_GB2312" w:cs="宋体"/>
                <w:color w:val="auto"/>
                <w:spacing w:val="8"/>
                <w:sz w:val="24"/>
                <w:szCs w:val="24"/>
              </w:rPr>
            </w:pPr>
            <w:r>
              <w:rPr>
                <w:rFonts w:ascii="Times New Roman" w:hAnsi="Times New Roman" w:eastAsia="仿宋_GB2312" w:cs="宋体"/>
                <w:color w:val="auto"/>
                <w:spacing w:val="7"/>
                <w:sz w:val="24"/>
                <w:szCs w:val="24"/>
              </w:rPr>
              <w:t>林业类</w:t>
            </w:r>
          </w:p>
        </w:tc>
        <w:tc>
          <w:tcPr>
            <w:tcW w:w="2066" w:type="dxa"/>
            <w:vAlign w:val="center"/>
          </w:tcPr>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jc w:val="center"/>
              <w:textAlignment w:val="baseline"/>
              <w:rPr>
                <w:rFonts w:ascii="Times New Roman" w:hAnsi="Times New Roman" w:eastAsia="仿宋_GB2312" w:cs="宋体"/>
                <w:color w:val="auto"/>
                <w:spacing w:val="9"/>
                <w:sz w:val="24"/>
                <w:szCs w:val="24"/>
              </w:rPr>
            </w:pPr>
            <w:r>
              <w:rPr>
                <w:rFonts w:ascii="Times New Roman" w:hAnsi="Times New Roman" w:eastAsia="仿宋_GB2312" w:cs="宋体"/>
                <w:color w:val="auto"/>
                <w:spacing w:val="11"/>
                <w:sz w:val="24"/>
                <w:szCs w:val="24"/>
              </w:rPr>
              <w:t>农</w:t>
            </w:r>
            <w:r>
              <w:rPr>
                <w:rFonts w:ascii="Times New Roman" w:hAnsi="Times New Roman" w:eastAsia="仿宋_GB2312" w:cs="宋体"/>
                <w:color w:val="auto"/>
                <w:spacing w:val="8"/>
                <w:sz w:val="24"/>
                <w:szCs w:val="24"/>
              </w:rPr>
              <w:t>村绿化设施</w:t>
            </w:r>
          </w:p>
        </w:tc>
        <w:tc>
          <w:tcPr>
            <w:tcW w:w="5921" w:type="dxa"/>
            <w:vAlign w:val="center"/>
          </w:tcPr>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jc w:val="left"/>
              <w:textAlignment w:val="baseline"/>
              <w:rPr>
                <w:rFonts w:ascii="Times New Roman" w:hAnsi="Times New Roman" w:eastAsia="仿宋_GB2312" w:cs="宋体"/>
                <w:color w:val="auto"/>
                <w:spacing w:val="12"/>
                <w:sz w:val="24"/>
                <w:szCs w:val="24"/>
              </w:rPr>
            </w:pPr>
            <w:r>
              <w:rPr>
                <w:rFonts w:ascii="Times New Roman" w:hAnsi="Times New Roman" w:eastAsia="仿宋_GB2312" w:cs="宋体"/>
                <w:color w:val="auto"/>
                <w:spacing w:val="8"/>
                <w:sz w:val="24"/>
                <w:szCs w:val="24"/>
              </w:rPr>
              <w:t>已</w:t>
            </w:r>
            <w:r>
              <w:rPr>
                <w:rFonts w:ascii="Times New Roman" w:hAnsi="Times New Roman" w:eastAsia="仿宋_GB2312" w:cs="宋体"/>
                <w:color w:val="auto"/>
                <w:spacing w:val="7"/>
                <w:sz w:val="24"/>
                <w:szCs w:val="24"/>
              </w:rPr>
              <w:t>建绿化区块维护、植被保护。</w:t>
            </w:r>
          </w:p>
        </w:tc>
        <w:tc>
          <w:tcPr>
            <w:tcW w:w="1731" w:type="dxa"/>
            <w:vAlign w:val="center"/>
          </w:tcPr>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jc w:val="center"/>
              <w:textAlignment w:val="baseline"/>
              <w:rPr>
                <w:rFonts w:hint="eastAsia" w:ascii="Times New Roman" w:hAnsi="Times New Roman" w:eastAsia="仿宋_GB2312" w:cs="宋体"/>
                <w:color w:val="auto"/>
                <w:spacing w:val="-2"/>
                <w:sz w:val="24"/>
                <w:szCs w:val="24"/>
                <w:lang w:val="en-US" w:eastAsia="zh-CN"/>
              </w:rPr>
            </w:pPr>
            <w:r>
              <w:rPr>
                <w:rFonts w:hint="eastAsia" w:ascii="Times New Roman" w:hAnsi="Times New Roman" w:eastAsia="仿宋_GB2312" w:cs="宋体"/>
                <w:color w:val="auto"/>
                <w:spacing w:val="-2"/>
                <w:sz w:val="24"/>
                <w:szCs w:val="24"/>
                <w:lang w:val="en-US" w:eastAsia="zh-CN"/>
              </w:rPr>
              <w:t>各乡镇</w:t>
            </w:r>
            <w:r>
              <w:rPr>
                <w:rFonts w:ascii="Times New Roman" w:hAnsi="Times New Roman" w:eastAsia="仿宋_GB2312" w:cs="宋体"/>
                <w:color w:val="auto"/>
                <w:spacing w:val="-1"/>
                <w:sz w:val="24"/>
                <w:szCs w:val="24"/>
              </w:rPr>
              <w:t>人民政</w:t>
            </w:r>
            <w:r>
              <w:rPr>
                <w:rFonts w:ascii="Times New Roman" w:hAnsi="Times New Roman" w:eastAsia="仿宋_GB2312" w:cs="宋体"/>
                <w:color w:val="auto"/>
                <w:spacing w:val="13"/>
                <w:sz w:val="24"/>
                <w:szCs w:val="24"/>
              </w:rPr>
              <w:t>府</w:t>
            </w:r>
            <w:r>
              <w:rPr>
                <w:rFonts w:hint="eastAsia" w:ascii="Times New Roman" w:hAnsi="Times New Roman" w:eastAsia="仿宋_GB2312" w:cs="宋体"/>
                <w:color w:val="auto"/>
                <w:spacing w:val="2"/>
                <w:sz w:val="24"/>
                <w:szCs w:val="24"/>
                <w:lang w:eastAsia="zh-CN"/>
              </w:rPr>
              <w:t>、</w:t>
            </w:r>
            <w:r>
              <w:rPr>
                <w:rFonts w:ascii="Times New Roman" w:hAnsi="Times New Roman" w:eastAsia="仿宋_GB2312" w:cs="宋体"/>
                <w:color w:val="auto"/>
                <w:spacing w:val="7"/>
                <w:sz w:val="24"/>
                <w:szCs w:val="24"/>
              </w:rPr>
              <w:t>村</w:t>
            </w:r>
            <w:r>
              <w:rPr>
                <w:rFonts w:hint="eastAsia" w:ascii="Times New Roman" w:hAnsi="Times New Roman" w:eastAsia="仿宋_GB2312" w:cs="宋体"/>
                <w:color w:val="auto"/>
                <w:spacing w:val="5"/>
                <w:sz w:val="24"/>
                <w:szCs w:val="24"/>
                <w:lang w:eastAsia="zh-CN"/>
              </w:rPr>
              <w:t>（</w:t>
            </w:r>
            <w:r>
              <w:rPr>
                <w:rFonts w:ascii="Times New Roman" w:hAnsi="Times New Roman" w:eastAsia="仿宋_GB2312" w:cs="宋体"/>
                <w:color w:val="auto"/>
                <w:spacing w:val="5"/>
                <w:sz w:val="24"/>
                <w:szCs w:val="24"/>
              </w:rPr>
              <w:t>社区</w:t>
            </w:r>
            <w:r>
              <w:rPr>
                <w:rFonts w:hint="eastAsia" w:ascii="Times New Roman" w:hAnsi="Times New Roman" w:eastAsia="仿宋_GB2312" w:cs="宋体"/>
                <w:color w:val="auto"/>
                <w:spacing w:val="5"/>
                <w:sz w:val="24"/>
                <w:szCs w:val="24"/>
                <w:lang w:eastAsia="zh-CN"/>
              </w:rPr>
              <w:t>）</w:t>
            </w:r>
          </w:p>
        </w:tc>
        <w:tc>
          <w:tcPr>
            <w:tcW w:w="1850" w:type="dxa"/>
            <w:vAlign w:val="center"/>
          </w:tcPr>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hanging="185" w:firstLineChars="0"/>
              <w:jc w:val="center"/>
              <w:textAlignment w:val="baseline"/>
              <w:rPr>
                <w:rFonts w:hint="eastAsia" w:ascii="Times New Roman" w:hAnsi="Times New Roman" w:eastAsia="仿宋_GB2312" w:cs="宋体"/>
                <w:color w:val="auto"/>
                <w:spacing w:val="4"/>
                <w:sz w:val="24"/>
                <w:szCs w:val="24"/>
                <w:lang w:val="en-US" w:eastAsia="zh-CN"/>
              </w:rPr>
            </w:pPr>
            <w:r>
              <w:rPr>
                <w:rFonts w:hint="eastAsia" w:ascii="Times New Roman" w:hAnsi="Times New Roman" w:eastAsia="仿宋_GB2312" w:cs="宋体"/>
                <w:color w:val="auto"/>
                <w:spacing w:val="7"/>
                <w:sz w:val="24"/>
                <w:szCs w:val="24"/>
                <w:lang w:val="en-US" w:eastAsia="zh-CN"/>
              </w:rPr>
              <w:t>县</w:t>
            </w:r>
            <w:r>
              <w:rPr>
                <w:rFonts w:ascii="Times New Roman" w:hAnsi="Times New Roman" w:eastAsia="仿宋_GB2312" w:cs="宋体"/>
                <w:color w:val="auto"/>
                <w:spacing w:val="6"/>
                <w:sz w:val="24"/>
                <w:szCs w:val="24"/>
              </w:rPr>
              <w:t>自然</w:t>
            </w:r>
            <w:r>
              <w:rPr>
                <w:rFonts w:ascii="Times New Roman" w:hAnsi="Times New Roman" w:eastAsia="仿宋_GB2312" w:cs="宋体"/>
                <w:color w:val="auto"/>
                <w:spacing w:val="9"/>
                <w:sz w:val="24"/>
                <w:szCs w:val="24"/>
              </w:rPr>
              <w:t>规</w:t>
            </w:r>
            <w:r>
              <w:rPr>
                <w:rFonts w:ascii="Times New Roman" w:hAnsi="Times New Roman" w:eastAsia="仿宋_GB2312" w:cs="宋体"/>
                <w:color w:val="auto"/>
                <w:spacing w:val="7"/>
                <w:sz w:val="24"/>
                <w:szCs w:val="24"/>
              </w:rPr>
              <w:t>划局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4" w:hRule="atLeast"/>
        </w:trPr>
        <w:tc>
          <w:tcPr>
            <w:tcW w:w="690" w:type="dxa"/>
            <w:vAlign w:val="center"/>
          </w:tcPr>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jc w:val="center"/>
              <w:textAlignment w:val="baseline"/>
              <w:rPr>
                <w:rFonts w:ascii="Times New Roman" w:hAnsi="Times New Roman" w:eastAsia="仿宋_GB2312" w:cs="宋体"/>
                <w:color w:val="auto"/>
                <w:spacing w:val="-7"/>
                <w:sz w:val="24"/>
                <w:szCs w:val="24"/>
              </w:rPr>
            </w:pPr>
            <w:r>
              <w:rPr>
                <w:rFonts w:ascii="Times New Roman" w:hAnsi="Times New Roman" w:eastAsia="仿宋_GB2312" w:cs="宋体"/>
                <w:color w:val="auto"/>
                <w:spacing w:val="-7"/>
                <w:sz w:val="24"/>
                <w:szCs w:val="24"/>
              </w:rPr>
              <w:t>1</w:t>
            </w:r>
            <w:r>
              <w:rPr>
                <w:rFonts w:ascii="Times New Roman" w:hAnsi="Times New Roman" w:eastAsia="仿宋_GB2312" w:cs="宋体"/>
                <w:color w:val="auto"/>
                <w:spacing w:val="-6"/>
                <w:sz w:val="24"/>
                <w:szCs w:val="24"/>
              </w:rPr>
              <w:t>6</w:t>
            </w:r>
          </w:p>
        </w:tc>
        <w:tc>
          <w:tcPr>
            <w:tcW w:w="1574" w:type="dxa"/>
            <w:vAlign w:val="center"/>
          </w:tcPr>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jc w:val="center"/>
              <w:textAlignment w:val="baseline"/>
              <w:rPr>
                <w:rFonts w:ascii="Times New Roman" w:hAnsi="Times New Roman" w:eastAsia="仿宋_GB2312" w:cs="宋体"/>
                <w:color w:val="auto"/>
                <w:spacing w:val="8"/>
                <w:sz w:val="24"/>
                <w:szCs w:val="24"/>
              </w:rPr>
            </w:pPr>
            <w:r>
              <w:rPr>
                <w:rFonts w:ascii="Times New Roman" w:hAnsi="Times New Roman" w:eastAsia="仿宋_GB2312" w:cs="宋体"/>
                <w:color w:val="auto"/>
                <w:spacing w:val="3"/>
                <w:sz w:val="24"/>
                <w:szCs w:val="24"/>
              </w:rPr>
              <w:t>邮</w:t>
            </w:r>
            <w:r>
              <w:rPr>
                <w:rFonts w:ascii="Times New Roman" w:hAnsi="Times New Roman" w:eastAsia="仿宋_GB2312" w:cs="宋体"/>
                <w:color w:val="auto"/>
                <w:spacing w:val="2"/>
                <w:sz w:val="24"/>
                <w:szCs w:val="24"/>
              </w:rPr>
              <w:t>政类</w:t>
            </w:r>
          </w:p>
        </w:tc>
        <w:tc>
          <w:tcPr>
            <w:tcW w:w="2066" w:type="dxa"/>
            <w:vAlign w:val="center"/>
          </w:tcPr>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firstLine="12" w:firstLineChars="0"/>
              <w:jc w:val="center"/>
              <w:textAlignment w:val="baseline"/>
              <w:rPr>
                <w:rFonts w:ascii="Times New Roman" w:hAnsi="Times New Roman" w:eastAsia="仿宋_GB2312" w:cs="宋体"/>
                <w:color w:val="auto"/>
                <w:spacing w:val="9"/>
                <w:sz w:val="24"/>
                <w:szCs w:val="24"/>
              </w:rPr>
            </w:pPr>
            <w:r>
              <w:rPr>
                <w:rFonts w:ascii="Times New Roman" w:hAnsi="Times New Roman" w:eastAsia="仿宋_GB2312" w:cs="宋体"/>
                <w:color w:val="auto"/>
                <w:spacing w:val="10"/>
                <w:sz w:val="24"/>
                <w:szCs w:val="24"/>
              </w:rPr>
              <w:t>1</w:t>
            </w:r>
            <w:r>
              <w:rPr>
                <w:rFonts w:hint="eastAsia" w:ascii="Times New Roman" w:hAnsi="Times New Roman" w:eastAsia="仿宋_GB2312" w:cs="宋体"/>
                <w:color w:val="auto"/>
                <w:spacing w:val="6"/>
                <w:sz w:val="24"/>
                <w:szCs w:val="24"/>
                <w:lang w:eastAsia="zh-CN"/>
              </w:rPr>
              <w:t>．</w:t>
            </w:r>
            <w:r>
              <w:rPr>
                <w:rFonts w:ascii="Times New Roman" w:hAnsi="Times New Roman" w:eastAsia="仿宋_GB2312" w:cs="宋体"/>
                <w:color w:val="auto"/>
                <w:spacing w:val="6"/>
                <w:sz w:val="24"/>
                <w:szCs w:val="24"/>
              </w:rPr>
              <w:t>农村邮政普遍服务</w:t>
            </w:r>
            <w:r>
              <w:rPr>
                <w:rFonts w:ascii="Times New Roman" w:hAnsi="Times New Roman" w:eastAsia="仿宋_GB2312" w:cs="宋体"/>
                <w:color w:val="auto"/>
                <w:spacing w:val="9"/>
                <w:sz w:val="24"/>
                <w:szCs w:val="24"/>
              </w:rPr>
              <w:t>营</w:t>
            </w:r>
            <w:r>
              <w:rPr>
                <w:rFonts w:ascii="Times New Roman" w:hAnsi="Times New Roman" w:eastAsia="仿宋_GB2312" w:cs="宋体"/>
                <w:color w:val="auto"/>
                <w:spacing w:val="7"/>
                <w:sz w:val="24"/>
                <w:szCs w:val="24"/>
              </w:rPr>
              <w:t>业及投递场所；</w:t>
            </w:r>
            <w:r>
              <w:rPr>
                <w:rFonts w:ascii="Times New Roman" w:hAnsi="Times New Roman" w:eastAsia="仿宋_GB2312" w:cs="宋体"/>
                <w:color w:val="auto"/>
                <w:spacing w:val="5"/>
                <w:sz w:val="24"/>
                <w:szCs w:val="24"/>
              </w:rPr>
              <w:t>2</w:t>
            </w:r>
            <w:r>
              <w:rPr>
                <w:rFonts w:hint="eastAsia" w:ascii="Times New Roman" w:hAnsi="Times New Roman" w:eastAsia="仿宋_GB2312" w:cs="宋体"/>
                <w:color w:val="auto"/>
                <w:spacing w:val="5"/>
                <w:sz w:val="24"/>
                <w:szCs w:val="24"/>
                <w:lang w:eastAsia="zh-CN"/>
              </w:rPr>
              <w:t>．</w:t>
            </w:r>
            <w:r>
              <w:rPr>
                <w:rFonts w:ascii="Times New Roman" w:hAnsi="Times New Roman" w:eastAsia="仿宋_GB2312" w:cs="宋体"/>
                <w:color w:val="auto"/>
                <w:spacing w:val="5"/>
                <w:sz w:val="24"/>
                <w:szCs w:val="24"/>
              </w:rPr>
              <w:t>村邮站</w:t>
            </w:r>
            <w:r>
              <w:rPr>
                <w:rFonts w:ascii="Times New Roman" w:hAnsi="Times New Roman" w:eastAsia="仿宋_GB2312" w:cs="宋体"/>
                <w:color w:val="auto"/>
                <w:spacing w:val="3"/>
                <w:sz w:val="24"/>
                <w:szCs w:val="24"/>
              </w:rPr>
              <w:t>；</w:t>
            </w:r>
            <w:r>
              <w:rPr>
                <w:rFonts w:ascii="Times New Roman" w:hAnsi="Times New Roman" w:eastAsia="仿宋_GB2312" w:cs="宋体"/>
                <w:color w:val="auto"/>
                <w:spacing w:val="5"/>
                <w:sz w:val="24"/>
                <w:szCs w:val="24"/>
              </w:rPr>
              <w:t>3</w:t>
            </w:r>
            <w:r>
              <w:rPr>
                <w:rFonts w:hint="eastAsia" w:ascii="Times New Roman" w:hAnsi="Times New Roman" w:eastAsia="仿宋_GB2312" w:cs="宋体"/>
                <w:color w:val="auto"/>
                <w:spacing w:val="5"/>
                <w:sz w:val="24"/>
                <w:szCs w:val="24"/>
                <w:lang w:eastAsia="zh-CN"/>
              </w:rPr>
              <w:t>．</w:t>
            </w:r>
            <w:r>
              <w:rPr>
                <w:rFonts w:ascii="Times New Roman" w:hAnsi="Times New Roman" w:eastAsia="仿宋_GB2312" w:cs="宋体"/>
                <w:color w:val="auto"/>
                <w:spacing w:val="5"/>
                <w:sz w:val="24"/>
                <w:szCs w:val="24"/>
              </w:rPr>
              <w:t>信箱筒</w:t>
            </w:r>
            <w:r>
              <w:rPr>
                <w:rFonts w:ascii="Times New Roman" w:hAnsi="Times New Roman" w:eastAsia="仿宋_GB2312" w:cs="宋体"/>
                <w:color w:val="auto"/>
                <w:spacing w:val="3"/>
                <w:sz w:val="24"/>
                <w:szCs w:val="24"/>
              </w:rPr>
              <w:t>。</w:t>
            </w:r>
          </w:p>
        </w:tc>
        <w:tc>
          <w:tcPr>
            <w:tcW w:w="5921" w:type="dxa"/>
            <w:vAlign w:val="center"/>
          </w:tcPr>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firstLine="14" w:firstLineChars="0"/>
              <w:jc w:val="left"/>
              <w:textAlignment w:val="baseline"/>
              <w:rPr>
                <w:rFonts w:ascii="Times New Roman" w:hAnsi="Times New Roman" w:eastAsia="仿宋_GB2312" w:cs="宋体"/>
                <w:color w:val="auto"/>
                <w:spacing w:val="12"/>
                <w:sz w:val="24"/>
                <w:szCs w:val="24"/>
              </w:rPr>
            </w:pPr>
            <w:r>
              <w:rPr>
                <w:rFonts w:ascii="Times New Roman" w:hAnsi="Times New Roman" w:eastAsia="仿宋_GB2312" w:cs="宋体"/>
                <w:color w:val="auto"/>
                <w:spacing w:val="16"/>
                <w:sz w:val="24"/>
                <w:szCs w:val="24"/>
              </w:rPr>
              <w:t>1</w:t>
            </w:r>
            <w:r>
              <w:rPr>
                <w:rFonts w:hint="eastAsia" w:ascii="Times New Roman" w:hAnsi="Times New Roman" w:eastAsia="仿宋_GB2312" w:cs="宋体"/>
                <w:color w:val="auto"/>
                <w:spacing w:val="9"/>
                <w:sz w:val="24"/>
                <w:szCs w:val="24"/>
                <w:lang w:eastAsia="zh-CN"/>
              </w:rPr>
              <w:t>．</w:t>
            </w:r>
            <w:r>
              <w:rPr>
                <w:rFonts w:ascii="Times New Roman" w:hAnsi="Times New Roman" w:eastAsia="仿宋_GB2312" w:cs="宋体"/>
                <w:color w:val="auto"/>
                <w:spacing w:val="8"/>
                <w:sz w:val="24"/>
                <w:szCs w:val="24"/>
              </w:rPr>
              <w:t>农村邮政普遍服务基础设施场地、设施设备正常使用；</w:t>
            </w:r>
            <w:r>
              <w:rPr>
                <w:rFonts w:ascii="Times New Roman" w:hAnsi="Times New Roman" w:eastAsia="仿宋_GB2312" w:cs="宋体"/>
                <w:color w:val="auto"/>
                <w:spacing w:val="13"/>
                <w:sz w:val="24"/>
                <w:szCs w:val="24"/>
              </w:rPr>
              <w:t>2</w:t>
            </w:r>
            <w:r>
              <w:rPr>
                <w:rFonts w:hint="eastAsia" w:ascii="Times New Roman" w:hAnsi="Times New Roman" w:eastAsia="仿宋_GB2312" w:cs="宋体"/>
                <w:color w:val="auto"/>
                <w:spacing w:val="8"/>
                <w:sz w:val="24"/>
                <w:szCs w:val="24"/>
                <w:lang w:eastAsia="zh-CN"/>
              </w:rPr>
              <w:t>．</w:t>
            </w:r>
            <w:r>
              <w:rPr>
                <w:rFonts w:ascii="Times New Roman" w:hAnsi="Times New Roman" w:eastAsia="仿宋_GB2312" w:cs="宋体"/>
                <w:color w:val="auto"/>
                <w:spacing w:val="8"/>
                <w:sz w:val="24"/>
                <w:szCs w:val="24"/>
              </w:rPr>
              <w:t>村邮站场地、设施设备正常使用；</w:t>
            </w:r>
            <w:r>
              <w:rPr>
                <w:rFonts w:ascii="Times New Roman" w:hAnsi="Times New Roman" w:eastAsia="仿宋_GB2312" w:cs="宋体"/>
                <w:color w:val="auto"/>
                <w:spacing w:val="12"/>
                <w:sz w:val="24"/>
                <w:szCs w:val="24"/>
              </w:rPr>
              <w:t>3</w:t>
            </w:r>
            <w:r>
              <w:rPr>
                <w:rFonts w:hint="eastAsia" w:ascii="Times New Roman" w:hAnsi="Times New Roman" w:eastAsia="仿宋_GB2312" w:cs="宋体"/>
                <w:color w:val="auto"/>
                <w:spacing w:val="9"/>
                <w:sz w:val="24"/>
                <w:szCs w:val="24"/>
                <w:lang w:eastAsia="zh-CN"/>
              </w:rPr>
              <w:t>．</w:t>
            </w:r>
            <w:r>
              <w:rPr>
                <w:rFonts w:ascii="Times New Roman" w:hAnsi="Times New Roman" w:eastAsia="仿宋_GB2312" w:cs="宋体"/>
                <w:color w:val="auto"/>
                <w:spacing w:val="6"/>
                <w:sz w:val="24"/>
                <w:szCs w:val="24"/>
              </w:rPr>
              <w:t>保障农村邮政普遍服务设施、设备安全运行，持续提供邮政普遍</w:t>
            </w:r>
            <w:r>
              <w:rPr>
                <w:rFonts w:ascii="Times New Roman" w:hAnsi="Times New Roman" w:eastAsia="仿宋_GB2312" w:cs="宋体"/>
                <w:color w:val="auto"/>
                <w:spacing w:val="4"/>
                <w:sz w:val="24"/>
                <w:szCs w:val="24"/>
              </w:rPr>
              <w:t>服</w:t>
            </w:r>
            <w:r>
              <w:rPr>
                <w:rFonts w:ascii="Times New Roman" w:hAnsi="Times New Roman" w:eastAsia="仿宋_GB2312" w:cs="宋体"/>
                <w:color w:val="auto"/>
                <w:spacing w:val="3"/>
                <w:sz w:val="24"/>
                <w:szCs w:val="24"/>
              </w:rPr>
              <w:t>务。</w:t>
            </w:r>
          </w:p>
        </w:tc>
        <w:tc>
          <w:tcPr>
            <w:tcW w:w="1731" w:type="dxa"/>
            <w:vAlign w:val="center"/>
          </w:tcPr>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jc w:val="center"/>
              <w:textAlignment w:val="baseline"/>
              <w:rPr>
                <w:rFonts w:hint="eastAsia" w:ascii="Times New Roman" w:hAnsi="Times New Roman" w:eastAsia="仿宋_GB2312" w:cs="宋体"/>
                <w:color w:val="auto"/>
                <w:spacing w:val="-2"/>
                <w:sz w:val="24"/>
                <w:szCs w:val="24"/>
                <w:lang w:val="en-US" w:eastAsia="zh-CN"/>
              </w:rPr>
            </w:pPr>
            <w:r>
              <w:rPr>
                <w:rFonts w:hint="eastAsia" w:ascii="Times New Roman" w:hAnsi="Times New Roman" w:eastAsia="仿宋_GB2312" w:cs="宋体"/>
                <w:color w:val="auto"/>
                <w:spacing w:val="-2"/>
                <w:sz w:val="24"/>
                <w:szCs w:val="24"/>
                <w:lang w:val="en-US" w:eastAsia="zh-CN"/>
              </w:rPr>
              <w:t>各乡镇</w:t>
            </w:r>
            <w:r>
              <w:rPr>
                <w:rFonts w:ascii="Times New Roman" w:hAnsi="Times New Roman" w:eastAsia="仿宋_GB2312" w:cs="宋体"/>
                <w:color w:val="auto"/>
                <w:spacing w:val="-1"/>
                <w:sz w:val="24"/>
                <w:szCs w:val="24"/>
              </w:rPr>
              <w:t>人民政</w:t>
            </w:r>
            <w:r>
              <w:rPr>
                <w:rFonts w:ascii="Times New Roman" w:hAnsi="Times New Roman" w:eastAsia="仿宋_GB2312" w:cs="宋体"/>
                <w:color w:val="auto"/>
                <w:spacing w:val="13"/>
                <w:sz w:val="24"/>
                <w:szCs w:val="24"/>
              </w:rPr>
              <w:t>府</w:t>
            </w:r>
            <w:r>
              <w:rPr>
                <w:rFonts w:hint="eastAsia" w:ascii="Times New Roman" w:hAnsi="Times New Roman" w:eastAsia="仿宋_GB2312" w:cs="宋体"/>
                <w:color w:val="auto"/>
                <w:spacing w:val="2"/>
                <w:sz w:val="24"/>
                <w:szCs w:val="24"/>
                <w:lang w:eastAsia="zh-CN"/>
              </w:rPr>
              <w:t>、</w:t>
            </w:r>
            <w:r>
              <w:rPr>
                <w:rFonts w:ascii="Times New Roman" w:hAnsi="Times New Roman" w:eastAsia="仿宋_GB2312" w:cs="宋体"/>
                <w:color w:val="auto"/>
                <w:spacing w:val="7"/>
                <w:sz w:val="24"/>
                <w:szCs w:val="24"/>
              </w:rPr>
              <w:t>村</w:t>
            </w:r>
            <w:r>
              <w:rPr>
                <w:rFonts w:hint="eastAsia" w:ascii="Times New Roman" w:hAnsi="Times New Roman" w:eastAsia="仿宋_GB2312" w:cs="宋体"/>
                <w:color w:val="auto"/>
                <w:spacing w:val="5"/>
                <w:sz w:val="24"/>
                <w:szCs w:val="24"/>
                <w:lang w:eastAsia="zh-CN"/>
              </w:rPr>
              <w:t>（</w:t>
            </w:r>
            <w:r>
              <w:rPr>
                <w:rFonts w:ascii="Times New Roman" w:hAnsi="Times New Roman" w:eastAsia="仿宋_GB2312" w:cs="宋体"/>
                <w:color w:val="auto"/>
                <w:spacing w:val="5"/>
                <w:sz w:val="24"/>
                <w:szCs w:val="24"/>
              </w:rPr>
              <w:t>社区</w:t>
            </w:r>
            <w:r>
              <w:rPr>
                <w:rFonts w:hint="eastAsia" w:ascii="Times New Roman" w:hAnsi="Times New Roman" w:eastAsia="仿宋_GB2312" w:cs="宋体"/>
                <w:color w:val="auto"/>
                <w:spacing w:val="5"/>
                <w:sz w:val="24"/>
                <w:szCs w:val="24"/>
                <w:lang w:eastAsia="zh-CN"/>
              </w:rPr>
              <w:t>）</w:t>
            </w:r>
          </w:p>
        </w:tc>
        <w:tc>
          <w:tcPr>
            <w:tcW w:w="1850" w:type="dxa"/>
            <w:vAlign w:val="center"/>
          </w:tcPr>
          <w:p>
            <w:pPr>
              <w:keepNext w:val="0"/>
              <w:keepLines w:val="0"/>
              <w:pageBreakBefore w:val="0"/>
              <w:widowControl/>
              <w:kinsoku/>
              <w:wordWrap/>
              <w:overflowPunct/>
              <w:topLinePunct/>
              <w:autoSpaceDE w:val="0"/>
              <w:autoSpaceDN/>
              <w:bidi w:val="0"/>
              <w:adjustRightInd w:val="0"/>
              <w:snapToGrid w:val="0"/>
              <w:spacing w:line="360" w:lineRule="exact"/>
              <w:ind w:left="0" w:leftChars="0" w:right="0" w:rightChars="0"/>
              <w:jc w:val="center"/>
              <w:textAlignment w:val="baseline"/>
              <w:rPr>
                <w:rFonts w:hint="eastAsia" w:ascii="Times New Roman" w:hAnsi="Times New Roman" w:eastAsia="仿宋_GB2312" w:cs="宋体"/>
                <w:color w:val="FF0000"/>
                <w:spacing w:val="4"/>
                <w:sz w:val="24"/>
                <w:szCs w:val="24"/>
                <w:lang w:val="en-US" w:eastAsia="zh-CN"/>
              </w:rPr>
            </w:pPr>
            <w:r>
              <w:rPr>
                <w:rFonts w:hint="eastAsia" w:ascii="Times New Roman" w:hAnsi="Times New Roman" w:eastAsia="仿宋_GB2312" w:cs="宋体"/>
                <w:color w:val="auto"/>
                <w:spacing w:val="4"/>
                <w:position w:val="5"/>
                <w:sz w:val="24"/>
                <w:szCs w:val="24"/>
                <w:lang w:val="en-US" w:eastAsia="zh-CN"/>
              </w:rPr>
              <w:t>县</w:t>
            </w:r>
            <w:r>
              <w:rPr>
                <w:rFonts w:ascii="Times New Roman" w:hAnsi="Times New Roman" w:eastAsia="仿宋_GB2312" w:cs="宋体"/>
                <w:color w:val="auto"/>
                <w:spacing w:val="4"/>
                <w:position w:val="5"/>
                <w:sz w:val="24"/>
                <w:szCs w:val="24"/>
              </w:rPr>
              <w:t>邮政</w:t>
            </w:r>
            <w:r>
              <w:rPr>
                <w:rFonts w:hint="eastAsia" w:ascii="Times New Roman" w:hAnsi="Times New Roman" w:eastAsia="仿宋_GB2312" w:cs="宋体"/>
                <w:color w:val="auto"/>
                <w:spacing w:val="4"/>
                <w:position w:val="5"/>
                <w:sz w:val="24"/>
                <w:szCs w:val="24"/>
                <w:lang w:val="en-US" w:eastAsia="zh-CN"/>
              </w:rPr>
              <w:t>局</w:t>
            </w:r>
          </w:p>
        </w:tc>
      </w:tr>
    </w:tbl>
    <w:p>
      <w:pPr>
        <w:keepNext w:val="0"/>
        <w:keepLines w:val="0"/>
        <w:pageBreakBefore w:val="0"/>
        <w:suppressAutoHyphens/>
        <w:kinsoku/>
        <w:wordWrap/>
        <w:overflowPunct/>
        <w:topLinePunct w:val="0"/>
        <w:autoSpaceDE/>
        <w:autoSpaceDN/>
        <w:bidi w:val="0"/>
        <w:adjustRightInd/>
        <w:snapToGrid/>
        <w:spacing w:line="540" w:lineRule="exact"/>
        <w:textAlignment w:val="auto"/>
        <w:rPr>
          <w:rFonts w:ascii="Times New Roman" w:hAnsi="Times New Roman" w:eastAsia="仿宋_GB2312" w:cs="Times New Roman"/>
          <w:color w:val="auto"/>
          <w:spacing w:val="8"/>
          <w:kern w:val="2"/>
          <w:sz w:val="32"/>
          <w:szCs w:val="28"/>
          <w:lang w:eastAsia="zh-CN"/>
        </w:rPr>
      </w:pPr>
      <w:r>
        <w:rPr>
          <w:sz w:val="32"/>
        </w:rPr>
        <mc:AlternateContent>
          <mc:Choice Requires="wps">
            <w:drawing>
              <wp:anchor distT="0" distB="0" distL="114300" distR="114300" simplePos="0" relativeHeight="251664384" behindDoc="0" locked="0" layoutInCell="1" allowOverlap="1">
                <wp:simplePos x="0" y="0"/>
                <wp:positionH relativeFrom="column">
                  <wp:posOffset>-396875</wp:posOffset>
                </wp:positionH>
                <wp:positionV relativeFrom="paragraph">
                  <wp:posOffset>-57785</wp:posOffset>
                </wp:positionV>
                <wp:extent cx="438150" cy="1076325"/>
                <wp:effectExtent l="0" t="0" r="3810" b="5715"/>
                <wp:wrapNone/>
                <wp:docPr id="14" name="文本框 14"/>
                <wp:cNvGraphicFramePr/>
                <a:graphic xmlns:a="http://schemas.openxmlformats.org/drawingml/2006/main">
                  <a:graphicData uri="http://schemas.microsoft.com/office/word/2010/wordprocessingShape">
                    <wps:wsp>
                      <wps:cNvSpPr txBox="1"/>
                      <wps:spPr>
                        <a:xfrm>
                          <a:off x="502920" y="889635"/>
                          <a:ext cx="438150" cy="10763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280" w:firstLineChars="1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14 </w:t>
                            </w:r>
                            <w:r>
                              <w:rPr>
                                <w:rFonts w:hint="eastAsia" w:asciiTheme="minorEastAsia" w:hAnsiTheme="minorEastAsia" w:eastAsiaTheme="minorEastAsia" w:cstheme="minorEastAsia"/>
                                <w:sz w:val="28"/>
                                <w:szCs w:val="28"/>
                                <w:lang w:eastAsia="zh-CN"/>
                              </w:rPr>
                              <w:t>—</w:t>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25pt;margin-top:-4.55pt;height:84.75pt;width:34.5pt;z-index:251664384;mso-width-relative:page;mso-height-relative:page;" fillcolor="#FFFFFF [3201]" filled="t" stroked="f" coordsize="21600,21600" o:gfxdata="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I&#10;hdmN1gAAAAgBAAAPAAAAAAAAAAEAIAAAACIAAABkcnMvZG93bnJldi54bWxQSwECFAAUAAAACACH&#10;TuJAUXqIDl8CAACdBAAADgAAAAAAAAABACAAAAAlAQAAZHJzL2Uyb0RvYy54bWxQSwUGAAAAAAYA&#10;BgBZAQAA9gUAAAAA&#10;">
                <v:fill on="t" focussize="0,0"/>
                <v:stroke on="f" weight="0.5pt"/>
                <v:imagedata o:title=""/>
                <o:lock v:ext="edit" aspectratio="f"/>
                <v:textbox style="layout-flow:vertical-ideographic;">
                  <w:txbxContent>
                    <w:p>
                      <w:pPr>
                        <w:pStyle w:val="5"/>
                        <w:ind w:firstLine="280" w:firstLineChars="1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14 </w:t>
                      </w:r>
                      <w:r>
                        <w:rPr>
                          <w:rFonts w:hint="eastAsia" w:asciiTheme="minorEastAsia" w:hAnsiTheme="minorEastAsia" w:eastAsiaTheme="minorEastAsia" w:cstheme="minorEastAsia"/>
                          <w:sz w:val="28"/>
                          <w:szCs w:val="28"/>
                          <w:lang w:eastAsia="zh-CN"/>
                        </w:rPr>
                        <w:t>—</w:t>
                      </w:r>
                    </w:p>
                    <w:p/>
                  </w:txbxContent>
                </v:textbox>
              </v:shape>
            </w:pict>
          </mc:Fallback>
        </mc:AlternateContent>
      </w:r>
    </w:p>
    <w:p>
      <w:pPr>
        <w:keepNext w:val="0"/>
        <w:keepLines w:val="0"/>
        <w:pageBreakBefore w:val="0"/>
        <w:kinsoku/>
        <w:wordWrap/>
        <w:overflowPunct/>
        <w:topLinePunct w:val="0"/>
        <w:autoSpaceDE/>
        <w:autoSpaceDN/>
        <w:bidi w:val="0"/>
        <w:adjustRightInd/>
        <w:snapToGrid/>
        <w:spacing w:line="540" w:lineRule="exact"/>
        <w:textAlignment w:val="auto"/>
        <w:rPr>
          <w:rFonts w:ascii="Times New Roman" w:hAnsi="Times New Roman" w:eastAsia="仿宋_GB2312"/>
          <w:color w:val="auto"/>
          <w:spacing w:val="8"/>
          <w:sz w:val="32"/>
          <w:szCs w:val="28"/>
        </w:rPr>
        <w:sectPr>
          <w:footerReference r:id="rId7" w:type="default"/>
          <w:pgSz w:w="16838" w:h="11906" w:orient="landscape"/>
          <w:pgMar w:top="1417" w:right="1417" w:bottom="1417" w:left="1417" w:header="851" w:footer="794" w:gutter="0"/>
          <w:pgNumType w:fmt="decimal" w:start="1"/>
          <w:cols w:space="720" w:num="1"/>
          <w:docGrid w:type="lines" w:linePitch="579" w:charSpace="0"/>
        </w:sectPr>
      </w:pPr>
    </w:p>
    <w:p>
      <w:pPr>
        <w:keepNext w:val="0"/>
        <w:keepLines w:val="0"/>
        <w:pageBreakBefore w:val="0"/>
        <w:widowControl w:val="0"/>
        <w:tabs>
          <w:tab w:val="left" w:pos="7950"/>
        </w:tabs>
        <w:kinsoku/>
        <w:wordWrap/>
        <w:overflowPunct/>
        <w:topLinePunct w:val="0"/>
        <w:autoSpaceDE/>
        <w:autoSpaceDN/>
        <w:bidi w:val="0"/>
        <w:adjustRightInd/>
        <w:snapToGrid/>
        <w:spacing w:line="560" w:lineRule="exact"/>
        <w:ind w:left="0" w:leftChars="0" w:right="21" w:rightChars="10" w:firstLine="0" w:firstLineChars="0"/>
        <w:jc w:val="left"/>
        <w:textAlignment w:val="auto"/>
        <w:outlineLvl w:val="9"/>
        <w:rPr>
          <w:rFonts w:hint="default" w:ascii="Times New Roman" w:hAnsi="Times New Roman" w:eastAsia="方正小标宋简体" w:cs="Times New Roman"/>
          <w:color w:val="auto"/>
          <w:sz w:val="32"/>
          <w:szCs w:val="32"/>
        </w:rPr>
      </w:pPr>
    </w:p>
    <w:p>
      <w:pPr>
        <w:keepNext w:val="0"/>
        <w:keepLines w:val="0"/>
        <w:pageBreakBefore w:val="0"/>
        <w:widowControl w:val="0"/>
        <w:tabs>
          <w:tab w:val="left" w:pos="7950"/>
        </w:tabs>
        <w:kinsoku/>
        <w:wordWrap/>
        <w:overflowPunct/>
        <w:topLinePunct w:val="0"/>
        <w:autoSpaceDE/>
        <w:autoSpaceDN/>
        <w:bidi w:val="0"/>
        <w:adjustRightInd/>
        <w:snapToGrid/>
        <w:spacing w:line="560" w:lineRule="exact"/>
        <w:ind w:left="0" w:leftChars="0" w:right="21" w:rightChars="10" w:firstLine="0" w:firstLineChars="0"/>
        <w:jc w:val="left"/>
        <w:textAlignment w:val="auto"/>
        <w:outlineLvl w:val="9"/>
        <w:rPr>
          <w:rFonts w:hint="default" w:ascii="Times New Roman" w:hAnsi="Times New Roman" w:eastAsia="方正小标宋简体" w:cs="Times New Roman"/>
          <w:color w:val="auto"/>
          <w:sz w:val="32"/>
          <w:szCs w:val="32"/>
        </w:rPr>
      </w:pPr>
    </w:p>
    <w:p>
      <w:pPr>
        <w:keepNext w:val="0"/>
        <w:keepLines w:val="0"/>
        <w:pageBreakBefore w:val="0"/>
        <w:widowControl w:val="0"/>
        <w:tabs>
          <w:tab w:val="left" w:pos="7950"/>
        </w:tabs>
        <w:kinsoku/>
        <w:wordWrap/>
        <w:overflowPunct/>
        <w:topLinePunct w:val="0"/>
        <w:autoSpaceDE/>
        <w:autoSpaceDN/>
        <w:bidi w:val="0"/>
        <w:adjustRightInd/>
        <w:snapToGrid/>
        <w:spacing w:line="560" w:lineRule="exact"/>
        <w:ind w:left="0" w:leftChars="0" w:right="21" w:rightChars="10" w:firstLine="0" w:firstLineChars="0"/>
        <w:jc w:val="left"/>
        <w:textAlignment w:val="auto"/>
        <w:outlineLvl w:val="9"/>
        <w:rPr>
          <w:rFonts w:hint="default" w:ascii="Times New Roman" w:hAnsi="Times New Roman" w:eastAsia="方正小标宋简体" w:cs="Times New Roman"/>
          <w:color w:val="auto"/>
          <w:sz w:val="32"/>
          <w:szCs w:val="32"/>
        </w:rPr>
      </w:pPr>
    </w:p>
    <w:p>
      <w:pPr>
        <w:keepNext w:val="0"/>
        <w:keepLines w:val="0"/>
        <w:pageBreakBefore w:val="0"/>
        <w:widowControl w:val="0"/>
        <w:tabs>
          <w:tab w:val="left" w:pos="7950"/>
        </w:tabs>
        <w:kinsoku/>
        <w:wordWrap/>
        <w:overflowPunct/>
        <w:topLinePunct w:val="0"/>
        <w:autoSpaceDE/>
        <w:autoSpaceDN/>
        <w:bidi w:val="0"/>
        <w:adjustRightInd/>
        <w:snapToGrid/>
        <w:spacing w:line="560" w:lineRule="exact"/>
        <w:ind w:left="0" w:leftChars="0" w:right="21" w:rightChars="10" w:firstLine="0" w:firstLineChars="0"/>
        <w:jc w:val="left"/>
        <w:textAlignment w:val="auto"/>
        <w:outlineLvl w:val="9"/>
        <w:rPr>
          <w:rFonts w:hint="default" w:ascii="Times New Roman" w:hAnsi="Times New Roman" w:eastAsia="方正小标宋简体" w:cs="Times New Roman"/>
          <w:color w:val="auto"/>
          <w:sz w:val="32"/>
          <w:szCs w:val="32"/>
        </w:rPr>
      </w:pPr>
    </w:p>
    <w:p>
      <w:pPr>
        <w:keepNext w:val="0"/>
        <w:keepLines w:val="0"/>
        <w:pageBreakBefore w:val="0"/>
        <w:widowControl w:val="0"/>
        <w:tabs>
          <w:tab w:val="left" w:pos="7950"/>
        </w:tabs>
        <w:kinsoku/>
        <w:wordWrap/>
        <w:overflowPunct/>
        <w:topLinePunct w:val="0"/>
        <w:autoSpaceDE/>
        <w:autoSpaceDN/>
        <w:bidi w:val="0"/>
        <w:adjustRightInd/>
        <w:snapToGrid/>
        <w:spacing w:line="560" w:lineRule="exact"/>
        <w:ind w:left="0" w:leftChars="0" w:right="21" w:rightChars="10" w:firstLine="0" w:firstLineChars="0"/>
        <w:jc w:val="left"/>
        <w:textAlignment w:val="auto"/>
        <w:outlineLvl w:val="9"/>
        <w:rPr>
          <w:rFonts w:hint="default" w:ascii="Times New Roman" w:hAnsi="Times New Roman" w:eastAsia="方正小标宋简体" w:cs="Times New Roman"/>
          <w:color w:val="auto"/>
          <w:sz w:val="32"/>
          <w:szCs w:val="32"/>
        </w:rPr>
      </w:pPr>
    </w:p>
    <w:p>
      <w:pPr>
        <w:keepNext w:val="0"/>
        <w:keepLines w:val="0"/>
        <w:pageBreakBefore w:val="0"/>
        <w:widowControl w:val="0"/>
        <w:tabs>
          <w:tab w:val="left" w:pos="7950"/>
        </w:tabs>
        <w:kinsoku/>
        <w:wordWrap/>
        <w:overflowPunct/>
        <w:topLinePunct w:val="0"/>
        <w:autoSpaceDE/>
        <w:autoSpaceDN/>
        <w:bidi w:val="0"/>
        <w:adjustRightInd/>
        <w:snapToGrid/>
        <w:spacing w:line="560" w:lineRule="exact"/>
        <w:ind w:left="0" w:leftChars="0" w:right="21" w:rightChars="10" w:firstLine="0" w:firstLineChars="0"/>
        <w:jc w:val="left"/>
        <w:textAlignment w:val="auto"/>
        <w:outlineLvl w:val="9"/>
        <w:rPr>
          <w:rFonts w:hint="default" w:ascii="Times New Roman" w:hAnsi="Times New Roman" w:eastAsia="方正小标宋简体" w:cs="Times New Roman"/>
          <w:color w:val="auto"/>
          <w:sz w:val="32"/>
          <w:szCs w:val="32"/>
        </w:rPr>
      </w:pPr>
    </w:p>
    <w:p>
      <w:pPr>
        <w:keepNext w:val="0"/>
        <w:keepLines w:val="0"/>
        <w:pageBreakBefore w:val="0"/>
        <w:widowControl w:val="0"/>
        <w:tabs>
          <w:tab w:val="left" w:pos="7950"/>
        </w:tabs>
        <w:kinsoku/>
        <w:wordWrap/>
        <w:overflowPunct/>
        <w:topLinePunct w:val="0"/>
        <w:autoSpaceDE/>
        <w:autoSpaceDN/>
        <w:bidi w:val="0"/>
        <w:adjustRightInd/>
        <w:snapToGrid/>
        <w:spacing w:line="560" w:lineRule="exact"/>
        <w:ind w:left="0" w:leftChars="0" w:right="21" w:rightChars="10" w:firstLine="0" w:firstLineChars="0"/>
        <w:jc w:val="left"/>
        <w:textAlignment w:val="auto"/>
        <w:outlineLvl w:val="9"/>
        <w:rPr>
          <w:rFonts w:hint="default" w:ascii="Times New Roman" w:hAnsi="Times New Roman" w:eastAsia="方正小标宋简体" w:cs="Times New Roman"/>
          <w:color w:val="auto"/>
          <w:sz w:val="32"/>
          <w:szCs w:val="32"/>
        </w:rPr>
      </w:pPr>
    </w:p>
    <w:p>
      <w:pPr>
        <w:keepNext w:val="0"/>
        <w:keepLines w:val="0"/>
        <w:pageBreakBefore w:val="0"/>
        <w:widowControl w:val="0"/>
        <w:tabs>
          <w:tab w:val="left" w:pos="7950"/>
        </w:tabs>
        <w:kinsoku/>
        <w:wordWrap/>
        <w:overflowPunct/>
        <w:topLinePunct w:val="0"/>
        <w:autoSpaceDE/>
        <w:autoSpaceDN/>
        <w:bidi w:val="0"/>
        <w:adjustRightInd/>
        <w:snapToGrid/>
        <w:spacing w:line="560" w:lineRule="exact"/>
        <w:ind w:left="0" w:leftChars="0" w:right="21" w:rightChars="10" w:firstLine="0" w:firstLineChars="0"/>
        <w:jc w:val="left"/>
        <w:textAlignment w:val="auto"/>
        <w:outlineLvl w:val="9"/>
        <w:rPr>
          <w:rFonts w:hint="default" w:ascii="Times New Roman" w:hAnsi="Times New Roman" w:eastAsia="方正小标宋简体" w:cs="Times New Roman"/>
          <w:color w:val="auto"/>
          <w:sz w:val="32"/>
          <w:szCs w:val="32"/>
        </w:rPr>
      </w:pPr>
    </w:p>
    <w:p>
      <w:pPr>
        <w:keepNext w:val="0"/>
        <w:keepLines w:val="0"/>
        <w:pageBreakBefore w:val="0"/>
        <w:widowControl w:val="0"/>
        <w:tabs>
          <w:tab w:val="left" w:pos="7950"/>
        </w:tabs>
        <w:kinsoku/>
        <w:wordWrap/>
        <w:overflowPunct/>
        <w:topLinePunct w:val="0"/>
        <w:autoSpaceDE/>
        <w:autoSpaceDN/>
        <w:bidi w:val="0"/>
        <w:adjustRightInd/>
        <w:snapToGrid/>
        <w:spacing w:line="560" w:lineRule="exact"/>
        <w:ind w:left="0" w:leftChars="0" w:right="21" w:rightChars="10" w:firstLine="0" w:firstLineChars="0"/>
        <w:jc w:val="left"/>
        <w:textAlignment w:val="auto"/>
        <w:outlineLvl w:val="9"/>
        <w:rPr>
          <w:rFonts w:hint="default" w:ascii="Times New Roman" w:hAnsi="Times New Roman" w:eastAsia="方正小标宋简体" w:cs="Times New Roman"/>
          <w:color w:val="auto"/>
          <w:sz w:val="32"/>
          <w:szCs w:val="32"/>
        </w:rPr>
      </w:pPr>
    </w:p>
    <w:p>
      <w:pPr>
        <w:keepNext w:val="0"/>
        <w:keepLines w:val="0"/>
        <w:pageBreakBefore w:val="0"/>
        <w:widowControl w:val="0"/>
        <w:tabs>
          <w:tab w:val="left" w:pos="7950"/>
        </w:tabs>
        <w:kinsoku/>
        <w:wordWrap/>
        <w:overflowPunct/>
        <w:topLinePunct w:val="0"/>
        <w:autoSpaceDE/>
        <w:autoSpaceDN/>
        <w:bidi w:val="0"/>
        <w:adjustRightInd/>
        <w:snapToGrid/>
        <w:spacing w:line="560" w:lineRule="exact"/>
        <w:ind w:left="0" w:leftChars="0" w:right="21" w:rightChars="10" w:firstLine="0" w:firstLineChars="0"/>
        <w:jc w:val="left"/>
        <w:textAlignment w:val="auto"/>
        <w:outlineLvl w:val="9"/>
        <w:rPr>
          <w:rFonts w:hint="default" w:ascii="Times New Roman" w:hAnsi="Times New Roman" w:eastAsia="方正小标宋简体" w:cs="Times New Roman"/>
          <w:color w:val="auto"/>
          <w:sz w:val="32"/>
          <w:szCs w:val="32"/>
        </w:rPr>
      </w:pPr>
    </w:p>
    <w:p>
      <w:pPr>
        <w:keepNext w:val="0"/>
        <w:keepLines w:val="0"/>
        <w:pageBreakBefore w:val="0"/>
        <w:widowControl w:val="0"/>
        <w:tabs>
          <w:tab w:val="left" w:pos="7950"/>
        </w:tabs>
        <w:kinsoku/>
        <w:wordWrap/>
        <w:overflowPunct/>
        <w:topLinePunct w:val="0"/>
        <w:autoSpaceDE/>
        <w:autoSpaceDN/>
        <w:bidi w:val="0"/>
        <w:adjustRightInd/>
        <w:snapToGrid/>
        <w:spacing w:line="560" w:lineRule="exact"/>
        <w:ind w:left="0" w:leftChars="0" w:right="21" w:rightChars="10" w:firstLine="0" w:firstLineChars="0"/>
        <w:jc w:val="left"/>
        <w:textAlignment w:val="auto"/>
        <w:outlineLvl w:val="9"/>
        <w:rPr>
          <w:rFonts w:hint="default" w:ascii="Times New Roman" w:hAnsi="Times New Roman" w:eastAsia="方正小标宋简体" w:cs="Times New Roman"/>
          <w:color w:val="auto"/>
          <w:sz w:val="32"/>
          <w:szCs w:val="32"/>
        </w:rPr>
      </w:pPr>
    </w:p>
    <w:p>
      <w:pPr>
        <w:keepNext w:val="0"/>
        <w:keepLines w:val="0"/>
        <w:pageBreakBefore w:val="0"/>
        <w:widowControl w:val="0"/>
        <w:tabs>
          <w:tab w:val="left" w:pos="7950"/>
        </w:tabs>
        <w:kinsoku/>
        <w:wordWrap/>
        <w:overflowPunct/>
        <w:topLinePunct w:val="0"/>
        <w:autoSpaceDE/>
        <w:autoSpaceDN/>
        <w:bidi w:val="0"/>
        <w:adjustRightInd/>
        <w:snapToGrid/>
        <w:spacing w:line="560" w:lineRule="exact"/>
        <w:ind w:left="0" w:leftChars="0" w:right="21" w:rightChars="10" w:firstLine="0" w:firstLineChars="0"/>
        <w:jc w:val="left"/>
        <w:textAlignment w:val="auto"/>
        <w:outlineLvl w:val="9"/>
        <w:rPr>
          <w:rFonts w:hint="default" w:ascii="Times New Roman" w:hAnsi="Times New Roman" w:eastAsia="方正小标宋简体" w:cs="Times New Roman"/>
          <w:color w:val="auto"/>
          <w:sz w:val="32"/>
          <w:szCs w:val="32"/>
        </w:rPr>
      </w:pPr>
    </w:p>
    <w:p>
      <w:pPr>
        <w:keepNext w:val="0"/>
        <w:keepLines w:val="0"/>
        <w:pageBreakBefore w:val="0"/>
        <w:widowControl w:val="0"/>
        <w:tabs>
          <w:tab w:val="left" w:pos="7950"/>
        </w:tabs>
        <w:kinsoku/>
        <w:wordWrap/>
        <w:overflowPunct/>
        <w:topLinePunct w:val="0"/>
        <w:autoSpaceDE/>
        <w:autoSpaceDN/>
        <w:bidi w:val="0"/>
        <w:adjustRightInd/>
        <w:snapToGrid/>
        <w:spacing w:line="560" w:lineRule="exact"/>
        <w:ind w:left="0" w:leftChars="0" w:right="21" w:rightChars="10" w:firstLine="0" w:firstLineChars="0"/>
        <w:jc w:val="left"/>
        <w:textAlignment w:val="auto"/>
        <w:outlineLvl w:val="9"/>
        <w:rPr>
          <w:rFonts w:hint="default" w:ascii="Times New Roman" w:hAnsi="Times New Roman" w:eastAsia="方正小标宋简体" w:cs="Times New Roman"/>
          <w:color w:val="auto"/>
          <w:sz w:val="32"/>
          <w:szCs w:val="32"/>
        </w:rPr>
      </w:pPr>
    </w:p>
    <w:p>
      <w:pPr>
        <w:keepNext w:val="0"/>
        <w:keepLines w:val="0"/>
        <w:pageBreakBefore w:val="0"/>
        <w:widowControl w:val="0"/>
        <w:tabs>
          <w:tab w:val="left" w:pos="7950"/>
        </w:tabs>
        <w:kinsoku/>
        <w:wordWrap/>
        <w:overflowPunct/>
        <w:topLinePunct w:val="0"/>
        <w:autoSpaceDE/>
        <w:autoSpaceDN/>
        <w:bidi w:val="0"/>
        <w:adjustRightInd/>
        <w:snapToGrid/>
        <w:spacing w:line="560" w:lineRule="exact"/>
        <w:ind w:left="0" w:leftChars="0" w:right="21" w:rightChars="10" w:firstLine="0" w:firstLineChars="0"/>
        <w:jc w:val="left"/>
        <w:textAlignment w:val="auto"/>
        <w:outlineLvl w:val="9"/>
        <w:rPr>
          <w:rFonts w:hint="default" w:ascii="Times New Roman" w:hAnsi="Times New Roman" w:eastAsia="方正小标宋简体" w:cs="Times New Roman"/>
          <w:color w:val="auto"/>
          <w:sz w:val="32"/>
          <w:szCs w:val="32"/>
        </w:rPr>
      </w:pPr>
    </w:p>
    <w:p>
      <w:pPr>
        <w:keepNext w:val="0"/>
        <w:keepLines w:val="0"/>
        <w:pageBreakBefore w:val="0"/>
        <w:widowControl w:val="0"/>
        <w:tabs>
          <w:tab w:val="left" w:pos="7950"/>
        </w:tabs>
        <w:kinsoku/>
        <w:wordWrap/>
        <w:overflowPunct/>
        <w:topLinePunct w:val="0"/>
        <w:autoSpaceDE/>
        <w:autoSpaceDN/>
        <w:bidi w:val="0"/>
        <w:adjustRightInd/>
        <w:snapToGrid/>
        <w:spacing w:line="560" w:lineRule="exact"/>
        <w:ind w:left="0" w:leftChars="0" w:right="21" w:rightChars="10" w:firstLine="0" w:firstLineChars="0"/>
        <w:jc w:val="left"/>
        <w:textAlignment w:val="auto"/>
        <w:outlineLvl w:val="9"/>
        <w:rPr>
          <w:rFonts w:hint="default" w:ascii="Times New Roman" w:hAnsi="Times New Roman" w:eastAsia="方正小标宋简体" w:cs="Times New Roman"/>
          <w:color w:val="auto"/>
          <w:sz w:val="32"/>
          <w:szCs w:val="32"/>
        </w:rPr>
      </w:pPr>
    </w:p>
    <w:p>
      <w:pPr>
        <w:keepNext w:val="0"/>
        <w:keepLines w:val="0"/>
        <w:pageBreakBefore w:val="0"/>
        <w:widowControl w:val="0"/>
        <w:tabs>
          <w:tab w:val="left" w:pos="7950"/>
        </w:tabs>
        <w:kinsoku/>
        <w:wordWrap/>
        <w:overflowPunct/>
        <w:topLinePunct w:val="0"/>
        <w:autoSpaceDE/>
        <w:autoSpaceDN/>
        <w:bidi w:val="0"/>
        <w:adjustRightInd/>
        <w:snapToGrid/>
        <w:spacing w:line="560" w:lineRule="exact"/>
        <w:ind w:left="0" w:leftChars="0" w:right="21" w:rightChars="10" w:firstLine="0" w:firstLineChars="0"/>
        <w:jc w:val="left"/>
        <w:textAlignment w:val="auto"/>
        <w:outlineLvl w:val="9"/>
        <w:rPr>
          <w:rFonts w:hint="default" w:ascii="Times New Roman" w:hAnsi="Times New Roman" w:eastAsia="方正小标宋简体" w:cs="Times New Roman"/>
          <w:color w:val="auto"/>
          <w:sz w:val="32"/>
          <w:szCs w:val="32"/>
        </w:rPr>
      </w:pPr>
    </w:p>
    <w:p>
      <w:pPr>
        <w:pStyle w:val="2"/>
        <w:rPr>
          <w:rFonts w:hint="default" w:ascii="Times New Roman" w:hAnsi="Times New Roman" w:eastAsia="方正小标宋简体" w:cs="Times New Roman"/>
          <w:color w:val="auto"/>
          <w:sz w:val="32"/>
          <w:szCs w:val="32"/>
        </w:rPr>
      </w:pPr>
    </w:p>
    <w:p>
      <w:pPr>
        <w:pStyle w:val="3"/>
        <w:ind w:left="0" w:leftChars="0" w:firstLine="0" w:firstLineChars="0"/>
        <w:rPr>
          <w:rFonts w:hint="default" w:ascii="Times New Roman" w:hAnsi="Times New Roman" w:eastAsia="方正小标宋简体" w:cs="Times New Roman"/>
          <w:color w:val="auto"/>
          <w:sz w:val="32"/>
          <w:szCs w:val="32"/>
        </w:rPr>
      </w:pPr>
    </w:p>
    <w:p>
      <w:pPr>
        <w:rPr>
          <w:rFonts w:hint="default" w:ascii="Times New Roman" w:hAnsi="Times New Roman" w:eastAsia="方正小标宋简体" w:cs="Times New Roman"/>
          <w:color w:val="auto"/>
          <w:sz w:val="32"/>
          <w:szCs w:val="32"/>
        </w:rPr>
      </w:pPr>
    </w:p>
    <w:p>
      <w:pPr>
        <w:pStyle w:val="2"/>
        <w:rPr>
          <w:rFonts w:hint="default" w:ascii="Times New Roman" w:hAnsi="Times New Roman" w:eastAsia="方正小标宋简体" w:cs="Times New Roman"/>
          <w:color w:val="auto"/>
          <w:sz w:val="32"/>
          <w:szCs w:val="32"/>
        </w:rPr>
      </w:pPr>
    </w:p>
    <w:p>
      <w:pPr>
        <w:pStyle w:val="3"/>
        <w:ind w:left="0" w:leftChars="0" w:firstLine="0" w:firstLineChars="0"/>
        <w:rPr>
          <w:rFonts w:hint="default" w:ascii="Times New Roman" w:hAnsi="Times New Roman" w:eastAsia="方正小标宋简体" w:cs="Times New Roman"/>
          <w:color w:val="auto"/>
          <w:sz w:val="32"/>
          <w:szCs w:val="32"/>
        </w:rPr>
      </w:pPr>
    </w:p>
    <w:p>
      <w:pPr>
        <w:rPr>
          <w:rFonts w:hint="default" w:ascii="Times New Roman" w:hAnsi="Times New Roman" w:eastAsia="方正小标宋简体" w:cs="Times New Roman"/>
          <w:color w:val="auto"/>
          <w:sz w:val="32"/>
          <w:szCs w:val="32"/>
        </w:rPr>
      </w:pPr>
    </w:p>
    <w:p>
      <w:pPr>
        <w:pStyle w:val="2"/>
        <w:rPr>
          <w:rFonts w:hint="default" w:ascii="Times New Roman" w:hAnsi="Times New Roman" w:eastAsia="方正小标宋简体" w:cs="Times New Roman"/>
          <w:color w:val="auto"/>
          <w:sz w:val="32"/>
          <w:szCs w:val="32"/>
        </w:rPr>
      </w:pPr>
    </w:p>
    <w:p>
      <w:pPr>
        <w:pStyle w:val="3"/>
        <w:rPr>
          <w:rFonts w:hint="default"/>
        </w:rPr>
      </w:pPr>
    </w:p>
    <w:p>
      <w:pPr>
        <w:keepNext w:val="0"/>
        <w:keepLines w:val="0"/>
        <w:pageBreakBefore w:val="0"/>
        <w:widowControl w:val="0"/>
        <w:tabs>
          <w:tab w:val="left" w:pos="7950"/>
        </w:tabs>
        <w:kinsoku/>
        <w:wordWrap/>
        <w:overflowPunct/>
        <w:topLinePunct w:val="0"/>
        <w:autoSpaceDE/>
        <w:autoSpaceDN/>
        <w:bidi w:val="0"/>
        <w:adjustRightInd/>
        <w:snapToGrid/>
        <w:spacing w:line="560" w:lineRule="exact"/>
        <w:ind w:left="0" w:leftChars="0" w:right="21" w:rightChars="10" w:firstLine="0" w:firstLineChars="0"/>
        <w:jc w:val="left"/>
        <w:textAlignment w:val="auto"/>
        <w:outlineLvl w:val="9"/>
        <w:rPr>
          <w:rFonts w:hint="default" w:ascii="Times New Roman" w:hAnsi="Times New Roman" w:eastAsia="方正小标宋简体" w:cs="Times New Roman"/>
          <w:color w:val="auto"/>
          <w:sz w:val="32"/>
          <w:szCs w:val="32"/>
        </w:rPr>
      </w:pPr>
    </w:p>
    <w:p>
      <w:pPr>
        <w:keepNext w:val="0"/>
        <w:keepLines w:val="0"/>
        <w:pageBreakBefore w:val="0"/>
        <w:widowControl w:val="0"/>
        <w:tabs>
          <w:tab w:val="left" w:pos="7950"/>
        </w:tabs>
        <w:kinsoku/>
        <w:wordWrap/>
        <w:overflowPunct/>
        <w:topLinePunct w:val="0"/>
        <w:autoSpaceDE/>
        <w:autoSpaceDN/>
        <w:bidi w:val="0"/>
        <w:adjustRightInd/>
        <w:snapToGrid/>
        <w:spacing w:line="560" w:lineRule="exact"/>
        <w:ind w:left="0" w:leftChars="0" w:right="21" w:rightChars="10" w:firstLine="0" w:firstLineChars="0"/>
        <w:jc w:val="left"/>
        <w:textAlignment w:val="auto"/>
        <w:outlineLvl w:val="9"/>
        <w:rPr>
          <w:rFonts w:hint="default" w:ascii="Times New Roman" w:hAnsi="Times New Roman" w:eastAsia="方正小标宋简体" w:cs="Times New Roman"/>
          <w:color w:val="auto"/>
          <w:sz w:val="32"/>
          <w:szCs w:val="32"/>
        </w:rPr>
      </w:pPr>
    </w:p>
    <w:p>
      <w:pPr>
        <w:pStyle w:val="2"/>
        <w:rPr>
          <w:rFonts w:hint="default" w:ascii="Times New Roman" w:hAnsi="Times New Roman" w:eastAsia="方正小标宋简体" w:cs="Times New Roman"/>
          <w:color w:val="auto"/>
          <w:sz w:val="32"/>
          <w:szCs w:val="32"/>
        </w:rPr>
      </w:pPr>
    </w:p>
    <w:p>
      <w:pPr>
        <w:pStyle w:val="3"/>
        <w:rPr>
          <w:rFonts w:hint="default" w:ascii="Times New Roman" w:hAnsi="Times New Roman" w:eastAsia="方正小标宋简体" w:cs="Times New Roman"/>
          <w:color w:val="auto"/>
          <w:sz w:val="32"/>
          <w:szCs w:val="32"/>
        </w:rPr>
      </w:pPr>
    </w:p>
    <w:p>
      <w:pPr>
        <w:rPr>
          <w:rFonts w:hint="default" w:ascii="Times New Roman" w:hAnsi="Times New Roman" w:eastAsia="方正小标宋简体" w:cs="Times New Roman"/>
          <w:color w:val="auto"/>
          <w:sz w:val="32"/>
          <w:szCs w:val="32"/>
        </w:rPr>
      </w:pPr>
    </w:p>
    <w:p>
      <w:pPr>
        <w:pStyle w:val="2"/>
        <w:rPr>
          <w:rFonts w:hint="default" w:ascii="Times New Roman" w:hAnsi="Times New Roman" w:eastAsia="方正小标宋简体" w:cs="Times New Roman"/>
          <w:color w:val="auto"/>
          <w:sz w:val="32"/>
          <w:szCs w:val="32"/>
        </w:rPr>
      </w:pPr>
    </w:p>
    <w:p>
      <w:pPr>
        <w:pStyle w:val="3"/>
        <w:rPr>
          <w:rFonts w:hint="default" w:ascii="Times New Roman" w:hAnsi="Times New Roman" w:eastAsia="方正小标宋简体" w:cs="Times New Roman"/>
          <w:color w:val="auto"/>
          <w:sz w:val="32"/>
          <w:szCs w:val="32"/>
        </w:rPr>
      </w:pPr>
    </w:p>
    <w:p>
      <w:pPr>
        <w:rPr>
          <w:rFonts w:hint="default" w:ascii="Times New Roman" w:hAnsi="Times New Roman" w:eastAsia="方正小标宋简体" w:cs="Times New Roman"/>
          <w:color w:val="auto"/>
          <w:sz w:val="32"/>
          <w:szCs w:val="32"/>
        </w:rPr>
      </w:pPr>
    </w:p>
    <w:p>
      <w:pPr>
        <w:pStyle w:val="2"/>
        <w:rPr>
          <w:rFonts w:hint="default" w:ascii="Times New Roman" w:hAnsi="Times New Roman" w:eastAsia="方正小标宋简体" w:cs="Times New Roman"/>
          <w:color w:val="auto"/>
          <w:sz w:val="32"/>
          <w:szCs w:val="32"/>
        </w:rPr>
      </w:pPr>
    </w:p>
    <w:p>
      <w:pPr>
        <w:pStyle w:val="3"/>
        <w:rPr>
          <w:rFonts w:hint="default" w:ascii="Times New Roman" w:hAnsi="Times New Roman" w:eastAsia="方正小标宋简体" w:cs="Times New Roman"/>
          <w:color w:val="auto"/>
          <w:sz w:val="32"/>
          <w:szCs w:val="32"/>
        </w:rPr>
      </w:pPr>
    </w:p>
    <w:p>
      <w:pPr>
        <w:rPr>
          <w:rFonts w:hint="default" w:ascii="Times New Roman" w:hAnsi="Times New Roman" w:eastAsia="方正小标宋简体" w:cs="Times New Roman"/>
          <w:color w:val="auto"/>
          <w:sz w:val="32"/>
          <w:szCs w:val="32"/>
        </w:rPr>
      </w:pPr>
    </w:p>
    <w:p>
      <w:pPr>
        <w:pStyle w:val="2"/>
        <w:rPr>
          <w:rFonts w:hint="default" w:ascii="Times New Roman" w:hAnsi="Times New Roman" w:eastAsia="方正小标宋简体" w:cs="Times New Roman"/>
          <w:color w:val="auto"/>
          <w:sz w:val="32"/>
          <w:szCs w:val="32"/>
        </w:rPr>
      </w:pPr>
    </w:p>
    <w:p>
      <w:pPr>
        <w:pStyle w:val="3"/>
        <w:rPr>
          <w:rFonts w:hint="default" w:ascii="Times New Roman" w:hAnsi="Times New Roman" w:eastAsia="方正小标宋简体" w:cs="Times New Roman"/>
          <w:color w:val="auto"/>
          <w:sz w:val="32"/>
          <w:szCs w:val="32"/>
        </w:rPr>
      </w:pPr>
    </w:p>
    <w:p>
      <w:pPr>
        <w:rPr>
          <w:rFonts w:hint="default" w:ascii="Times New Roman" w:hAnsi="Times New Roman" w:eastAsia="方正小标宋简体" w:cs="Times New Roman"/>
          <w:color w:val="auto"/>
          <w:sz w:val="32"/>
          <w:szCs w:val="32"/>
        </w:rPr>
      </w:pPr>
    </w:p>
    <w:p>
      <w:pPr>
        <w:pStyle w:val="2"/>
        <w:rPr>
          <w:rFonts w:hint="default"/>
        </w:rPr>
      </w:pPr>
    </w:p>
    <w:p>
      <w:pPr>
        <w:keepNext w:val="0"/>
        <w:keepLines w:val="0"/>
        <w:pageBreakBefore w:val="0"/>
        <w:widowControl w:val="0"/>
        <w:tabs>
          <w:tab w:val="left" w:pos="7950"/>
        </w:tabs>
        <w:kinsoku/>
        <w:wordWrap/>
        <w:overflowPunct/>
        <w:topLinePunct w:val="0"/>
        <w:autoSpaceDE/>
        <w:autoSpaceDN/>
        <w:bidi w:val="0"/>
        <w:adjustRightInd/>
        <w:snapToGrid/>
        <w:spacing w:line="900" w:lineRule="exact"/>
        <w:ind w:left="0" w:leftChars="0" w:right="21" w:rightChars="10" w:firstLine="0" w:firstLineChars="0"/>
        <w:jc w:val="left"/>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方正小标宋简体" w:cs="Times New Roman"/>
          <w:color w:val="auto"/>
          <w:sz w:val="32"/>
          <w:szCs w:val="32"/>
        </w:rPr>
        <w:t>公开方式：</w:t>
      </w:r>
      <w:r>
        <w:rPr>
          <w:rFonts w:hint="default" w:ascii="Times New Roman" w:hAnsi="Times New Roman" w:eastAsia="黑体" w:cs="Times New Roman"/>
          <w:color w:val="auto"/>
          <w:sz w:val="32"/>
          <w:szCs w:val="32"/>
          <w:lang w:eastAsia="zh-CN"/>
        </w:rPr>
        <w:t>主动</w:t>
      </w:r>
      <w:r>
        <w:rPr>
          <w:rFonts w:hint="default" w:ascii="Times New Roman" w:hAnsi="Times New Roman" w:eastAsia="黑体" w:cs="Times New Roman"/>
          <w:color w:val="auto"/>
          <w:sz w:val="32"/>
          <w:szCs w:val="32"/>
        </w:rPr>
        <w:t>公开</w:t>
      </w:r>
    </w:p>
    <w:p>
      <w:pPr>
        <w:keepNext w:val="0"/>
        <w:keepLines w:val="0"/>
        <w:pageBreakBefore w:val="0"/>
        <w:widowControl w:val="0"/>
        <w:tabs>
          <w:tab w:val="left" w:pos="7950"/>
        </w:tabs>
        <w:kinsoku/>
        <w:wordWrap/>
        <w:overflowPunct/>
        <w:topLinePunct w:val="0"/>
        <w:autoSpaceDE/>
        <w:autoSpaceDN/>
        <w:bidi w:val="0"/>
        <w:adjustRightInd/>
        <w:snapToGrid/>
        <w:spacing w:line="560" w:lineRule="exact"/>
        <w:ind w:left="0" w:leftChars="0" w:right="21" w:rightChars="10" w:firstLine="0" w:firstLineChars="0"/>
        <w:jc w:val="left"/>
        <w:textAlignment w:val="auto"/>
        <w:outlineLvl w:val="9"/>
        <w:rPr>
          <w:rFonts w:hint="default" w:ascii="Times New Roman" w:hAnsi="Times New Roman" w:eastAsia="黑体" w:cs="Times New Roman"/>
          <w:color w:val="auto"/>
          <w:sz w:val="32"/>
          <w:szCs w:val="32"/>
        </w:rPr>
      </w:pPr>
    </w:p>
    <w:p>
      <w:pPr>
        <w:keepNext w:val="0"/>
        <w:keepLines w:val="0"/>
        <w:pageBreakBefore w:val="0"/>
        <w:widowControl w:val="0"/>
        <w:tabs>
          <w:tab w:val="left" w:pos="7950"/>
        </w:tabs>
        <w:kinsoku/>
        <w:wordWrap/>
        <w:overflowPunct/>
        <w:topLinePunct w:val="0"/>
        <w:autoSpaceDE/>
        <w:autoSpaceDN/>
        <w:bidi w:val="0"/>
        <w:adjustRightInd/>
        <w:snapToGrid/>
        <w:spacing w:line="560" w:lineRule="exact"/>
        <w:ind w:left="0" w:leftChars="0" w:right="0" w:rightChars="0" w:firstLine="217" w:firstLineChars="68"/>
        <w:jc w:val="left"/>
        <w:textAlignment w:val="auto"/>
        <w:outlineLvl w:val="9"/>
      </w:pPr>
      <w:r>
        <w:rPr>
          <w:rFonts w:ascii="Times New Roman" w:hAnsi="Times New Roman"/>
          <w:color w:val="auto"/>
          <w:sz w:val="32"/>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41910</wp:posOffset>
                </wp:positionV>
                <wp:extent cx="5613400" cy="339090"/>
                <wp:effectExtent l="0" t="0" r="0" b="0"/>
                <wp:wrapNone/>
                <wp:docPr id="5" name="组合 5"/>
                <wp:cNvGraphicFramePr/>
                <a:graphic xmlns:a="http://schemas.openxmlformats.org/drawingml/2006/main">
                  <a:graphicData uri="http://schemas.microsoft.com/office/word/2010/wordprocessingGroup">
                    <wpg:wgp>
                      <wpg:cNvGrpSpPr/>
                      <wpg:grpSpPr>
                        <a:xfrm>
                          <a:off x="0" y="0"/>
                          <a:ext cx="5613400" cy="339090"/>
                          <a:chOff x="4520" y="48772"/>
                          <a:chExt cx="8840" cy="534"/>
                        </a:xfrm>
                      </wpg:grpSpPr>
                      <wps:wsp>
                        <wps:cNvPr id="3" name="直接连接符 3"/>
                        <wps:cNvCnPr/>
                        <wps:spPr>
                          <a:xfrm>
                            <a:off x="4540" y="48772"/>
                            <a:ext cx="8805" cy="11"/>
                          </a:xfrm>
                          <a:prstGeom prst="line">
                            <a:avLst/>
                          </a:prstGeom>
                          <a:ln w="12700" cap="flat" cmpd="sng">
                            <a:solidFill>
                              <a:srgbClr val="000000"/>
                            </a:solidFill>
                            <a:prstDash val="solid"/>
                            <a:headEnd type="none" w="med" len="med"/>
                            <a:tailEnd type="none" w="med" len="med"/>
                          </a:ln>
                        </wps:spPr>
                        <wps:bodyPr upright="1"/>
                      </wps:wsp>
                      <wps:wsp>
                        <wps:cNvPr id="4" name="直接连接符 4"/>
                        <wps:cNvCnPr/>
                        <wps:spPr>
                          <a:xfrm flipV="1">
                            <a:off x="4520" y="49294"/>
                            <a:ext cx="8840" cy="13"/>
                          </a:xfrm>
                          <a:prstGeom prst="line">
                            <a:avLst/>
                          </a:prstGeom>
                          <a:ln w="12700"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0pt;margin-top:3.3pt;height:26.7pt;width:442pt;z-index:251659264;mso-width-relative:page;mso-height-relative:page;" coordorigin="4520,48772" coordsize="8840,534" o:gfxdata="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AKBaOo1AAAAAUBAAAPAAAAAAAAAAEAIAAAACIAAABkcnMvZG93bnJldi54bWxQSwEC&#10;FAAUAAAACACHTuJAypiQ4aMCAAAwBwAADgAAAAAAAAABACAAAAAjAQAAZHJzL2Uyb0RvYy54bWxQ&#10;SwUGAAAAAAYABgBZAQAAOAYAAAAA&#10;">
                <o:lock v:ext="edit" aspectratio="f"/>
                <v:line id="_x0000_s1026" o:spid="_x0000_s1026" o:spt="20" style="position:absolute;left:4540;top:48772;height:11;width:8805;" filled="f" stroked="t" coordsize="21600,21600" o:gfxdata="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Rm+UO8AAAA&#10;2g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line id="_x0000_s1026" o:spid="_x0000_s1026" o:spt="20" style="position:absolute;left:4520;top:49294;flip:y;height:13;width:8840;" filled="f" stroked="t" coordsize="21600,21600" o:gfxdata="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m/CUugAAANo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group>
            </w:pict>
          </mc:Fallback>
        </mc:AlternateContent>
      </w:r>
      <w:r>
        <w:rPr>
          <w:rFonts w:hint="default" w:ascii="Times New Roman" w:hAnsi="Times New Roman" w:eastAsia="仿宋_GB2312" w:cs="Times New Roman"/>
          <w:color w:val="auto"/>
          <w:spacing w:val="8"/>
          <w:sz w:val="28"/>
          <w:szCs w:val="28"/>
        </w:rPr>
        <w:t xml:space="preserve">融水苗族自治县人民政府办公室       </w:t>
      </w:r>
      <w:r>
        <w:rPr>
          <w:rFonts w:hint="eastAsia" w:ascii="Times New Roman" w:hAnsi="Times New Roman" w:eastAsia="仿宋_GB2312" w:cs="Times New Roman"/>
          <w:color w:val="auto"/>
          <w:spacing w:val="8"/>
          <w:sz w:val="28"/>
          <w:szCs w:val="28"/>
          <w:lang w:val="en-US" w:eastAsia="zh-CN"/>
        </w:rPr>
        <w:t xml:space="preserve">  </w:t>
      </w:r>
      <w:r>
        <w:rPr>
          <w:rFonts w:hint="default" w:ascii="Times New Roman" w:hAnsi="Times New Roman" w:eastAsia="仿宋_GB2312" w:cs="Times New Roman"/>
          <w:color w:val="auto"/>
          <w:spacing w:val="8"/>
          <w:sz w:val="28"/>
          <w:szCs w:val="28"/>
          <w:lang w:val="en-US" w:eastAsia="zh-CN"/>
        </w:rPr>
        <w:t xml:space="preserve"> </w:t>
      </w:r>
      <w:r>
        <w:rPr>
          <w:rFonts w:hint="default" w:ascii="Times New Roman" w:hAnsi="Times New Roman" w:eastAsia="仿宋_GB2312" w:cs="Times New Roman"/>
          <w:color w:val="auto"/>
          <w:spacing w:val="8"/>
          <w:sz w:val="28"/>
          <w:szCs w:val="28"/>
        </w:rPr>
        <w:t>20</w:t>
      </w:r>
      <w:r>
        <w:rPr>
          <w:rFonts w:hint="eastAsia" w:ascii="Times New Roman" w:hAnsi="Times New Roman" w:eastAsia="仿宋_GB2312" w:cs="Times New Roman"/>
          <w:color w:val="auto"/>
          <w:spacing w:val="8"/>
          <w:sz w:val="28"/>
          <w:szCs w:val="28"/>
          <w:lang w:val="en-US" w:eastAsia="zh-CN"/>
        </w:rPr>
        <w:t>22</w:t>
      </w:r>
      <w:r>
        <w:rPr>
          <w:rFonts w:hint="default" w:ascii="Times New Roman" w:hAnsi="Times New Roman" w:eastAsia="仿宋_GB2312" w:cs="Times New Roman"/>
          <w:color w:val="auto"/>
          <w:spacing w:val="8"/>
          <w:sz w:val="28"/>
          <w:szCs w:val="28"/>
        </w:rPr>
        <w:t>年</w:t>
      </w:r>
      <w:r>
        <w:rPr>
          <w:rFonts w:hint="eastAsia" w:ascii="Times New Roman" w:hAnsi="Times New Roman" w:eastAsia="方正小标宋简体" w:cs="Times New Roman"/>
          <w:snapToGrid w:val="0"/>
          <w:color w:val="auto"/>
          <w:spacing w:val="0"/>
          <w:kern w:val="0"/>
          <w:sz w:val="28"/>
          <w:szCs w:val="28"/>
          <w:lang w:val="en-US" w:eastAsia="zh-CN"/>
        </w:rPr>
        <w:t>10</w:t>
      </w:r>
      <w:r>
        <w:rPr>
          <w:rFonts w:hint="default" w:ascii="Times New Roman" w:hAnsi="Times New Roman" w:eastAsia="仿宋_GB2312" w:cs="Times New Roman"/>
          <w:color w:val="auto"/>
          <w:spacing w:val="8"/>
          <w:sz w:val="28"/>
          <w:szCs w:val="28"/>
        </w:rPr>
        <w:t>月</w:t>
      </w:r>
      <w:r>
        <w:rPr>
          <w:rFonts w:hint="eastAsia" w:ascii="Times New Roman" w:hAnsi="Times New Roman" w:eastAsia="方正小标宋简体" w:cs="Times New Roman"/>
          <w:snapToGrid w:val="0"/>
          <w:color w:val="auto"/>
          <w:spacing w:val="0"/>
          <w:kern w:val="0"/>
          <w:sz w:val="28"/>
          <w:szCs w:val="28"/>
          <w:lang w:val="en-US" w:eastAsia="zh-CN"/>
        </w:rPr>
        <w:t>21</w:t>
      </w:r>
      <w:bookmarkStart w:id="0" w:name="_GoBack"/>
      <w:bookmarkEnd w:id="0"/>
      <w:r>
        <w:rPr>
          <w:rFonts w:hint="default" w:ascii="Times New Roman" w:hAnsi="Times New Roman" w:eastAsia="仿宋_GB2312" w:cs="Times New Roman"/>
          <w:color w:val="auto"/>
          <w:spacing w:val="8"/>
          <w:sz w:val="28"/>
          <w:szCs w:val="28"/>
        </w:rPr>
        <w:t>日印发</w:t>
      </w:r>
    </w:p>
    <w:sectPr>
      <w:footerReference r:id="rId8" w:type="default"/>
      <w:pgSz w:w="11906" w:h="16838"/>
      <w:pgMar w:top="2041" w:right="1531" w:bottom="2041" w:left="1531" w:header="851" w:footer="1474" w:gutter="0"/>
      <w:pgNumType w:fmt="decimal" w:start="15"/>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Nimbus Roman No9 L">
    <w:altName w:val="Arial Unicode MS"/>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firstLine="360"/>
      <w:jc w:val="left"/>
      <w:rPr>
        <w:rFonts w:ascii="Times New Roman" w:hAnsi="Times New Roman" w:eastAsia="宋体" w:cs="Times New Roman"/>
        <w:kern w:val="2"/>
        <w:sz w:val="18"/>
        <w:szCs w:val="18"/>
        <w:lang w:val="en-US" w:eastAsia="zh-CN" w:bidi="ar-SA"/>
      </w:rP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991870" cy="290830"/>
              <wp:effectExtent l="0" t="0" r="0" b="0"/>
              <wp:wrapNone/>
              <wp:docPr id="8" name="文本框 8"/>
              <wp:cNvGraphicFramePr/>
              <a:graphic xmlns:a="http://schemas.openxmlformats.org/drawingml/2006/main">
                <a:graphicData uri="http://schemas.microsoft.com/office/word/2010/wordprocessingShape">
                  <wps:wsp>
                    <wps:cNvSpPr txBox="1"/>
                    <wps:spPr>
                      <a:xfrm>
                        <a:off x="0" y="0"/>
                        <a:ext cx="991870" cy="2908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280" w:firstLineChars="1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2.9pt;width:78.1pt;mso-position-horizontal:outside;mso-position-horizontal-relative:margin;z-index:251662336;mso-width-relative:page;mso-height-relative:page;" filled="f" stroked="f" coordsize="21600,21600" o:gfxdata="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WIsIbUAAAABAEAAA8AAAAAAAAAAQAgAAAAIgAAAGRycy9kb3ducmV2Lnht&#10;bFBLAQIUABQAAAAIAIdO4kDAQaBlNgIAAGEEAAAOAAAAAAAAAAEAIAAAACMBAABkcnMvZTJvRG9j&#10;LnhtbFBLBQYAAAAABgAGAFkBAADLBQAAAAA=&#10;">
              <v:fill on="f" focussize="0,0"/>
              <v:stroke on="f" weight="0.5pt"/>
              <v:imagedata o:title=""/>
              <o:lock v:ext="edit" aspectratio="f"/>
              <v:textbox inset="0mm,0mm,0mm,0mm">
                <w:txbxContent>
                  <w:p>
                    <w:pPr>
                      <w:pStyle w:val="5"/>
                      <w:ind w:firstLine="280" w:firstLineChars="1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firstLine="36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28575</wp:posOffset>
              </wp:positionV>
              <wp:extent cx="1022985" cy="23050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022985" cy="230505"/>
                      </a:xfrm>
                      <a:prstGeom prst="rect">
                        <a:avLst/>
                      </a:prstGeom>
                      <a:noFill/>
                      <a:ln w="12599">
                        <a:noFill/>
                      </a:ln>
                    </wps:spPr>
                    <wps:txbx>
                      <w:txbxContent>
                        <w:p>
                          <w:pPr>
                            <w:widowControl w:val="0"/>
                            <w:snapToGrid w:val="0"/>
                            <w:ind w:firstLine="420" w:firstLineChars="15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ascii="宋体" w:hAnsi="宋体" w:eastAsia="宋体" w:cs="宋体"/>
                              <w:kern w:val="2"/>
                              <w:sz w:val="28"/>
                              <w:szCs w:val="28"/>
                              <w:lang w:val="en-US" w:eastAsia="zh-CN" w:bidi="ar-SA"/>
                            </w:rPr>
                            <w:t>14</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wps:txbx>
                    <wps:bodyPr lIns="0" tIns="0" rIns="0" bIns="0" upright="0"/>
                  </wps:wsp>
                </a:graphicData>
              </a:graphic>
            </wp:anchor>
          </w:drawing>
        </mc:Choice>
        <mc:Fallback>
          <w:pict>
            <v:shape id="_x0000_s1026" o:spid="_x0000_s1026" o:spt="202" type="#_x0000_t202" style="position:absolute;left:0pt;margin-top:2.25pt;height:18.15pt;width:80.55pt;mso-position-horizontal:outside;mso-position-horizontal-relative:margin;z-index:251661312;mso-width-relative:page;mso-height-relative:page;" filled="f" stroked="f" coordsize="21600,21600" o:gfxdata="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JSjQ90gAAAAUBAAAPAAAAAAAAAAEAIAAAACIAAABkcnMvZG93bnJldi54bWxQ&#10;SwECFAAUAAAACACHTuJAV+ZEisQBAAB8AwAADgAAAAAAAAABACAAAAAhAQAAZHJzL2Uyb0RvYy54&#10;bWxQSwUGAAAAAAYABgBZAQAAVwUAAAAA&#10;">
              <v:fill on="f" focussize="0,0"/>
              <v:stroke on="f" weight="0.992047244094488pt"/>
              <v:imagedata o:title=""/>
              <o:lock v:ext="edit" aspectratio="f"/>
              <v:textbox inset="0mm,0mm,0mm,0mm">
                <w:txbxContent>
                  <w:p>
                    <w:pPr>
                      <w:widowControl w:val="0"/>
                      <w:snapToGrid w:val="0"/>
                      <w:ind w:firstLine="420" w:firstLineChars="15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ascii="宋体" w:hAnsi="宋体" w:eastAsia="宋体" w:cs="宋体"/>
                        <w:kern w:val="2"/>
                        <w:sz w:val="28"/>
                        <w:szCs w:val="28"/>
                        <w:lang w:val="en-US" w:eastAsia="zh-CN" w:bidi="ar-SA"/>
                      </w:rPr>
                      <w:t>14</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firstLine="360"/>
      <w:jc w:val="left"/>
      <w:rPr>
        <w:rFonts w:ascii="Times New Roman" w:hAnsi="Times New Roman" w:eastAsia="宋体" w:cs="Times New Roman"/>
        <w:kern w:val="2"/>
        <w:sz w:val="18"/>
        <w:szCs w:val="18"/>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firstLine="360"/>
      <w:jc w:val="left"/>
      <w:rPr>
        <w:rFonts w:ascii="Times New Roman" w:hAnsi="Times New Roman" w:eastAsia="宋体" w:cs="Times New Roman"/>
        <w:kern w:val="2"/>
        <w:sz w:val="18"/>
        <w:szCs w:val="18"/>
        <w:lang w:val="en-US" w:eastAsia="zh-CN" w:bidi="ar-S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firstLine="360"/>
      <w:jc w:val="left"/>
      <w:rPr>
        <w:rFonts w:ascii="Times New Roman" w:hAnsi="Times New Roman" w:eastAsia="宋体" w:cs="Times New Roman"/>
        <w:kern w:val="2"/>
        <w:sz w:val="18"/>
        <w:szCs w:val="18"/>
        <w:lang w:val="en-US" w:eastAsia="zh-CN" w:bidi="ar-S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70"/>
      <w:jc w:val="right"/>
      <w:rPr>
        <w:rFonts w:ascii="宋体" w:hAnsi="宋体"/>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right="270"/>
                            <w:jc w:val="right"/>
                          </w:pPr>
                          <w:r>
                            <w:rPr>
                              <w:rFonts w:hint="eastAsia" w:ascii="宋体" w:hAnsi="宋体"/>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5</w:t>
                          </w:r>
                          <w:r>
                            <w:rPr>
                              <w:rFonts w:ascii="宋体" w:hAnsi="宋体"/>
                              <w:sz w:val="28"/>
                              <w:szCs w:val="28"/>
                            </w:rPr>
                            <w:fldChar w:fldCharType="end"/>
                          </w:r>
                          <w:r>
                            <w:rPr>
                              <w:rFonts w:hint="eastAsia" w:ascii="宋体" w:hAnsi="宋体"/>
                              <w:sz w:val="28"/>
                              <w:szCs w:val="28"/>
                              <w:lang w:val="en-US" w:eastAsia="zh-CN"/>
                            </w:rPr>
                            <w:t xml:space="preserve"> </w:t>
                          </w:r>
                          <w:r>
                            <w:rPr>
                              <w:rFonts w:hint="eastAsia" w:ascii="宋体" w:hAnsi="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5"/>
                      <w:ind w:right="270"/>
                      <w:jc w:val="right"/>
                    </w:pPr>
                    <w:r>
                      <w:rPr>
                        <w:rFonts w:hint="eastAsia" w:ascii="宋体" w:hAnsi="宋体"/>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5</w:t>
                    </w:r>
                    <w:r>
                      <w:rPr>
                        <w:rFonts w:ascii="宋体" w:hAnsi="宋体"/>
                        <w:sz w:val="28"/>
                        <w:szCs w:val="28"/>
                      </w:rPr>
                      <w:fldChar w:fldCharType="end"/>
                    </w:r>
                    <w:r>
                      <w:rPr>
                        <w:rFonts w:hint="eastAsia" w:ascii="宋体" w:hAnsi="宋体"/>
                        <w:sz w:val="28"/>
                        <w:szCs w:val="28"/>
                        <w:lang w:val="en-US" w:eastAsia="zh-CN"/>
                      </w:rPr>
                      <w:t xml:space="preserve"> </w:t>
                    </w:r>
                    <w:r>
                      <w:rPr>
                        <w:rFonts w:hint="eastAsia" w:ascii="宋体" w:hAnsi="宋体"/>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BE9980"/>
    <w:multiLevelType w:val="singleLevel"/>
    <w:tmpl w:val="FFBE998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7A1C52"/>
    <w:rsid w:val="0A464275"/>
    <w:rsid w:val="0B2411A1"/>
    <w:rsid w:val="13ED6878"/>
    <w:rsid w:val="1BEF1F25"/>
    <w:rsid w:val="32FE4A1A"/>
    <w:rsid w:val="32FF1977"/>
    <w:rsid w:val="3F7D0A3A"/>
    <w:rsid w:val="3FFE69F0"/>
    <w:rsid w:val="57BBCF0A"/>
    <w:rsid w:val="5BD3D47F"/>
    <w:rsid w:val="5CDF0083"/>
    <w:rsid w:val="5EF57A28"/>
    <w:rsid w:val="671181A5"/>
    <w:rsid w:val="67E9334B"/>
    <w:rsid w:val="6FF727EE"/>
    <w:rsid w:val="72EED1FC"/>
    <w:rsid w:val="73B1EAB9"/>
    <w:rsid w:val="776B1904"/>
    <w:rsid w:val="777A1C52"/>
    <w:rsid w:val="79EC21BF"/>
    <w:rsid w:val="7CB7F2F5"/>
    <w:rsid w:val="7EED6EC5"/>
    <w:rsid w:val="7F7304AB"/>
    <w:rsid w:val="7FF783C8"/>
    <w:rsid w:val="7FFB77A3"/>
    <w:rsid w:val="D56F6FE3"/>
    <w:rsid w:val="DA7C08D3"/>
    <w:rsid w:val="DDBF9293"/>
    <w:rsid w:val="DF5FBD4D"/>
    <w:rsid w:val="DFCE5CB1"/>
    <w:rsid w:val="E5FFE032"/>
    <w:rsid w:val="E7B74D07"/>
    <w:rsid w:val="E7DF4176"/>
    <w:rsid w:val="EBDEC16B"/>
    <w:rsid w:val="ECFFEBB7"/>
    <w:rsid w:val="EDD75169"/>
    <w:rsid w:val="EEFA4C58"/>
    <w:rsid w:val="F0FF8572"/>
    <w:rsid w:val="F37DF364"/>
    <w:rsid w:val="F5FC41B7"/>
    <w:rsid w:val="F9DD4B4A"/>
    <w:rsid w:val="FB2F0370"/>
    <w:rsid w:val="FDDEA024"/>
    <w:rsid w:val="FF39105C"/>
    <w:rsid w:val="FF892B35"/>
    <w:rsid w:val="FFF7B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uppressAutoHyphens w:val="0"/>
      <w:spacing w:after="120"/>
    </w:pPr>
    <w:rPr>
      <w:kern w:val="2"/>
      <w:szCs w:val="20"/>
      <w:lang w:eastAsia="zh-CN"/>
    </w:rPr>
  </w:style>
  <w:style w:type="paragraph" w:styleId="3">
    <w:name w:val="Title"/>
    <w:basedOn w:val="1"/>
    <w:next w:val="1"/>
    <w:qFormat/>
    <w:uiPriority w:val="0"/>
    <w:pPr>
      <w:widowControl w:val="0"/>
      <w:spacing w:line="580" w:lineRule="exact"/>
      <w:ind w:firstLine="200" w:firstLineChars="200"/>
      <w:jc w:val="both"/>
    </w:pPr>
    <w:rPr>
      <w:rFonts w:eastAsia="仿宋_GB2312"/>
      <w:bCs/>
      <w:kern w:val="2"/>
      <w:sz w:val="32"/>
      <w:szCs w:val="32"/>
      <w:lang w:val="en-US" w:eastAsia="zh-CN" w:bidi="ar-SA"/>
    </w:rPr>
  </w:style>
  <w:style w:type="paragraph" w:styleId="4">
    <w:name w:val="Normal Indent"/>
    <w:basedOn w:val="1"/>
    <w:qFormat/>
    <w:uiPriority w:val="0"/>
    <w:pPr>
      <w:suppressAutoHyphens w:val="0"/>
      <w:ind w:firstLine="420" w:firstLineChars="200"/>
    </w:pPr>
    <w:rPr>
      <w:kern w:val="2"/>
      <w:lang w:eastAsia="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Autospacing="1" w:after="100" w:afterAutospacing="1"/>
      <w:ind w:left="0" w:right="0"/>
      <w:jc w:val="left"/>
    </w:pPr>
    <w:rPr>
      <w:rFonts w:ascii="宋体" w:hAnsi="宋体" w:eastAsia="宋体" w:cs="宋体"/>
      <w:kern w:val="0"/>
      <w:sz w:val="24"/>
      <w:szCs w:val="24"/>
      <w:lang w:val="en-US" w:eastAsia="zh-CN" w:bidi="ar"/>
    </w:rPr>
  </w:style>
  <w:style w:type="character" w:styleId="10">
    <w:name w:val="page number"/>
    <w:basedOn w:val="9"/>
    <w:qFormat/>
    <w:uiPriority w:val="0"/>
  </w:style>
  <w:style w:type="paragraph" w:customStyle="1" w:styleId="1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
    <w:name w:val="正文A"/>
    <w:basedOn w:val="1"/>
    <w:qFormat/>
    <w:uiPriority w:val="0"/>
    <w:pPr>
      <w:ind w:left="210" w:leftChars="100" w:right="100" w:rightChars="100"/>
    </w:pPr>
    <w:rPr>
      <w:rFonts w:ascii="微软雅黑" w:hAnsi="微软雅黑" w:eastAsia="微软雅黑"/>
      <w:sz w:val="24"/>
    </w:rPr>
  </w:style>
  <w:style w:type="table" w:customStyle="1" w:styleId="13">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78</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2022-10-30T15:57:00Z</dcterms:created>
  <dc:creator>Administrator</dc:creator>
  <cp:lastModifiedBy>hp</cp:lastModifiedBy>
  <cp:lastPrinted>2022-11-05T09:17:00Z</cp:lastPrinted>
  <dcterms:modified xsi:type="dcterms:W3CDTF">2022-11-16T06:58:06Z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6D2A2711D83141DA827CA94CD0D04B13</vt:lpwstr>
  </property>
</Properties>
</file>