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453302">
      <w:pPr>
        <w:numPr>
          <w:ilvl w:val="0"/>
          <w:numId w:val="2"/>
        </w:numPr>
        <w:spacing w:line="640" w:lineRule="exact"/>
        <w:jc w:val="center"/>
        <w:outlineLvl w:val="0"/>
        <w:rPr>
          <w:rFonts w:hint="eastAsia" w:ascii="方正小标宋简体" w:hAnsi="方正小标宋简体" w:eastAsia="方正小标宋简体" w:cs="方正小标宋简体"/>
          <w:color w:val="auto"/>
          <w:sz w:val="44"/>
          <w:szCs w:val="44"/>
        </w:rPr>
      </w:pPr>
      <w:bookmarkStart w:id="0" w:name="DYNAMIC—DWXX—tAj_dwmc"/>
      <w:r>
        <w:rPr>
          <w:rFonts w:hint="default" w:ascii="方正小标宋简体" w:hAnsi="方正小标宋简体" w:eastAsia="方正小标宋简体" w:cs="方正小标宋简体"/>
          <w:color w:val="000000"/>
          <w:sz w:val="44"/>
          <w:u w:val="none"/>
        </w:rPr>
        <w:t>融水苗族自治县市场监督管理局</w:t>
      </w:r>
      <w:bookmarkEnd w:id="0"/>
    </w:p>
    <w:p w14:paraId="2A6D84BF">
      <w:pPr>
        <w:pStyle w:val="2"/>
        <w:keepNext w:val="0"/>
        <w:numPr>
          <w:ilvl w:val="0"/>
          <w:numId w:val="2"/>
        </w:numPr>
        <w:spacing w:before="0" w:after="0" w:line="640" w:lineRule="exact"/>
        <w:jc w:val="center"/>
        <w:rPr>
          <w:rFonts w:hint="eastAsia" w:eastAsia="方正小标宋简体" w:cs="方正小标宋简体"/>
          <w:color w:val="auto"/>
          <w:sz w:val="44"/>
          <w:szCs w:val="44"/>
        </w:rPr>
      </w:pPr>
      <w:bookmarkStart w:id="1" w:name="_Toc76683344"/>
      <w:r>
        <w:rPr>
          <w:rFonts w:hint="eastAsia" w:hAnsi="方正小标宋简体" w:eastAsia="方正小标宋简体" w:cs="方正小标宋简体"/>
          <w:color w:val="000000"/>
          <w:sz w:val="44"/>
          <w:szCs w:val="44"/>
          <w:u w:val="none"/>
          <w:lang w:val="en-US"/>
        </w:rPr>
        <w:t>行政处罚</w:t>
      </w:r>
      <w:r>
        <w:rPr>
          <w:rFonts w:hint="eastAsia" w:hAnsi="方正小标宋简体" w:eastAsia="方正小标宋简体" w:cs="方正小标宋简体"/>
          <w:color w:val="000000"/>
          <w:sz w:val="44"/>
          <w:szCs w:val="44"/>
          <w:u w:val="none"/>
          <w:lang w:val="en-US" w:eastAsia="zh-Hans"/>
        </w:rPr>
        <w:t>决定</w:t>
      </w:r>
      <w:r>
        <w:rPr>
          <w:rFonts w:hint="eastAsia" w:hAnsi="方正小标宋简体" w:eastAsia="方正小标宋简体" w:cs="方正小标宋简体"/>
          <w:color w:val="000000"/>
          <w:sz w:val="44"/>
          <w:szCs w:val="44"/>
          <w:u w:val="none"/>
          <w:lang w:val="en-US"/>
        </w:rPr>
        <w:t>书</w:t>
      </w:r>
      <w:bookmarkEnd w:id="1"/>
    </w:p>
    <w:p w14:paraId="46CAB5A3">
      <w:pPr>
        <w:widowControl/>
        <w:snapToGrid w:val="0"/>
        <w:spacing w:line="560" w:lineRule="exact"/>
        <w:ind w:right="55"/>
        <w:jc w:val="center"/>
        <w:outlineLvl w:val="1"/>
        <w:rPr>
          <w:rFonts w:hint="eastAsia" w:ascii="Times New Roman" w:hAnsi="仿宋_GB2312" w:eastAsia="仿宋_GB2312" w:cs="仿宋_GB2312"/>
          <w:bCs/>
          <w:color w:val="auto"/>
          <w:sz w:val="32"/>
          <w:szCs w:val="32"/>
        </w:rPr>
      </w:pPr>
      <w:bookmarkStart w:id="2" w:name="tAj_wh"/>
      <w:r>
        <w:rPr>
          <w:rFonts w:hint="eastAsia" w:ascii="Times New Roman" w:hAnsi="Times New Roman" w:eastAsia="仿宋_GB2312" w:cs="Mongolian Baiti"/>
          <w:color w:val="000000"/>
          <w:sz w:val="32"/>
          <w:u w:val="none"/>
        </w:rPr>
        <w:t>融水市监处罚〔2026〕82号</w:t>
      </w:r>
      <w:bookmarkEnd w:id="2"/>
    </w:p>
    <w:p w14:paraId="5B46EBEA">
      <w:pPr>
        <w:spacing w:before="315" w:beforeLines="100" w:line="540" w:lineRule="exact"/>
        <w:ind w:left="142" w:hanging="142"/>
        <w:rPr>
          <w:rFonts w:hint="eastAsia" w:ascii="仿宋_GB2312" w:hAnsi="仿宋_GB2312" w:eastAsia="仿宋_GB2312" w:cs="仿宋_GB2312"/>
          <w:b w:val="0"/>
          <w:bCs/>
          <w:color w:val="auto"/>
          <w:sz w:val="32"/>
          <w:szCs w:val="32"/>
          <w:u w:val="none"/>
          <w:lang w:val="en-US" w:eastAsia="zh-CN"/>
        </w:rPr>
      </w:pPr>
      <w:r>
        <w:rPr>
          <w:rFonts w:hint="eastAsia" w:ascii="仿宋_GB2312" w:hAnsi="仿宋_GB2312" w:eastAsia="仿宋_GB2312" w:cs="仿宋_GB2312"/>
          <w:b w:val="0"/>
          <w:bCs/>
          <w:color w:val="000000"/>
          <w:kern w:val="1"/>
          <w:sz w:val="32"/>
          <w:szCs w:val="32"/>
          <w:u w:val="none"/>
        </w:rPr>
        <w:t>当事人：</w:t>
      </w:r>
      <w:bookmarkStart w:id="3" w:name="CALCULATE—DSR—tAjDsrs_cMc"/>
      <w:r>
        <w:rPr>
          <w:rFonts w:hint="eastAsia" w:ascii="仿宋_GB2312" w:hAnsi="仿宋_GB2312" w:eastAsia="仿宋_GB2312" w:cs="仿宋_GB2312"/>
          <w:b w:val="0"/>
          <w:color w:val="000000"/>
          <w:sz w:val="32"/>
          <w:u w:val="none"/>
        </w:rPr>
        <w:t>融水苗族自治县寿星幼儿园</w:t>
      </w:r>
      <w:bookmarkEnd w:id="3"/>
      <w:r>
        <w:rPr>
          <w:rFonts w:hint="eastAsia" w:ascii="仿宋_GB2312" w:hAnsi="仿宋_GB2312" w:eastAsia="仿宋_GB2312" w:cs="仿宋_GB2312"/>
          <w:b w:val="0"/>
          <w:bCs/>
          <w:color w:val="000000"/>
          <w:kern w:val="1"/>
          <w:sz w:val="32"/>
          <w:szCs w:val="32"/>
          <w:u w:val="none"/>
        </w:rPr>
        <w:t xml:space="preserve">                                            </w:t>
      </w:r>
    </w:p>
    <w:p w14:paraId="15A041BA">
      <w:pPr>
        <w:spacing w:line="540" w:lineRule="exact"/>
        <w:ind w:left="140" w:hanging="140"/>
        <w:rPr>
          <w:rFonts w:hint="eastAsia" w:ascii="仿宋_GB2312" w:hAnsi="仿宋_GB2312" w:eastAsia="仿宋_GB2312" w:cs="仿宋_GB2312"/>
          <w:b w:val="0"/>
          <w:bCs/>
          <w:color w:val="auto"/>
          <w:kern w:val="1"/>
          <w:sz w:val="32"/>
          <w:szCs w:val="32"/>
          <w:u w:val="none"/>
        </w:rPr>
      </w:pPr>
      <w:r>
        <w:rPr>
          <w:rFonts w:hint="eastAsia" w:ascii="仿宋_GB2312" w:hAnsi="仿宋_GB2312" w:eastAsia="仿宋_GB2312" w:cs="仿宋_GB2312"/>
          <w:b w:val="0"/>
          <w:bCs/>
          <w:color w:val="000000"/>
          <w:kern w:val="1"/>
          <w:sz w:val="32"/>
          <w:szCs w:val="32"/>
          <w:u w:val="none"/>
        </w:rPr>
        <w:t>主体资格证照名称：</w:t>
      </w:r>
      <w:bookmarkStart w:id="4" w:name="CALCULATE—DSR—tAjDsrs_cZtzgzzmc"/>
      <w:r>
        <w:rPr>
          <w:rFonts w:hint="eastAsia" w:ascii="仿宋_GB2312" w:hAnsi="仿宋_GB2312" w:eastAsia="仿宋_GB2312" w:cs="仿宋_GB2312"/>
          <w:b w:val="0"/>
          <w:color w:val="000000"/>
          <w:sz w:val="32"/>
          <w:u w:val="none"/>
        </w:rPr>
        <w:t>营业执照</w:t>
      </w:r>
      <w:bookmarkEnd w:id="4"/>
      <w:r>
        <w:rPr>
          <w:rFonts w:hint="eastAsia" w:ascii="仿宋_GB2312" w:hAnsi="仿宋_GB2312" w:eastAsia="仿宋_GB2312" w:cs="仿宋_GB2312"/>
          <w:b w:val="0"/>
          <w:bCs/>
          <w:color w:val="000000"/>
          <w:kern w:val="1"/>
          <w:sz w:val="32"/>
          <w:szCs w:val="32"/>
          <w:u w:val="none"/>
        </w:rPr>
        <w:t xml:space="preserve">                                  </w:t>
      </w:r>
    </w:p>
    <w:p w14:paraId="4055C614">
      <w:pPr>
        <w:spacing w:line="540" w:lineRule="exact"/>
        <w:ind w:left="140" w:hanging="140"/>
        <w:rPr>
          <w:rFonts w:hint="eastAsia" w:ascii="仿宋_GB2312" w:hAnsi="仿宋_GB2312" w:eastAsia="仿宋_GB2312" w:cs="仿宋_GB2312"/>
          <w:b w:val="0"/>
          <w:bCs/>
          <w:color w:val="auto"/>
          <w:kern w:val="1"/>
          <w:sz w:val="32"/>
          <w:szCs w:val="32"/>
          <w:u w:val="none"/>
          <w:lang w:val="en-US" w:eastAsia="zh-CN"/>
        </w:rPr>
      </w:pPr>
      <w:r>
        <w:rPr>
          <w:rFonts w:hint="eastAsia" w:ascii="仿宋_GB2312" w:hAnsi="仿宋_GB2312" w:eastAsia="仿宋_GB2312" w:cs="仿宋_GB2312"/>
          <w:b w:val="0"/>
          <w:bCs/>
          <w:color w:val="000000"/>
          <w:kern w:val="1"/>
          <w:sz w:val="32"/>
          <w:szCs w:val="32"/>
          <w:u w:val="none"/>
        </w:rPr>
        <w:t>统一社会信用代码：</w:t>
      </w:r>
      <w:bookmarkStart w:id="5" w:name="CALCULATE—DSR—tAjDsrs_cTzshxydm"/>
      <w:r>
        <w:rPr>
          <w:rFonts w:hint="eastAsia" w:ascii="仿宋_GB2312" w:hAnsi="仿宋_GB2312" w:eastAsia="仿宋_GB2312" w:cs="仿宋_GB2312"/>
          <w:b w:val="0"/>
          <w:color w:val="000000"/>
          <w:sz w:val="32"/>
          <w:u w:val="none"/>
        </w:rPr>
        <w:t>52450225785220168X</w:t>
      </w:r>
      <w:bookmarkEnd w:id="5"/>
      <w:r>
        <w:rPr>
          <w:rFonts w:hint="eastAsia" w:ascii="仿宋_GB2312" w:hAnsi="仿宋_GB2312" w:eastAsia="仿宋_GB2312" w:cs="仿宋_GB2312"/>
          <w:b w:val="0"/>
          <w:bCs/>
          <w:color w:val="000000"/>
          <w:kern w:val="1"/>
          <w:sz w:val="32"/>
          <w:szCs w:val="32"/>
          <w:u w:val="none"/>
        </w:rPr>
        <w:t xml:space="preserve">                                  </w:t>
      </w:r>
    </w:p>
    <w:p w14:paraId="74D9DF47">
      <w:pPr>
        <w:spacing w:line="540" w:lineRule="exact"/>
        <w:ind w:left="140" w:hanging="140"/>
        <w:rPr>
          <w:rFonts w:hint="eastAsia" w:ascii="仿宋_GB2312" w:hAnsi="仿宋_GB2312" w:eastAsia="仿宋_GB2312" w:cs="仿宋_GB2312"/>
          <w:b w:val="0"/>
          <w:bCs/>
          <w:color w:val="auto"/>
          <w:kern w:val="1"/>
          <w:sz w:val="32"/>
          <w:szCs w:val="32"/>
          <w:u w:val="none"/>
          <w:lang w:val="en-US" w:eastAsia="zh-CN"/>
        </w:rPr>
      </w:pPr>
      <w:r>
        <w:rPr>
          <w:rFonts w:hint="eastAsia" w:ascii="仿宋_GB2312" w:hAnsi="仿宋_GB2312" w:eastAsia="仿宋_GB2312" w:cs="仿宋_GB2312"/>
          <w:b w:val="0"/>
          <w:bCs/>
          <w:color w:val="000000"/>
          <w:kern w:val="1"/>
          <w:sz w:val="32"/>
          <w:szCs w:val="32"/>
          <w:u w:val="none"/>
        </w:rPr>
        <w:t>住所（住址）：</w:t>
      </w:r>
      <w:bookmarkStart w:id="6" w:name="CALCULATE—DSR—tAjDsrs_cLxdzSheng"/>
      <w:r>
        <w:rPr>
          <w:rFonts w:hint="eastAsia" w:ascii="仿宋_GB2312" w:hAnsi="仿宋_GB2312" w:eastAsia="仿宋_GB2312" w:cs="仿宋_GB2312"/>
          <w:b w:val="0"/>
          <w:color w:val="000000"/>
          <w:sz w:val="32"/>
          <w:u w:val="none"/>
        </w:rPr>
        <w:t>广西壮族自治区柳州市融水苗族自治县融水镇寿星中路</w:t>
      </w:r>
      <w:bookmarkEnd w:id="6"/>
      <w:r>
        <w:rPr>
          <w:rFonts w:hint="eastAsia" w:ascii="仿宋_GB2312" w:hAnsi="仿宋_GB2312" w:eastAsia="仿宋_GB2312" w:cs="仿宋_GB2312"/>
          <w:b w:val="0"/>
          <w:color w:val="000000"/>
          <w:sz w:val="32"/>
          <w:u w:val="none"/>
          <w:lang w:val="en-US" w:eastAsia="zh-CN"/>
        </w:rPr>
        <w:t>******</w:t>
      </w:r>
      <w:r>
        <w:rPr>
          <w:rFonts w:hint="eastAsia" w:ascii="仿宋_GB2312" w:hAnsi="仿宋_GB2312" w:eastAsia="仿宋_GB2312" w:cs="仿宋_GB2312"/>
          <w:b w:val="0"/>
          <w:bCs/>
          <w:color w:val="000000"/>
          <w:kern w:val="1"/>
          <w:sz w:val="32"/>
          <w:szCs w:val="32"/>
          <w:u w:val="none"/>
        </w:rPr>
        <w:t xml:space="preserve">                                      </w:t>
      </w:r>
      <w:r>
        <w:rPr>
          <w:rFonts w:hint="eastAsia" w:ascii="仿宋_GB2312" w:hAnsi="仿宋_GB2312" w:eastAsia="仿宋_GB2312" w:cs="仿宋_GB2312"/>
          <w:b w:val="0"/>
          <w:bCs/>
          <w:color w:val="000000"/>
          <w:kern w:val="1"/>
          <w:sz w:val="32"/>
          <w:szCs w:val="32"/>
          <w:u w:val="none"/>
          <w:lang w:val="en-US" w:eastAsia="zh-CN"/>
        </w:rPr>
        <w:t xml:space="preserve"> </w:t>
      </w:r>
    </w:p>
    <w:p w14:paraId="418DC708">
      <w:pPr>
        <w:spacing w:line="540" w:lineRule="exact"/>
        <w:rPr>
          <w:rFonts w:hint="eastAsia" w:ascii="仿宋_GB2312" w:hAnsi="仿宋_GB2312" w:eastAsia="仿宋_GB2312" w:cs="仿宋_GB2312"/>
          <w:b w:val="0"/>
          <w:bCs/>
          <w:color w:val="auto"/>
          <w:kern w:val="1"/>
          <w:sz w:val="32"/>
          <w:szCs w:val="32"/>
          <w:u w:val="none"/>
          <w:lang w:val="en-US" w:eastAsia="zh-CN"/>
        </w:rPr>
      </w:pPr>
      <w:r>
        <w:rPr>
          <w:rFonts w:hint="eastAsia" w:ascii="仿宋_GB2312" w:hAnsi="仿宋_GB2312" w:eastAsia="仿宋_GB2312" w:cs="仿宋_GB2312"/>
          <w:b w:val="0"/>
          <w:bCs/>
          <w:color w:val="000000"/>
          <w:kern w:val="1"/>
          <w:sz w:val="32"/>
          <w:szCs w:val="32"/>
          <w:u w:val="none"/>
        </w:rPr>
        <w:t>法定代表人（负责人</w:t>
      </w:r>
      <w:r>
        <w:rPr>
          <w:rFonts w:hint="eastAsia" w:ascii="仿宋_GB2312" w:hAnsi="仿宋_GB2312" w:eastAsia="仿宋_GB2312" w:cs="仿宋_GB2312"/>
          <w:b w:val="0"/>
          <w:bCs/>
          <w:color w:val="000000"/>
          <w:kern w:val="1"/>
          <w:sz w:val="32"/>
          <w:szCs w:val="32"/>
          <w:u w:val="none"/>
          <w:lang w:eastAsia="zh-CN"/>
        </w:rPr>
        <w:t>、经营者</w:t>
      </w:r>
      <w:r>
        <w:rPr>
          <w:rFonts w:hint="eastAsia" w:ascii="仿宋_GB2312" w:hAnsi="仿宋_GB2312" w:eastAsia="仿宋_GB2312" w:cs="仿宋_GB2312"/>
          <w:b w:val="0"/>
          <w:bCs/>
          <w:color w:val="000000"/>
          <w:kern w:val="1"/>
          <w:sz w:val="32"/>
          <w:szCs w:val="32"/>
          <w:u w:val="none"/>
        </w:rPr>
        <w:t>）：</w:t>
      </w:r>
      <w:bookmarkStart w:id="7" w:name="CALCULATE—DSR—tAjDsrs_cFddbr"/>
      <w:r>
        <w:rPr>
          <w:rFonts w:hint="eastAsia" w:ascii="仿宋_GB2312" w:hAnsi="仿宋_GB2312" w:eastAsia="仿宋_GB2312" w:cs="仿宋_GB2312"/>
          <w:b w:val="0"/>
          <w:color w:val="000000"/>
          <w:sz w:val="32"/>
          <w:u w:val="none"/>
        </w:rPr>
        <w:t>莫莉娟</w:t>
      </w:r>
      <w:bookmarkEnd w:id="7"/>
      <w:r>
        <w:rPr>
          <w:rFonts w:hint="eastAsia" w:ascii="仿宋_GB2312" w:hAnsi="仿宋_GB2312" w:eastAsia="仿宋_GB2312" w:cs="仿宋_GB2312"/>
          <w:b w:val="0"/>
          <w:bCs/>
          <w:color w:val="000000"/>
          <w:kern w:val="1"/>
          <w:sz w:val="32"/>
          <w:szCs w:val="32"/>
          <w:u w:val="none"/>
        </w:rPr>
        <w:t xml:space="preserve">                       </w:t>
      </w:r>
    </w:p>
    <w:p w14:paraId="72F12675">
      <w:pPr>
        <w:spacing w:line="540" w:lineRule="exact"/>
        <w:ind w:left="140" w:hanging="140"/>
        <w:rPr>
          <w:rFonts w:hint="eastAsia" w:ascii="仿宋_GB2312" w:hAnsi="仿宋_GB2312" w:eastAsia="仿宋_GB2312" w:cs="仿宋_GB2312"/>
          <w:b w:val="0"/>
          <w:bCs/>
          <w:color w:val="auto"/>
          <w:sz w:val="32"/>
          <w:szCs w:val="32"/>
          <w:u w:val="single" w:color="231F20"/>
        </w:rPr>
      </w:pPr>
      <w:r>
        <w:rPr>
          <w:rFonts w:hint="eastAsia" w:ascii="仿宋_GB2312" w:hAnsi="仿宋_GB2312" w:eastAsia="仿宋_GB2312" w:cs="仿宋_GB2312"/>
          <w:b w:val="0"/>
          <w:bCs/>
          <w:color w:val="000000"/>
          <w:kern w:val="1"/>
          <w:sz w:val="32"/>
          <w:szCs w:val="32"/>
          <w:u w:val="none"/>
        </w:rPr>
        <w:t>身份证件号码：</w:t>
      </w:r>
      <w:bookmarkStart w:id="8" w:name="CALCULATE—DSR—tAjDsrs_cZjhm"/>
      <w:r>
        <w:rPr>
          <w:rFonts w:hint="eastAsia" w:ascii="仿宋_GB2312" w:hAnsi="仿宋_GB2312" w:eastAsia="仿宋_GB2312" w:cs="仿宋_GB2312"/>
          <w:b w:val="0"/>
          <w:color w:val="000000"/>
          <w:sz w:val="32"/>
          <w:u w:val="none"/>
        </w:rPr>
        <w:t>452229198109</w:t>
      </w:r>
      <w:bookmarkEnd w:id="8"/>
      <w:r>
        <w:rPr>
          <w:rFonts w:hint="eastAsia" w:ascii="仿宋_GB2312" w:hAnsi="仿宋_GB2312" w:eastAsia="仿宋_GB2312" w:cs="仿宋_GB2312"/>
          <w:b w:val="0"/>
          <w:color w:val="000000"/>
          <w:sz w:val="32"/>
          <w:u w:val="none"/>
          <w:lang w:val="en-US" w:eastAsia="zh-CN"/>
        </w:rPr>
        <w:t>******</w:t>
      </w:r>
      <w:r>
        <w:rPr>
          <w:rFonts w:hint="eastAsia" w:ascii="仿宋_GB2312" w:hAnsi="仿宋_GB2312" w:eastAsia="仿宋_GB2312" w:cs="仿宋_GB2312"/>
          <w:b w:val="0"/>
          <w:bCs/>
          <w:color w:val="000000"/>
          <w:kern w:val="1"/>
          <w:sz w:val="32"/>
          <w:szCs w:val="32"/>
          <w:u w:val="none"/>
        </w:rPr>
        <w:t xml:space="preserve">                                     </w:t>
      </w:r>
    </w:p>
    <w:p w14:paraId="55A0C681">
      <w:pPr>
        <w:spacing w:line="520" w:lineRule="exact"/>
        <w:ind w:firstLine="640" w:firstLineChars="200"/>
        <w:jc w:val="left"/>
        <w:rPr>
          <w:rFonts w:hint="eastAsia" w:ascii="仿宋_GB2312" w:hAnsi="仿宋_GB2312" w:eastAsia="仿宋_GB2312"/>
          <w:sz w:val="32"/>
          <w:szCs w:val="24"/>
          <w:u w:val="none"/>
          <w:lang w:val="zh-CN"/>
        </w:rPr>
      </w:pPr>
      <w:r>
        <w:rPr>
          <w:rFonts w:hint="eastAsia" w:ascii="仿宋_GB2312" w:hAnsi="仿宋_GB2312" w:eastAsia="仿宋_GB2312"/>
          <w:color w:val="000000"/>
          <w:sz w:val="32"/>
          <w:szCs w:val="24"/>
          <w:u w:val="none"/>
          <w:lang w:val="zh-CN"/>
        </w:rPr>
        <w:t>本局执法人员于2026年3月20日到融水苗族自治县寿星幼儿园（以下简称当事人）进行日常检查，在经营者委托下由其工作人员戴雁媛陪同检查，检查发现当事人的厨房里有</w:t>
      </w:r>
      <w:r>
        <w:rPr>
          <w:rFonts w:hint="eastAsia" w:ascii="仿宋_GB2312" w:hAnsi="仿宋_GB2312" w:eastAsia="仿宋_GB2312"/>
          <w:color w:val="000000"/>
          <w:sz w:val="32"/>
          <w:szCs w:val="24"/>
          <w:u w:val="none"/>
          <w:lang w:val="en-US" w:eastAsia="zh-CN"/>
        </w:rPr>
        <w:t>1</w:t>
      </w:r>
      <w:r>
        <w:rPr>
          <w:rFonts w:hint="eastAsia" w:ascii="仿宋_GB2312" w:hAnsi="仿宋_GB2312" w:eastAsia="仿宋_GB2312"/>
          <w:color w:val="000000"/>
          <w:sz w:val="32"/>
          <w:szCs w:val="24"/>
          <w:u w:val="none"/>
          <w:lang w:val="zh-CN"/>
        </w:rPr>
        <w:t>瓶</w:t>
      </w:r>
      <w:r>
        <w:rPr>
          <w:rFonts w:hint="eastAsia" w:ascii="仿宋_GB2312" w:hAnsi="仿宋_GB2312" w:eastAsia="仿宋_GB2312"/>
          <w:color w:val="000000"/>
          <w:sz w:val="32"/>
          <w:szCs w:val="24"/>
          <w:u w:val="none"/>
          <w:lang w:val="en-US" w:eastAsia="zh-CN"/>
        </w:rPr>
        <w:t>开封过的</w:t>
      </w:r>
      <w:r>
        <w:rPr>
          <w:rFonts w:hint="eastAsia" w:ascii="仿宋_GB2312" w:hAnsi="仿宋_GB2312" w:eastAsia="仿宋_GB2312"/>
          <w:color w:val="000000"/>
          <w:sz w:val="32"/>
          <w:szCs w:val="24"/>
          <w:u w:val="none"/>
          <w:lang w:val="zh-CN"/>
        </w:rPr>
        <w:t>食用油已超过保质期，执法人员依法对该食品进行了扣押，现场下达《实施行政强制措施决定书》（融水市监强制[2026]26号）及《财物清单》，并制作了《现场笔录》。2026年3月21日，经局领导批准，决定对当事人进行立案调查。2026年4月7日，当事人的委托代理人欧小丽到融水市场监管所接受询问调查，并提供了相关材料。</w:t>
      </w:r>
    </w:p>
    <w:p w14:paraId="643B1CB4">
      <w:pPr>
        <w:spacing w:line="520" w:lineRule="exact"/>
        <w:ind w:firstLine="640" w:firstLineChars="200"/>
        <w:jc w:val="left"/>
        <w:rPr>
          <w:rFonts w:hint="eastAsia" w:ascii="仿宋_GB2312" w:hAnsi="仿宋_GB2312" w:eastAsia="仿宋_GB2312"/>
          <w:sz w:val="32"/>
          <w:szCs w:val="24"/>
          <w:u w:val="none"/>
          <w:lang w:val="zh-CN"/>
        </w:rPr>
      </w:pPr>
      <w:r>
        <w:rPr>
          <w:rFonts w:hint="eastAsia" w:ascii="仿宋_GB2312" w:hAnsi="仿宋_GB2312" w:eastAsia="仿宋_GB2312"/>
          <w:color w:val="000000"/>
          <w:sz w:val="32"/>
          <w:szCs w:val="24"/>
          <w:u w:val="none"/>
          <w:lang w:val="zh-CN"/>
        </w:rPr>
        <w:t>经查，当事人取得《食品经营许可证》在融水县融水镇寿星中路</w:t>
      </w:r>
      <w:r>
        <w:rPr>
          <w:rFonts w:hint="eastAsia" w:ascii="仿宋_GB2312" w:hAnsi="仿宋_GB2312" w:eastAsia="仿宋_GB2312"/>
          <w:color w:val="000000"/>
          <w:sz w:val="32"/>
          <w:szCs w:val="24"/>
          <w:u w:val="none"/>
          <w:lang w:val="en-US" w:eastAsia="zh-CN"/>
        </w:rPr>
        <w:t>******</w:t>
      </w:r>
      <w:bookmarkStart w:id="14" w:name="_GoBack"/>
      <w:bookmarkEnd w:id="14"/>
      <w:r>
        <w:rPr>
          <w:rFonts w:hint="eastAsia" w:ascii="仿宋_GB2312" w:hAnsi="仿宋_GB2312" w:eastAsia="仿宋_GB2312"/>
          <w:color w:val="000000"/>
          <w:sz w:val="32"/>
          <w:szCs w:val="24"/>
          <w:u w:val="none"/>
          <w:lang w:val="zh-CN"/>
        </w:rPr>
        <w:t>开设幼儿园从事热食类食品制售活动。2026年3月20日，本局执法人员对当事人进行日常监督检查，在厨房里发现有1瓶已使用过的超过保质期食用油，具体情况为：产品名称：菜籽王®纯菜油、配料：菜籽油、净含量：5L、生产日期：2024/05/22、保质期：18个月、地址：四川省绵阳市安州区工业园区、保质期截止时间为2025年11月22日，经核实，该食用油的进货价为75元。</w:t>
      </w:r>
    </w:p>
    <w:p w14:paraId="2AD49804">
      <w:pPr>
        <w:spacing w:line="520" w:lineRule="exact"/>
        <w:ind w:firstLine="640" w:firstLineChars="200"/>
        <w:jc w:val="left"/>
        <w:rPr>
          <w:rFonts w:hint="eastAsia" w:ascii="仿宋_GB2312" w:hAnsi="仿宋_GB2312" w:eastAsia="仿宋_GB2312"/>
          <w:sz w:val="32"/>
          <w:szCs w:val="24"/>
          <w:u w:val="none"/>
          <w:lang w:val="zh-CN"/>
        </w:rPr>
      </w:pPr>
      <w:r>
        <w:rPr>
          <w:rFonts w:hint="eastAsia" w:ascii="仿宋_GB2312" w:hAnsi="仿宋_GB2312" w:eastAsia="仿宋_GB2312"/>
          <w:color w:val="000000"/>
          <w:sz w:val="32"/>
          <w:szCs w:val="24"/>
          <w:u w:val="none"/>
          <w:lang w:val="zh-CN"/>
        </w:rPr>
        <w:t>当事人在购进上述食品时，未查验并保存供货商的营业执照及进货收据，未建立使用台帐，无法核实该瓶食用油具体在超过保质期后的使用情况，以现场检查发现的1瓶超过保质期菜籽油的货值为涉案货值金额即75元，由于该食用油是用来做原材料进行加工，货值金额无法计算，视为0元。</w:t>
      </w:r>
    </w:p>
    <w:p w14:paraId="4BC1F75D">
      <w:pPr>
        <w:spacing w:line="520" w:lineRule="exact"/>
        <w:ind w:firstLine="640" w:firstLineChars="200"/>
        <w:jc w:val="left"/>
        <w:rPr>
          <w:rFonts w:hint="eastAsia" w:ascii="仿宋_GB2312" w:hAnsi="仿宋_GB2312" w:eastAsia="仿宋_GB2312"/>
          <w:sz w:val="32"/>
          <w:szCs w:val="24"/>
          <w:u w:val="none"/>
          <w:lang w:val="zh-CN"/>
        </w:rPr>
      </w:pPr>
      <w:r>
        <w:rPr>
          <w:rFonts w:hint="eastAsia" w:ascii="仿宋_GB2312" w:hAnsi="仿宋_GB2312" w:eastAsia="仿宋_GB2312"/>
          <w:color w:val="000000"/>
          <w:sz w:val="32"/>
          <w:szCs w:val="24"/>
          <w:u w:val="none"/>
          <w:lang w:val="zh-CN"/>
        </w:rPr>
        <w:t>上述事实，主要有以下证据证明：</w:t>
      </w:r>
    </w:p>
    <w:p w14:paraId="3E032BAC">
      <w:pPr>
        <w:spacing w:line="520" w:lineRule="exact"/>
        <w:ind w:firstLine="640" w:firstLineChars="200"/>
        <w:jc w:val="left"/>
        <w:rPr>
          <w:rFonts w:hint="eastAsia" w:ascii="仿宋_GB2312" w:hAnsi="仿宋_GB2312" w:eastAsia="仿宋_GB2312"/>
          <w:sz w:val="32"/>
          <w:szCs w:val="24"/>
          <w:u w:val="none"/>
          <w:lang w:val="zh-CN"/>
        </w:rPr>
      </w:pPr>
      <w:r>
        <w:rPr>
          <w:rFonts w:hint="eastAsia" w:ascii="仿宋_GB2312" w:hAnsi="仿宋_GB2312" w:eastAsia="仿宋_GB2312"/>
          <w:color w:val="000000"/>
          <w:sz w:val="32"/>
          <w:szCs w:val="24"/>
          <w:u w:val="none"/>
          <w:lang w:val="zh-CN"/>
        </w:rPr>
        <w:t>1、当事人的《食品经营许可证》照片一张，证明当事人的主体资质；</w:t>
      </w:r>
    </w:p>
    <w:p w14:paraId="0E8B3EE5">
      <w:pPr>
        <w:spacing w:line="520" w:lineRule="exact"/>
        <w:ind w:firstLine="640" w:firstLineChars="200"/>
        <w:jc w:val="left"/>
        <w:rPr>
          <w:rFonts w:hint="eastAsia" w:ascii="仿宋_GB2312" w:hAnsi="仿宋_GB2312" w:eastAsia="仿宋_GB2312"/>
          <w:sz w:val="32"/>
          <w:szCs w:val="24"/>
          <w:u w:val="none"/>
          <w:lang w:val="zh-CN"/>
        </w:rPr>
      </w:pPr>
      <w:r>
        <w:rPr>
          <w:rFonts w:hint="eastAsia" w:ascii="仿宋_GB2312" w:hAnsi="仿宋_GB2312" w:eastAsia="仿宋_GB2312"/>
          <w:color w:val="000000"/>
          <w:sz w:val="32"/>
          <w:szCs w:val="24"/>
          <w:u w:val="none"/>
          <w:lang w:val="zh-CN"/>
        </w:rPr>
        <w:t xml:space="preserve">2、经营者莫莉娟的身份证照片一张，证明经营者的个人基本信息；                                                         </w:t>
      </w:r>
    </w:p>
    <w:p w14:paraId="0EBE6FAB">
      <w:pPr>
        <w:spacing w:line="520" w:lineRule="exact"/>
        <w:ind w:firstLine="640" w:firstLineChars="200"/>
        <w:jc w:val="left"/>
        <w:rPr>
          <w:rFonts w:hint="eastAsia" w:ascii="仿宋_GB2312" w:hAnsi="仿宋_GB2312" w:eastAsia="仿宋_GB2312"/>
          <w:sz w:val="32"/>
          <w:szCs w:val="24"/>
          <w:u w:val="none"/>
          <w:lang w:val="zh-CN"/>
        </w:rPr>
      </w:pPr>
      <w:r>
        <w:rPr>
          <w:rFonts w:hint="eastAsia" w:ascii="仿宋_GB2312" w:hAnsi="仿宋_GB2312" w:eastAsia="仿宋_GB2312"/>
          <w:color w:val="000000"/>
          <w:sz w:val="32"/>
          <w:szCs w:val="24"/>
          <w:u w:val="none"/>
          <w:lang w:val="zh-CN"/>
        </w:rPr>
        <w:t>3、《现场笔录》一份，证明现场检查发现违法的事实和检查记录情况；</w:t>
      </w:r>
    </w:p>
    <w:p w14:paraId="412A6710">
      <w:pPr>
        <w:spacing w:line="520" w:lineRule="exact"/>
        <w:ind w:firstLine="640" w:firstLineChars="200"/>
        <w:jc w:val="left"/>
        <w:rPr>
          <w:rFonts w:hint="eastAsia" w:ascii="仿宋_GB2312" w:hAnsi="仿宋_GB2312" w:eastAsia="仿宋_GB2312"/>
          <w:sz w:val="32"/>
          <w:szCs w:val="24"/>
          <w:u w:val="none"/>
          <w:lang w:val="zh-CN"/>
        </w:rPr>
      </w:pPr>
      <w:r>
        <w:rPr>
          <w:rFonts w:hint="eastAsia" w:ascii="仿宋_GB2312" w:hAnsi="仿宋_GB2312" w:eastAsia="仿宋_GB2312"/>
          <w:color w:val="000000"/>
          <w:sz w:val="32"/>
          <w:szCs w:val="24"/>
          <w:u w:val="none"/>
          <w:lang w:val="zh-CN"/>
        </w:rPr>
        <w:t>4、《实施行政强制措施决定书》（融水市监强制[2026] 26号）一份，证明采取行政强制措施的法律文书和书面告知；</w:t>
      </w:r>
    </w:p>
    <w:p w14:paraId="534D6449">
      <w:pPr>
        <w:spacing w:line="520" w:lineRule="exact"/>
        <w:ind w:firstLine="640" w:firstLineChars="200"/>
        <w:jc w:val="left"/>
        <w:rPr>
          <w:rFonts w:hint="eastAsia" w:ascii="仿宋_GB2312" w:hAnsi="仿宋_GB2312" w:eastAsia="仿宋_GB2312"/>
          <w:sz w:val="32"/>
          <w:szCs w:val="24"/>
          <w:u w:val="none"/>
          <w:lang w:val="zh-CN"/>
        </w:rPr>
      </w:pPr>
      <w:r>
        <w:rPr>
          <w:rFonts w:hint="eastAsia" w:ascii="仿宋_GB2312" w:hAnsi="仿宋_GB2312" w:eastAsia="仿宋_GB2312"/>
          <w:color w:val="000000"/>
          <w:sz w:val="32"/>
          <w:szCs w:val="24"/>
          <w:u w:val="none"/>
          <w:lang w:val="zh-CN"/>
        </w:rPr>
        <w:t>5、《财物清单》（文书编号：[2026]26号）一份，证明采取施行行政强制措施对清点财物的名称、规格、数量、生产日期、保质期等记录和现场核实确认情况；</w:t>
      </w:r>
    </w:p>
    <w:p w14:paraId="13BA8C1C">
      <w:pPr>
        <w:spacing w:line="520" w:lineRule="exact"/>
        <w:ind w:firstLine="640" w:firstLineChars="200"/>
        <w:jc w:val="left"/>
        <w:rPr>
          <w:rFonts w:hint="eastAsia" w:ascii="仿宋_GB2312" w:hAnsi="仿宋_GB2312" w:eastAsia="仿宋_GB2312"/>
          <w:sz w:val="32"/>
          <w:szCs w:val="24"/>
          <w:u w:val="none"/>
          <w:lang w:val="zh-CN"/>
        </w:rPr>
      </w:pPr>
      <w:r>
        <w:rPr>
          <w:rFonts w:hint="eastAsia" w:ascii="仿宋_GB2312" w:hAnsi="仿宋_GB2312" w:eastAsia="仿宋_GB2312"/>
          <w:color w:val="000000"/>
          <w:sz w:val="32"/>
          <w:szCs w:val="24"/>
          <w:u w:val="none"/>
          <w:lang w:val="zh-CN"/>
        </w:rPr>
        <w:t>6、《询问笔录》一份，证明当事人确认违法事实和扣押产品的名称、规格、数量、生产日期、保质期、进货价、货值金额等情况；</w:t>
      </w:r>
    </w:p>
    <w:p w14:paraId="7D5C8C34">
      <w:pPr>
        <w:spacing w:line="520" w:lineRule="exact"/>
        <w:ind w:firstLine="640" w:firstLineChars="200"/>
        <w:jc w:val="left"/>
        <w:rPr>
          <w:rFonts w:hint="eastAsia" w:ascii="仿宋_GB2312" w:hAnsi="仿宋_GB2312" w:eastAsia="仿宋_GB2312"/>
          <w:sz w:val="32"/>
          <w:szCs w:val="24"/>
          <w:u w:val="none"/>
          <w:lang w:val="zh-CN"/>
        </w:rPr>
      </w:pPr>
      <w:r>
        <w:rPr>
          <w:rFonts w:hint="eastAsia" w:ascii="仿宋_GB2312" w:hAnsi="仿宋_GB2312" w:eastAsia="仿宋_GB2312"/>
          <w:color w:val="000000"/>
          <w:sz w:val="32"/>
          <w:szCs w:val="24"/>
          <w:u w:val="none"/>
          <w:lang w:val="zh-CN"/>
        </w:rPr>
        <w:t>7、现场检查照片以及被扣押食品的证据提取单，证明当事人的违法事实和现场取证的事实。</w:t>
      </w:r>
    </w:p>
    <w:p w14:paraId="6347AA29">
      <w:pPr>
        <w:spacing w:line="520" w:lineRule="exact"/>
        <w:ind w:firstLine="640" w:firstLineChars="200"/>
        <w:jc w:val="left"/>
        <w:rPr>
          <w:rFonts w:hint="eastAsia" w:ascii="仿宋_GB2312" w:hAnsi="仿宋_GB2312" w:eastAsia="仿宋_GB2312"/>
          <w:sz w:val="32"/>
          <w:szCs w:val="24"/>
          <w:u w:val="none"/>
          <w:lang w:val="zh-CN"/>
        </w:rPr>
      </w:pPr>
      <w:r>
        <w:rPr>
          <w:rFonts w:hint="eastAsia" w:ascii="仿宋_GB2312" w:hAnsi="仿宋_GB2312" w:eastAsia="仿宋_GB2312"/>
          <w:color w:val="000000"/>
          <w:sz w:val="32"/>
          <w:szCs w:val="24"/>
          <w:u w:val="none"/>
          <w:lang w:val="zh-CN"/>
        </w:rPr>
        <w:t>8、委托书，证明：欧小丽经过经营者的委托来本局接受询问调查。</w:t>
      </w:r>
    </w:p>
    <w:p w14:paraId="33F5218F">
      <w:pPr>
        <w:spacing w:line="520" w:lineRule="exact"/>
        <w:ind w:firstLine="640" w:firstLineChars="200"/>
        <w:jc w:val="left"/>
        <w:rPr>
          <w:rFonts w:hint="eastAsia" w:ascii="仿宋_GB2312" w:hAnsi="仿宋_GB2312" w:eastAsia="仿宋_GB2312"/>
          <w:sz w:val="32"/>
          <w:szCs w:val="24"/>
          <w:u w:val="none"/>
          <w:lang w:val="zh-CN"/>
        </w:rPr>
      </w:pPr>
      <w:bookmarkStart w:id="9" w:name="CALCULATE—XZCFJDS—cCfgzwsSdrq"/>
      <w:r>
        <w:rPr>
          <w:rFonts w:hint="eastAsia" w:ascii="仿宋_GB2312" w:hAnsi="仿宋_GB2312" w:eastAsia="仿宋_GB2312" w:cs="仿宋_GB2312"/>
          <w:b w:val="0"/>
          <w:color w:val="000000"/>
          <w:sz w:val="32"/>
          <w:u w:val="none"/>
        </w:rPr>
        <w:t>2026年</w:t>
      </w:r>
      <w:r>
        <w:rPr>
          <w:rFonts w:hint="eastAsia" w:ascii="仿宋_GB2312" w:hAnsi="仿宋_GB2312" w:eastAsia="仿宋_GB2312" w:cs="仿宋_GB2312"/>
          <w:b w:val="0"/>
          <w:color w:val="000000"/>
          <w:sz w:val="32"/>
          <w:u w:val="none"/>
          <w:lang w:val="en-US" w:eastAsia="zh-CN"/>
        </w:rPr>
        <w:t>4</w:t>
      </w:r>
      <w:r>
        <w:rPr>
          <w:rFonts w:hint="eastAsia" w:ascii="仿宋_GB2312" w:hAnsi="仿宋_GB2312" w:eastAsia="仿宋_GB2312" w:cs="仿宋_GB2312"/>
          <w:b w:val="0"/>
          <w:color w:val="000000"/>
          <w:sz w:val="32"/>
          <w:u w:val="none"/>
        </w:rPr>
        <w:t>月</w:t>
      </w:r>
      <w:r>
        <w:rPr>
          <w:rFonts w:hint="eastAsia" w:ascii="仿宋_GB2312" w:hAnsi="仿宋_GB2312" w:eastAsia="仿宋_GB2312" w:cs="仿宋_GB2312"/>
          <w:b w:val="0"/>
          <w:color w:val="000000"/>
          <w:sz w:val="32"/>
          <w:u w:val="none"/>
          <w:lang w:val="en-US" w:eastAsia="zh-CN"/>
        </w:rPr>
        <w:t>29</w:t>
      </w:r>
      <w:r>
        <w:rPr>
          <w:rFonts w:hint="eastAsia" w:ascii="仿宋_GB2312" w:hAnsi="仿宋_GB2312" w:eastAsia="仿宋_GB2312" w:cs="仿宋_GB2312"/>
          <w:b w:val="0"/>
          <w:color w:val="000000"/>
          <w:sz w:val="32"/>
          <w:u w:val="none"/>
        </w:rPr>
        <w:t>日</w:t>
      </w:r>
      <w:bookmarkEnd w:id="9"/>
      <w:r>
        <w:rPr>
          <w:rFonts w:hint="eastAsia" w:ascii="仿宋_GB2312" w:hAnsi="仿宋_GB2312" w:eastAsia="仿宋_GB2312" w:cs="仿宋_GB2312"/>
          <w:b w:val="0"/>
          <w:bCs/>
          <w:color w:val="000000"/>
          <w:sz w:val="32"/>
          <w:szCs w:val="32"/>
          <w:u w:val="none"/>
        </w:rPr>
        <w:t>，本局向当事人送达了本案《行政处罚告知书》(</w:t>
      </w:r>
      <w:bookmarkStart w:id="10" w:name="CALCULATE—XZCFJDS—cCfgzSdwswh"/>
      <w:r>
        <w:rPr>
          <w:rFonts w:hint="eastAsia" w:ascii="仿宋_GB2312" w:hAnsi="仿宋_GB2312" w:eastAsia="仿宋_GB2312" w:cs="仿宋_GB2312"/>
          <w:b w:val="0"/>
          <w:color w:val="000000"/>
          <w:sz w:val="32"/>
          <w:u w:val="none"/>
        </w:rPr>
        <w:t>融水市监罚告〔2026〕7</w:t>
      </w:r>
      <w:r>
        <w:rPr>
          <w:rFonts w:hint="eastAsia" w:ascii="仿宋_GB2312" w:hAnsi="仿宋_GB2312" w:eastAsia="仿宋_GB2312" w:cs="仿宋_GB2312"/>
          <w:b w:val="0"/>
          <w:color w:val="000000"/>
          <w:sz w:val="32"/>
          <w:u w:val="none"/>
          <w:lang w:val="en-US" w:eastAsia="zh-CN"/>
        </w:rPr>
        <w:t>1</w:t>
      </w:r>
      <w:r>
        <w:rPr>
          <w:rFonts w:hint="eastAsia" w:ascii="仿宋_GB2312" w:hAnsi="仿宋_GB2312" w:eastAsia="仿宋_GB2312" w:cs="仿宋_GB2312"/>
          <w:b w:val="0"/>
          <w:color w:val="000000"/>
          <w:sz w:val="32"/>
          <w:u w:val="none"/>
        </w:rPr>
        <w:t>号</w:t>
      </w:r>
      <w:bookmarkEnd w:id="10"/>
      <w:r>
        <w:rPr>
          <w:rFonts w:hint="eastAsia" w:ascii="仿宋_GB2312" w:hAnsi="仿宋_GB2312" w:eastAsia="仿宋_GB2312" w:cs="仿宋_GB2312"/>
          <w:b w:val="0"/>
          <w:bCs/>
          <w:color w:val="000000"/>
          <w:sz w:val="32"/>
          <w:szCs w:val="32"/>
          <w:u w:val="none"/>
        </w:rPr>
        <w:t>)，</w:t>
      </w:r>
      <w:bookmarkStart w:id="11" w:name="CALCULATE—XZCFJDS—nTccssb"/>
      <w:r>
        <w:rPr>
          <w:rFonts w:hint="eastAsia" w:ascii="仿宋_GB2312" w:hAnsi="仿宋_GB2312" w:eastAsia="仿宋_GB2312" w:cs="仿宋_GB2312"/>
          <w:b w:val="0"/>
          <w:color w:val="000000"/>
          <w:sz w:val="32"/>
          <w:u w:val="none"/>
        </w:rPr>
        <w:t>当事人在法定期限内提出</w:t>
      </w:r>
      <w:bookmarkEnd w:id="11"/>
      <w:r>
        <w:rPr>
          <w:rFonts w:hint="eastAsia" w:ascii="仿宋_GB2312" w:hAnsi="仿宋_GB2312" w:eastAsia="仿宋_GB2312" w:cs="仿宋_GB2312"/>
          <w:b w:val="0"/>
          <w:color w:val="000000"/>
          <w:sz w:val="32"/>
          <w:u w:val="none"/>
          <w:lang w:eastAsia="zh-CN"/>
        </w:rPr>
        <w:t>“</w:t>
      </w:r>
      <w:r>
        <w:rPr>
          <w:rFonts w:hint="eastAsia" w:ascii="仿宋_GB2312" w:hAnsi="仿宋_GB2312" w:eastAsia="仿宋_GB2312" w:cs="仿宋_GB2312"/>
          <w:b w:val="0"/>
          <w:color w:val="000000"/>
          <w:sz w:val="32"/>
          <w:u w:val="none"/>
          <w:lang w:val="en-US" w:eastAsia="zh-CN"/>
        </w:rPr>
        <w:t>被扣押的食用油未经过质量鉴定，本局定性的当事人使用超过保质期限食品原料生产加工食品的违法行为不成立”的陈述申辩，经复核，本局认为当事人存在该违法行为的证据为该食用油外包装标签已超过有效期限，质量鉴定非必经的法定程序，本局对当事人提出的陈述申辩内容不予采纳。</w:t>
      </w:r>
      <w:r>
        <w:rPr>
          <w:rFonts w:hint="eastAsia" w:ascii="仿宋_GB2312" w:hAnsi="仿宋_GB2312" w:eastAsia="仿宋_GB2312" w:cs="仿宋_GB2312"/>
          <w:b w:val="0"/>
          <w:bCs/>
          <w:color w:val="000000"/>
          <w:sz w:val="32"/>
          <w:szCs w:val="32"/>
          <w:u w:val="none"/>
        </w:rPr>
        <w:t xml:space="preserve">                </w:t>
      </w:r>
    </w:p>
    <w:p w14:paraId="6169470C">
      <w:pPr>
        <w:spacing w:line="520" w:lineRule="exact"/>
        <w:ind w:firstLine="640" w:firstLineChars="200"/>
        <w:jc w:val="left"/>
        <w:rPr>
          <w:rFonts w:hint="eastAsia" w:ascii="仿宋_GB2312" w:hAnsi="仿宋_GB2312" w:eastAsia="仿宋_GB2312"/>
          <w:sz w:val="32"/>
          <w:szCs w:val="24"/>
          <w:u w:val="none"/>
          <w:lang w:val="zh-CN"/>
        </w:rPr>
      </w:pPr>
      <w:r>
        <w:rPr>
          <w:rFonts w:hint="eastAsia" w:ascii="仿宋_GB2312" w:hAnsi="仿宋_GB2312" w:eastAsia="仿宋_GB2312"/>
          <w:color w:val="000000"/>
          <w:sz w:val="32"/>
          <w:szCs w:val="24"/>
          <w:u w:val="none"/>
          <w:lang w:val="zh-CN"/>
        </w:rPr>
        <w:t>综上，当事人使用超过保质期食品原料生产食品的行为，违反《中华人民共和国食品安全法》第三十四条“禁止生产经营下列食品、食品添加剂、食品相关产品；... ...（三）用超过保质期的食品原料、食品添加剂生产的食品、食品添加剂；”的规定，构成了使用超过保质期食品原料生产食品的违法行为。</w:t>
      </w:r>
    </w:p>
    <w:p w14:paraId="0224B3BF">
      <w:pPr>
        <w:spacing w:line="520" w:lineRule="exact"/>
        <w:ind w:firstLine="640" w:firstLineChars="200"/>
        <w:jc w:val="left"/>
        <w:rPr>
          <w:rFonts w:hint="eastAsia" w:ascii="仿宋_GB2312" w:hAnsi="仿宋_GB2312" w:eastAsia="仿宋_GB2312"/>
          <w:sz w:val="32"/>
          <w:szCs w:val="24"/>
          <w:u w:val="none"/>
          <w:lang w:val="zh-CN"/>
        </w:rPr>
      </w:pPr>
      <w:r>
        <w:rPr>
          <w:rFonts w:hint="eastAsia" w:ascii="仿宋_GB2312" w:hAnsi="仿宋_GB2312" w:eastAsia="仿宋_GB2312"/>
          <w:color w:val="000000"/>
          <w:sz w:val="32"/>
          <w:szCs w:val="24"/>
          <w:u w:val="none"/>
          <w:lang w:val="zh-CN"/>
        </w:rPr>
        <w:t>当事人采购食品未保存供货者许可证及进货收据的行为，违反了《中华人民共和国食品安全法》第五十三条“食品经营者采购食品，应当查验供货者的许可证和食品出厂检验合格证或者其他合格证明（以下称合格证明文件）；食品经营企业应当建立食品进货查验记录制度，如实记录食品的名称、规格、数量、生产日期或者生产批号、保质期、进货日期以及供货者名称、地址、联系方式等内容，并保存相关凭证。记录和凭证保存期限应当符合本法第五十条第二款的规定。”的规定。</w:t>
      </w:r>
    </w:p>
    <w:p w14:paraId="30946DE4">
      <w:pPr>
        <w:spacing w:line="520" w:lineRule="exact"/>
        <w:ind w:firstLine="640" w:firstLineChars="200"/>
        <w:jc w:val="left"/>
        <w:rPr>
          <w:rFonts w:hint="eastAsia" w:ascii="仿宋_GB2312" w:hAnsi="仿宋_GB2312" w:eastAsia="仿宋_GB2312"/>
          <w:sz w:val="32"/>
          <w:szCs w:val="24"/>
          <w:u w:val="none"/>
          <w:lang w:val="zh-CN"/>
        </w:rPr>
      </w:pPr>
      <w:r>
        <w:rPr>
          <w:rFonts w:hint="eastAsia" w:ascii="仿宋_GB2312" w:hAnsi="仿宋_GB2312" w:eastAsia="仿宋_GB2312"/>
          <w:color w:val="000000"/>
          <w:sz w:val="32"/>
          <w:szCs w:val="24"/>
          <w:u w:val="none"/>
          <w:lang w:val="zh-CN"/>
        </w:rPr>
        <w:t>在整个案件的调查过程中，当事人积极配合调查并主动提供证据材料，使用的超过保质期食品货值金额为75元，参照《广西壮族自治区市场监督管理行政处罚裁量权适用规定》第十二条“有下列情形之一的，可以依法从轻或者减轻行政处罚：（二）积极配合市场监管部门调查并主动提供证据材料的；”以及《广西壮族自治区市场监督管理行政处罚裁量基准》(2023 版）的“六十七、《食品安全法》行政处罚裁量基准”，序号7的“减轻”适用情形“未造成食品安全事故等人身危害后果且有下列情形之一的：2.产品未销售；或者产品已经销售且货值金额不足一千元；”，裁量标准为“没收违法所得和违法生产经营的食品、食品添加剂，并可以没收用于违法生产经营的工具、设备、原料等物品；并处5万元以下罚款。”的规定，当事人符合减轻处罚的情形。</w:t>
      </w:r>
    </w:p>
    <w:p w14:paraId="2CEEF0BE">
      <w:pPr>
        <w:spacing w:line="520" w:lineRule="exact"/>
        <w:ind w:firstLine="640" w:firstLineChars="200"/>
        <w:jc w:val="left"/>
        <w:rPr>
          <w:rFonts w:hint="eastAsia" w:ascii="仿宋_GB2312" w:hAnsi="仿宋_GB2312" w:eastAsia="仿宋_GB2312"/>
          <w:sz w:val="32"/>
          <w:szCs w:val="24"/>
          <w:u w:val="none"/>
          <w:lang w:val="zh-CN"/>
        </w:rPr>
      </w:pPr>
      <w:r>
        <w:rPr>
          <w:rFonts w:hint="eastAsia" w:ascii="仿宋_GB2312" w:hAnsi="仿宋_GB2312" w:eastAsia="仿宋_GB2312"/>
          <w:color w:val="000000"/>
          <w:sz w:val="32"/>
          <w:szCs w:val="24"/>
          <w:u w:val="none"/>
          <w:lang w:val="zh-CN"/>
        </w:rPr>
        <w:t>依据《中华人民共和国食品安全法》第一百二十四条“ 违反本法规定，有下列情形之一，尚不构成犯罪的，由县级以上人民政府食品药品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二）用超过保质期的食品原料、食品添加剂生产食品、食品添加剂，或者经营上述食品、食品添加剂；”的规定，结合当事人符合减轻行政处罚裁量的情形，参照《国家市场监管总局关于规范市场监督管理行政处罚的指导意见》（国市监法规〔2022〕2号）第十条第二项“本意见中下列用语的含义如下：（二）减轻行政处罚是指适用法定行政处罚最低限度以下的处罚种类或处罚幅度。包括在违法行为应当受到的一种或者几种处罚种类之外选择更轻的处罚种类，或者在应当并处时不并处，也包括在法定最低罚款限值以下确定罚款数额。”的指导意见，综合本案案情，本着过罚相当的原则，</w:t>
      </w:r>
      <w:r>
        <w:rPr>
          <w:rFonts w:hint="eastAsia" w:ascii="仿宋_GB2312" w:hAnsi="仿宋_GB2312" w:eastAsia="仿宋_GB2312"/>
          <w:color w:val="000000"/>
          <w:sz w:val="32"/>
          <w:szCs w:val="24"/>
          <w:u w:val="none"/>
          <w:lang w:val="en-US" w:eastAsia="zh-CN"/>
        </w:rPr>
        <w:t>本局决定</w:t>
      </w:r>
      <w:r>
        <w:rPr>
          <w:rFonts w:hint="eastAsia" w:ascii="仿宋_GB2312" w:hAnsi="仿宋_GB2312" w:eastAsia="仿宋_GB2312"/>
          <w:color w:val="000000"/>
          <w:sz w:val="32"/>
          <w:szCs w:val="24"/>
          <w:u w:val="none"/>
          <w:lang w:val="zh-CN"/>
        </w:rPr>
        <w:t>对当事人减轻行政处罚如下：</w:t>
      </w:r>
    </w:p>
    <w:p w14:paraId="68AE2004">
      <w:pPr>
        <w:spacing w:line="520" w:lineRule="exact"/>
        <w:jc w:val="left"/>
        <w:rPr>
          <w:rFonts w:hint="eastAsia" w:ascii="仿宋_GB2312" w:hAnsi="仿宋_GB2312" w:eastAsia="仿宋_GB2312"/>
          <w:sz w:val="32"/>
          <w:szCs w:val="24"/>
          <w:u w:val="none"/>
          <w:lang w:val="zh-CN"/>
        </w:rPr>
      </w:pPr>
      <w:r>
        <w:rPr>
          <w:rFonts w:hint="eastAsia" w:ascii="仿宋_GB2312" w:hAnsi="仿宋_GB2312" w:eastAsia="仿宋_GB2312"/>
          <w:color w:val="000000"/>
          <w:sz w:val="32"/>
          <w:szCs w:val="24"/>
          <w:u w:val="none"/>
          <w:lang w:val="zh-CN"/>
        </w:rPr>
        <w:t>1、没收超过保质期的食品（详见《财物清单》【2026】26号）；</w:t>
      </w:r>
    </w:p>
    <w:p w14:paraId="31E46D2B">
      <w:pPr>
        <w:spacing w:line="520" w:lineRule="exact"/>
        <w:jc w:val="left"/>
        <w:rPr>
          <w:rFonts w:ascii="Times New Roman" w:hAnsi="Times New Roman" w:eastAsia="仿宋_GB2312" w:cs="仿宋_GB2312"/>
          <w:bCs/>
          <w:color w:val="FF0000"/>
          <w:sz w:val="32"/>
          <w:szCs w:val="32"/>
          <w:u w:val="single"/>
        </w:rPr>
      </w:pPr>
      <w:r>
        <w:rPr>
          <w:rFonts w:hint="eastAsia" w:ascii="仿宋_GB2312" w:hAnsi="仿宋_GB2312" w:eastAsia="仿宋_GB2312"/>
          <w:color w:val="000000"/>
          <w:sz w:val="32"/>
          <w:szCs w:val="24"/>
          <w:u w:val="none"/>
          <w:lang w:val="zh-CN"/>
        </w:rPr>
        <w:t>3、罚款人民币贰仟元整（¥2000.00元）。</w:t>
      </w:r>
    </w:p>
    <w:p w14:paraId="4E974643">
      <w:pPr>
        <w:widowControl/>
        <w:snapToGrid w:val="0"/>
        <w:spacing w:line="520" w:lineRule="exact"/>
        <w:ind w:firstLine="640" w:firstLineChars="200"/>
        <w:jc w:val="left"/>
        <w:rPr>
          <w:rFonts w:hint="eastAsia" w:ascii="仿宋_GB2312" w:hAnsi="仿宋_GB2312" w:eastAsia="仿宋_GB2312"/>
          <w:sz w:val="32"/>
          <w:szCs w:val="24"/>
          <w:u w:val="none"/>
          <w:lang w:val="zh-CN"/>
        </w:rPr>
      </w:pPr>
      <w:r>
        <w:rPr>
          <w:rFonts w:hint="eastAsia" w:ascii="仿宋_GB2312" w:hAnsi="仿宋_GB2312" w:eastAsia="仿宋_GB2312"/>
          <w:color w:val="000000"/>
          <w:sz w:val="32"/>
          <w:szCs w:val="24"/>
          <w:u w:val="none"/>
          <w:lang w:val="zh-CN"/>
        </w:rPr>
        <w:t>当事人应当自收到本行政处罚决定之日起十五日内到融水苗族自治县市场监督管理局财务股开具《广西壮族自治区非税收入电子缴款通知书》，持此缴款通知书到相应银行缴纳罚没款。到期不缴纳罚款的，依据《中华人民共和国行政处罚法》第七十二条的规定，本局将每日按罚款数额的百分之三加处罚款，并依法申请人民法院强制执行。</w:t>
      </w:r>
    </w:p>
    <w:p w14:paraId="08C0C25A">
      <w:pPr>
        <w:widowControl/>
        <w:snapToGrid w:val="0"/>
        <w:spacing w:line="520" w:lineRule="exact"/>
        <w:ind w:firstLine="640" w:firstLineChars="200"/>
        <w:jc w:val="left"/>
        <w:rPr>
          <w:rFonts w:ascii="Times New Roman" w:hAnsi="Times New Roman" w:eastAsia="仿宋_GB2312" w:cs="仿宋_GB2312"/>
          <w:color w:val="auto"/>
          <w:sz w:val="32"/>
          <w:szCs w:val="32"/>
        </w:rPr>
      </w:pPr>
      <w:r>
        <w:rPr>
          <w:rFonts w:hint="eastAsia" w:ascii="仿宋_GB2312" w:hAnsi="仿宋_GB2312" w:eastAsia="仿宋_GB2312"/>
          <w:color w:val="000000"/>
          <w:sz w:val="32"/>
          <w:szCs w:val="24"/>
          <w:u w:val="none"/>
          <w:lang w:val="zh-CN"/>
        </w:rPr>
        <w:t>当事人如不服本行政处罚决定，可以在收到本行政处罚决定书之日起六十日内向融水苗族自治县人民政府申请行政复议；也可以在六个月内依法向柳州市柳江区人民法院提起行政诉讼，申请行政复议或者提起行政诉讼期间，行政处罚不停止执行。</w:t>
      </w:r>
    </w:p>
    <w:p w14:paraId="550E17FC">
      <w:pPr>
        <w:widowControl/>
        <w:snapToGrid w:val="0"/>
        <w:spacing w:line="520" w:lineRule="exact"/>
        <w:ind w:firstLine="6240" w:firstLineChars="1950"/>
        <w:jc w:val="left"/>
        <w:rPr>
          <w:rFonts w:hint="eastAsia" w:ascii="Times New Roman" w:hAnsi="Times New Roman" w:eastAsia="仿宋_GB2312" w:cs="仿宋_GB2312"/>
          <w:color w:val="auto"/>
          <w:sz w:val="32"/>
          <w:szCs w:val="32"/>
          <w:lang w:val="en-US" w:eastAsia="zh-Hans"/>
        </w:rPr>
      </w:pPr>
    </w:p>
    <w:p w14:paraId="739CF467">
      <w:pPr>
        <w:spacing w:line="560" w:lineRule="exact"/>
        <w:ind w:right="640" w:firstLine="601"/>
        <w:jc w:val="right"/>
        <w:rPr>
          <w:rFonts w:ascii="Times New Roman" w:hAnsi="Times New Roman" w:eastAsia="仿宋_GB2312" w:cs="仿宋"/>
          <w:color w:val="auto"/>
          <w:sz w:val="32"/>
          <w:szCs w:val="32"/>
        </w:rPr>
      </w:pPr>
      <w:bookmarkStart w:id="12" w:name="DYNAMIC—DWXX—tAj_dwmc—2"/>
      <w:r>
        <w:rPr>
          <w:rFonts w:hint="eastAsia" w:ascii="Times New Roman" w:hAnsi="Times New Roman" w:eastAsia="仿宋_GB2312" w:cs="仿宋"/>
          <w:color w:val="000000"/>
          <w:sz w:val="32"/>
          <w:u w:val="none"/>
        </w:rPr>
        <w:t>融水苗族自治县市场监督管理局</w:t>
      </w:r>
      <w:bookmarkEnd w:id="12"/>
      <w:r>
        <w:rPr>
          <w:rFonts w:hint="eastAsia" w:ascii="Times New Roman" w:hAnsi="Times New Roman" w:eastAsia="仿宋_GB2312" w:cs="仿宋"/>
          <w:color w:val="000000"/>
          <w:sz w:val="32"/>
          <w:szCs w:val="32"/>
          <w:u w:val="none"/>
        </w:rPr>
        <w:t xml:space="preserve">    </w:t>
      </w:r>
    </w:p>
    <w:p w14:paraId="43BC6D93">
      <w:pPr>
        <w:keepNext w:val="0"/>
        <w:keepLines w:val="0"/>
        <w:pageBreakBefore w:val="0"/>
        <w:widowControl w:val="0"/>
        <w:kinsoku/>
        <w:wordWrap/>
        <w:overflowPunct/>
        <w:topLinePunct w:val="0"/>
        <w:autoSpaceDE/>
        <w:autoSpaceDN/>
        <w:bidi w:val="0"/>
        <w:adjustRightInd/>
        <w:snapToGrid/>
        <w:spacing w:line="560" w:lineRule="exact"/>
        <w:ind w:left="0" w:leftChars="0" w:right="630" w:rightChars="300" w:firstLine="600" w:firstLineChars="0"/>
        <w:jc w:val="center"/>
        <w:textAlignment w:val="auto"/>
        <w:outlineLvl w:val="9"/>
        <w:rPr>
          <w:rFonts w:ascii="Times New Roman" w:hAnsi="Times New Roman" w:eastAsia="仿宋_GB2312" w:cs="仿宋_GB2312"/>
          <w:color w:val="auto"/>
          <w:sz w:val="32"/>
          <w:szCs w:val="32"/>
        </w:rPr>
      </w:pPr>
      <w:bookmarkStart w:id="13" w:name="CALCULATE—TIME—NOW"/>
      <w:r>
        <w:rPr>
          <w:rFonts w:ascii="仿宋_GB2312" w:hAnsi="仿宋_GB2312" w:eastAsia="仿宋_GB2312" w:cs="仿宋_GB2312"/>
          <w:sz w:val="32"/>
        </w:rPr>
        <w:t>2026年05月14日</w:t>
      </w:r>
      <w:bookmarkEnd w:id="13"/>
      <w:r>
        <w:rPr>
          <w:rFonts w:hint="eastAsia" w:ascii="Times New Roman" w:hAnsi="Times New Roman" w:eastAsia="仿宋_GB2312" w:cs="仿宋_GB2312"/>
          <w:color w:val="000000"/>
          <w:sz w:val="32"/>
          <w:szCs w:val="32"/>
          <w:u w:val="none"/>
        </w:rPr>
        <w:t xml:space="preserve">  </w:t>
      </w:r>
    </w:p>
    <w:p w14:paraId="1F29A259">
      <w:pPr>
        <w:widowControl/>
        <w:snapToGrid w:val="0"/>
        <w:spacing w:line="520" w:lineRule="exact"/>
        <w:jc w:val="right"/>
        <w:rPr>
          <w:rFonts w:ascii="Times New Roman" w:hAnsi="Times New Roman" w:eastAsia="仿宋_GB2312" w:cs="Mongolian Baiti"/>
          <w:color w:val="auto"/>
          <w:sz w:val="32"/>
          <w:szCs w:val="32"/>
        </w:rPr>
      </w:pPr>
    </w:p>
    <w:p w14:paraId="3EBEB050">
      <w:pPr>
        <w:pStyle w:val="3"/>
        <w:spacing w:before="1"/>
        <w:ind w:left="163"/>
        <w:rPr>
          <w:rFonts w:ascii="Times New Roman" w:hAnsi="Times New Roman" w:eastAsia="仿宋_GB2312" w:cs="仿宋"/>
          <w:bCs/>
          <w:color w:val="auto"/>
          <w:sz w:val="44"/>
          <w:szCs w:val="44"/>
        </w:rPr>
      </w:pPr>
      <w:r>
        <w:rPr>
          <w:rFonts w:ascii="Times New Roman" w:hAnsi="Times New Roman" w:eastAsia="仿宋_GB2312"/>
          <w:color w:val="000000"/>
          <w:sz w:val="32"/>
          <w:u w:val="none"/>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396875</wp:posOffset>
                </wp:positionV>
                <wp:extent cx="5550535" cy="63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5pt;margin-top:31.25pt;height:0.05pt;width:437.05pt;z-index:251661312;mso-width-relative:page;mso-height-relative:page;" filled="f" stroked="t" coordsize="21600,21600" o:gfxdata="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d&#10;1F2Z1gAAAAcBAAAPAAAAAAAAAAEAIAAAACIAAABkcnMvZG93bnJldi54bWxQSwECFAAUAAAACACH&#10;TuJAlk3HAe0BAADdAwAADgAAAAAAAAABACAAAAAlAQAAZHJzL2Uyb0RvYy54bWxQSwUGAAAAAAYA&#10;BgBZAQAAhAUAAAAA&#10;">
                <v:fill on="f" focussize="0,0"/>
                <v:stroke weight="1.25pt" color="#000000" joinstyle="round"/>
                <v:imagedata o:title=""/>
                <o:lock v:ext="edit" aspectratio="f"/>
              </v:line>
            </w:pict>
          </mc:Fallback>
        </mc:AlternateContent>
      </w:r>
      <w:r>
        <w:rPr>
          <w:rFonts w:hint="eastAsia" w:ascii="黑体" w:hAnsi="黑体" w:eastAsia="黑体"/>
          <w:color w:val="000000"/>
          <w:spacing w:val="-16"/>
          <w:u w:val="none"/>
        </w:rPr>
        <w:t>（市场监督管理部门将依法向社会公开行政处罚决定信息）</w:t>
      </w:r>
    </w:p>
    <w:p w14:paraId="7DF51476">
      <w:pPr>
        <w:spacing w:line="500" w:lineRule="exact"/>
        <w:ind w:firstLine="960" w:firstLineChars="300"/>
        <w:rPr>
          <w:color w:val="auto"/>
        </w:rPr>
      </w:pPr>
      <w:r>
        <w:rPr>
          <w:rFonts w:ascii="Times New Roman" w:hAnsi="Times New Roman" w:eastAsia="仿宋_GB2312" w:cs="仿宋"/>
          <w:bCs/>
          <w:color w:val="000000"/>
          <w:sz w:val="32"/>
          <w:szCs w:val="32"/>
          <w:u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AJ1svO8QEAANsDAAAOAAAAAAAAAAEAIAAAACYBAABkcnMvZTJvRG9jLnhtbFBLBQYA&#10;AAAABgAGAFkBAACJ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u w:val="none"/>
        </w:rPr>
        <w:t xml:space="preserve">本文书一式 </w:t>
      </w:r>
      <w:r>
        <w:rPr>
          <w:rFonts w:hint="eastAsia" w:ascii="Times New Roman" w:hAnsi="Times New Roman" w:eastAsia="仿宋_GB2312" w:cs="仿宋"/>
          <w:color w:val="000000"/>
          <w:sz w:val="32"/>
          <w:szCs w:val="32"/>
          <w:u w:val="none"/>
          <w:lang w:val="en-US" w:eastAsia="zh-CN"/>
        </w:rPr>
        <w:t>二</w:t>
      </w:r>
      <w:r>
        <w:rPr>
          <w:rFonts w:hint="eastAsia" w:ascii="Times New Roman" w:hAnsi="Times New Roman" w:eastAsia="仿宋_GB2312" w:cs="仿宋"/>
          <w:color w:val="000000"/>
          <w:sz w:val="32"/>
          <w:szCs w:val="32"/>
          <w:u w:val="none"/>
        </w:rPr>
        <w:t xml:space="preserve"> 份， </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u w:val="none"/>
        </w:rPr>
        <w:t xml:space="preserve"> 份送达，一份归档。</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Segoe Print"/>
    <w:panose1 w:val="00000400000000000000"/>
    <w:charset w:val="00"/>
    <w:family w:val="roman"/>
    <w:pitch w:val="default"/>
    <w:sig w:usb0="00000000" w:usb1="00000000" w:usb2="00000000" w:usb3="00000000" w:csb0="00000000"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panose1 w:val="02000000000000000000"/>
    <w:charset w:val="86"/>
    <w:family w:val="script"/>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99D2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223E8F">
                          <w:pPr>
                            <w:pStyle w:val="4"/>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E223E8F">
                    <w:pPr>
                      <w:pStyle w:val="4"/>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yM2U5YzI2ZWYzNzA3YjY5MWY2NDE1MjMyNWZjOTUifQ=="/>
    <w:docVar w:name="KSO_WPS_MARK_KEY" w:val="3a570657-d4b9-4633-8bde-b1be1a221b99"/>
  </w:docVars>
  <w:rsids>
    <w:rsidRoot w:val="5BA419F7"/>
    <w:rsid w:val="00193C35"/>
    <w:rsid w:val="0032134F"/>
    <w:rsid w:val="010A478A"/>
    <w:rsid w:val="02B83402"/>
    <w:rsid w:val="042774DD"/>
    <w:rsid w:val="048D2705"/>
    <w:rsid w:val="04CD463F"/>
    <w:rsid w:val="04FA4431"/>
    <w:rsid w:val="05C51508"/>
    <w:rsid w:val="06476E0A"/>
    <w:rsid w:val="06BAE61F"/>
    <w:rsid w:val="071C7669"/>
    <w:rsid w:val="07580619"/>
    <w:rsid w:val="0776795A"/>
    <w:rsid w:val="07DA78EE"/>
    <w:rsid w:val="08365B64"/>
    <w:rsid w:val="087864F3"/>
    <w:rsid w:val="090B4D3A"/>
    <w:rsid w:val="09290BEC"/>
    <w:rsid w:val="09AA7B69"/>
    <w:rsid w:val="0A2F38BD"/>
    <w:rsid w:val="0A3665F0"/>
    <w:rsid w:val="0B22091D"/>
    <w:rsid w:val="0BFF1C7D"/>
    <w:rsid w:val="0CF71776"/>
    <w:rsid w:val="0D242541"/>
    <w:rsid w:val="0EE82289"/>
    <w:rsid w:val="0FB748D6"/>
    <w:rsid w:val="103E22C5"/>
    <w:rsid w:val="11524677"/>
    <w:rsid w:val="115320F9"/>
    <w:rsid w:val="119E3BCA"/>
    <w:rsid w:val="1350279A"/>
    <w:rsid w:val="14203063"/>
    <w:rsid w:val="143E1E38"/>
    <w:rsid w:val="1490670C"/>
    <w:rsid w:val="152E563E"/>
    <w:rsid w:val="15B93156"/>
    <w:rsid w:val="15CF6153"/>
    <w:rsid w:val="16D23D7F"/>
    <w:rsid w:val="17C44811"/>
    <w:rsid w:val="18325353"/>
    <w:rsid w:val="188449CB"/>
    <w:rsid w:val="18B229B2"/>
    <w:rsid w:val="19FE4517"/>
    <w:rsid w:val="1AE345F4"/>
    <w:rsid w:val="1B37398D"/>
    <w:rsid w:val="1C7339BB"/>
    <w:rsid w:val="1C7A5BA8"/>
    <w:rsid w:val="1E664711"/>
    <w:rsid w:val="1EC222D9"/>
    <w:rsid w:val="1F2B5D07"/>
    <w:rsid w:val="1FC004DE"/>
    <w:rsid w:val="1FD31F15"/>
    <w:rsid w:val="20374637"/>
    <w:rsid w:val="212E3259"/>
    <w:rsid w:val="22287087"/>
    <w:rsid w:val="237778B4"/>
    <w:rsid w:val="23F5677C"/>
    <w:rsid w:val="24626694"/>
    <w:rsid w:val="258D6CE0"/>
    <w:rsid w:val="26965233"/>
    <w:rsid w:val="27A45517"/>
    <w:rsid w:val="2B0B6B2D"/>
    <w:rsid w:val="2B1B3EFC"/>
    <w:rsid w:val="2CEA3815"/>
    <w:rsid w:val="2DE10173"/>
    <w:rsid w:val="2E3C7C12"/>
    <w:rsid w:val="2F327E79"/>
    <w:rsid w:val="2F7CE1EF"/>
    <w:rsid w:val="2F8A6913"/>
    <w:rsid w:val="30DB5683"/>
    <w:rsid w:val="30FA2F6D"/>
    <w:rsid w:val="31562B39"/>
    <w:rsid w:val="31BE0AF5"/>
    <w:rsid w:val="32CE76E8"/>
    <w:rsid w:val="3334290F"/>
    <w:rsid w:val="33740640"/>
    <w:rsid w:val="3585615B"/>
    <w:rsid w:val="363C12E3"/>
    <w:rsid w:val="368E5656"/>
    <w:rsid w:val="377FBB27"/>
    <w:rsid w:val="3799158F"/>
    <w:rsid w:val="37F16547"/>
    <w:rsid w:val="38B63DA7"/>
    <w:rsid w:val="3930619F"/>
    <w:rsid w:val="39EA5DB9"/>
    <w:rsid w:val="3A147C07"/>
    <w:rsid w:val="3A4E178D"/>
    <w:rsid w:val="3BF97ECA"/>
    <w:rsid w:val="3C2965F0"/>
    <w:rsid w:val="3D6B1177"/>
    <w:rsid w:val="3E5F4AE1"/>
    <w:rsid w:val="3E853745"/>
    <w:rsid w:val="3F2604DF"/>
    <w:rsid w:val="3F6783E4"/>
    <w:rsid w:val="3F842066"/>
    <w:rsid w:val="3FFF82D4"/>
    <w:rsid w:val="402E7C06"/>
    <w:rsid w:val="40FE5F8F"/>
    <w:rsid w:val="41C660F7"/>
    <w:rsid w:val="425049CE"/>
    <w:rsid w:val="442B16EC"/>
    <w:rsid w:val="4555045E"/>
    <w:rsid w:val="458F64B9"/>
    <w:rsid w:val="45C51FFB"/>
    <w:rsid w:val="46157ACD"/>
    <w:rsid w:val="463B4047"/>
    <w:rsid w:val="47243FC5"/>
    <w:rsid w:val="48C10000"/>
    <w:rsid w:val="49036283"/>
    <w:rsid w:val="4A555101"/>
    <w:rsid w:val="4ADF49AE"/>
    <w:rsid w:val="4B8F0B22"/>
    <w:rsid w:val="4C02380F"/>
    <w:rsid w:val="4C7C04B3"/>
    <w:rsid w:val="4CC8271B"/>
    <w:rsid w:val="4D9306AE"/>
    <w:rsid w:val="4E8950D9"/>
    <w:rsid w:val="4F722566"/>
    <w:rsid w:val="4F93378A"/>
    <w:rsid w:val="503F09B5"/>
    <w:rsid w:val="50ED7854"/>
    <w:rsid w:val="516D5500"/>
    <w:rsid w:val="52802336"/>
    <w:rsid w:val="53036612"/>
    <w:rsid w:val="53A0483E"/>
    <w:rsid w:val="547C0750"/>
    <w:rsid w:val="55FE5622"/>
    <w:rsid w:val="57503162"/>
    <w:rsid w:val="58A4140A"/>
    <w:rsid w:val="591F0542"/>
    <w:rsid w:val="59A10938"/>
    <w:rsid w:val="5AE55236"/>
    <w:rsid w:val="5BA419F7"/>
    <w:rsid w:val="5BEF1DBF"/>
    <w:rsid w:val="5BF91583"/>
    <w:rsid w:val="5BFB2E57"/>
    <w:rsid w:val="5C171A25"/>
    <w:rsid w:val="5C5D2BD9"/>
    <w:rsid w:val="5DD7483B"/>
    <w:rsid w:val="5E5FAB03"/>
    <w:rsid w:val="5E605C94"/>
    <w:rsid w:val="5EA00CBE"/>
    <w:rsid w:val="5F9FEDD5"/>
    <w:rsid w:val="5FBEF003"/>
    <w:rsid w:val="5FE33914"/>
    <w:rsid w:val="5FFA4D85"/>
    <w:rsid w:val="602422E6"/>
    <w:rsid w:val="60B635F2"/>
    <w:rsid w:val="60C16F3B"/>
    <w:rsid w:val="612E7E8C"/>
    <w:rsid w:val="61745166"/>
    <w:rsid w:val="617678F3"/>
    <w:rsid w:val="61DC2B1A"/>
    <w:rsid w:val="636955DE"/>
    <w:rsid w:val="63A43128"/>
    <w:rsid w:val="646E5E05"/>
    <w:rsid w:val="64E43803"/>
    <w:rsid w:val="657F58CB"/>
    <w:rsid w:val="66934D57"/>
    <w:rsid w:val="6AD7030F"/>
    <w:rsid w:val="6B4802DC"/>
    <w:rsid w:val="6BA277B7"/>
    <w:rsid w:val="6BCC1BB9"/>
    <w:rsid w:val="6C6723F1"/>
    <w:rsid w:val="6CA517CF"/>
    <w:rsid w:val="6D012485"/>
    <w:rsid w:val="6D064CEC"/>
    <w:rsid w:val="6D6C7F13"/>
    <w:rsid w:val="6D923254"/>
    <w:rsid w:val="6DD2313B"/>
    <w:rsid w:val="6E04767D"/>
    <w:rsid w:val="6E355D52"/>
    <w:rsid w:val="6E6950E9"/>
    <w:rsid w:val="6ED952C0"/>
    <w:rsid w:val="6F013B3F"/>
    <w:rsid w:val="6F732ABB"/>
    <w:rsid w:val="6FF58B64"/>
    <w:rsid w:val="6FF8F863"/>
    <w:rsid w:val="70CF02CA"/>
    <w:rsid w:val="70F532B7"/>
    <w:rsid w:val="71013020"/>
    <w:rsid w:val="710D7C3E"/>
    <w:rsid w:val="71FC56E7"/>
    <w:rsid w:val="7376089F"/>
    <w:rsid w:val="74E06ABE"/>
    <w:rsid w:val="75B2DA43"/>
    <w:rsid w:val="75BD90DB"/>
    <w:rsid w:val="75CC41D0"/>
    <w:rsid w:val="75F8119D"/>
    <w:rsid w:val="76222141"/>
    <w:rsid w:val="76704CDE"/>
    <w:rsid w:val="76D869B3"/>
    <w:rsid w:val="76FD0A98"/>
    <w:rsid w:val="77DF8BD4"/>
    <w:rsid w:val="77EFD5CC"/>
    <w:rsid w:val="77FFADAC"/>
    <w:rsid w:val="7835649C"/>
    <w:rsid w:val="789620E4"/>
    <w:rsid w:val="78FD530C"/>
    <w:rsid w:val="7AFB4DD2"/>
    <w:rsid w:val="7B0F6E9A"/>
    <w:rsid w:val="7BA46A39"/>
    <w:rsid w:val="7BFD6076"/>
    <w:rsid w:val="7C8E43D6"/>
    <w:rsid w:val="7DA813EB"/>
    <w:rsid w:val="7DFF108F"/>
    <w:rsid w:val="7E71101D"/>
    <w:rsid w:val="7EED8AE6"/>
    <w:rsid w:val="7F5A6980"/>
    <w:rsid w:val="7FEADF5C"/>
    <w:rsid w:val="91BF8AB9"/>
    <w:rsid w:val="9FF1B21D"/>
    <w:rsid w:val="B7BFD803"/>
    <w:rsid w:val="BD5EB179"/>
    <w:rsid w:val="BD7F788E"/>
    <w:rsid w:val="DEFF1EB3"/>
    <w:rsid w:val="DF3F4C88"/>
    <w:rsid w:val="DF7A9960"/>
    <w:rsid w:val="DFBF15D5"/>
    <w:rsid w:val="DFD70EC8"/>
    <w:rsid w:val="DFFE6C63"/>
    <w:rsid w:val="E53DE605"/>
    <w:rsid w:val="E775D448"/>
    <w:rsid w:val="ECC7B000"/>
    <w:rsid w:val="F0ED2927"/>
    <w:rsid w:val="F3EF5848"/>
    <w:rsid w:val="F5A28C7E"/>
    <w:rsid w:val="F9BF6AE4"/>
    <w:rsid w:val="FB57F652"/>
    <w:rsid w:val="FBBF88F6"/>
    <w:rsid w:val="FBFEBC90"/>
    <w:rsid w:val="FCF69F69"/>
    <w:rsid w:val="FD7BEF22"/>
    <w:rsid w:val="FD8BB826"/>
    <w:rsid w:val="FD9199D6"/>
    <w:rsid w:val="FDAC17BA"/>
    <w:rsid w:val="FDDF4064"/>
    <w:rsid w:val="FDF46C9E"/>
    <w:rsid w:val="FEAFF630"/>
    <w:rsid w:val="FEDEBCAC"/>
    <w:rsid w:val="FF7F62AA"/>
    <w:rsid w:val="FFDBA3A8"/>
    <w:rsid w:val="FFDF073B"/>
    <w:rsid w:val="FFFE0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4">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2734</Words>
  <Characters>2866</Characters>
  <Lines>0</Lines>
  <Paragraphs>0</Paragraphs>
  <TotalTime>30</TotalTime>
  <ScaleCrop>false</ScaleCrop>
  <LinksUpToDate>false</LinksUpToDate>
  <CharactersWithSpaces>3180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2021-08-02T10:04:00Z</dcterms:created>
  <dc:creator>胖林宝宝噜啦噜～</dc:creator>
  <cp:lastModifiedBy>Administrator</cp:lastModifiedBy>
  <dcterms:modified xsi:type="dcterms:W3CDTF">2026-05-21T08:28:33Z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526F4C53292B48849053E71A59849707</vt:lpwstr>
  </property>
</Properties>
</file>