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E90D3">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67078D66">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3E0BC567">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w:t>
      </w:r>
      <w:r>
        <w:rPr>
          <w:rFonts w:hint="eastAsia" w:ascii="Times New Roman" w:hAnsi="Times New Roman" w:eastAsia="仿宋_GB2312" w:cs="Mongolian Baiti"/>
          <w:color w:val="000000"/>
          <w:sz w:val="32"/>
          <w:u w:val="none"/>
          <w:lang w:val="en-US" w:eastAsia="zh-CN"/>
        </w:rPr>
        <w:t>77</w:t>
      </w:r>
      <w:r>
        <w:rPr>
          <w:rFonts w:hint="eastAsia" w:ascii="Times New Roman" w:hAnsi="Times New Roman" w:eastAsia="仿宋_GB2312" w:cs="Mongolian Baiti"/>
          <w:color w:val="000000"/>
          <w:sz w:val="32"/>
          <w:u w:val="none"/>
        </w:rPr>
        <w:t>号</w:t>
      </w:r>
      <w:bookmarkEnd w:id="2"/>
    </w:p>
    <w:p w14:paraId="2455535A">
      <w:pPr>
        <w:keepNext w:val="0"/>
        <w:keepLines w:val="0"/>
        <w:widowControl w:val="0"/>
        <w:suppressLineNumbers w:val="0"/>
        <w:spacing w:before="240" w:beforeLines="100" w:beforeAutospacing="0" w:after="0" w:afterAutospacing="0" w:line="540" w:lineRule="exact"/>
        <w:ind w:left="142" w:right="0" w:hanging="142"/>
        <w:jc w:val="both"/>
        <w:rPr>
          <w:rFonts w:hint="eastAsia" w:ascii="Times New Roman" w:hAnsi="Times New Roman" w:eastAsia="仿宋_GB2312" w:cs="Mongolian Baiti"/>
          <w:b w:val="0"/>
          <w:bCs/>
          <w:caps w:val="0"/>
          <w:color w:val="auto"/>
          <w:sz w:val="32"/>
          <w:szCs w:val="32"/>
          <w:vertAlign w:val="baseline"/>
          <w:lang w:val="en-US" w:eastAsia="zh-CN"/>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当事人：</w:t>
      </w:r>
      <w:r>
        <w:rPr>
          <w:rFonts w:hint="eastAsia" w:ascii="Times New Roman" w:hAnsi="Times New Roman" w:eastAsia="仿宋_GB2312" w:cs="仿宋"/>
          <w:b w:val="0"/>
          <w:bCs w:val="0"/>
          <w:caps w:val="0"/>
          <w:color w:val="000000"/>
          <w:kern w:val="2"/>
          <w:sz w:val="32"/>
          <w:szCs w:val="32"/>
          <w:u w:val="none"/>
          <w:vertAlign w:val="baseline"/>
          <w:lang w:val="en-US" w:eastAsia="zh-CN" w:bidi="ar"/>
        </w:rPr>
        <w:t>融水苗族自治县永乐镇卫生院</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5152A519">
      <w:pPr>
        <w:keepNext w:val="0"/>
        <w:keepLines w:val="0"/>
        <w:widowControl w:val="0"/>
        <w:suppressLineNumbers w:val="0"/>
        <w:spacing w:before="0" w:beforeAutospacing="0" w:after="0" w:afterAutospacing="0" w:line="540" w:lineRule="exact"/>
        <w:ind w:left="140" w:right="0" w:hanging="140"/>
        <w:jc w:val="both"/>
        <w:rPr>
          <w:rFonts w:hint="eastAsia" w:ascii="Times New Roman" w:hAnsi="Times New Roman" w:eastAsia="仿宋_GB2312" w:cs="Mongolian Baiti"/>
          <w:b w:val="0"/>
          <w:bCs/>
          <w:caps w:val="0"/>
          <w:color w:val="auto"/>
          <w:kern w:val="2"/>
          <w:sz w:val="32"/>
          <w:szCs w:val="32"/>
          <w:u w:val="single"/>
          <w:vertAlign w:val="baseline"/>
        </w:rPr>
      </w:pPr>
      <w:r>
        <w:rPr>
          <w:rFonts w:hint="eastAsia" w:ascii="Times New Roman" w:hAnsi="Times New Roman" w:eastAsia="仿宋_GB2312" w:cs="微软雅黑"/>
          <w:b w:val="0"/>
          <w:bCs/>
          <w:caps w:val="0"/>
          <w:color w:val="000000"/>
          <w:kern w:val="2"/>
          <w:sz w:val="32"/>
          <w:szCs w:val="32"/>
          <w:u w:val="none"/>
          <w:vertAlign w:val="baseline"/>
          <w:lang w:val="en-US" w:eastAsia="zh-CN" w:bidi="ar"/>
        </w:rPr>
        <w:t>主体资格证照</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名称：</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事业单位法人证书</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13ECC314">
      <w:pPr>
        <w:keepNext w:val="0"/>
        <w:keepLines w:val="0"/>
        <w:widowControl w:val="0"/>
        <w:suppressLineNumbers w:val="0"/>
        <w:spacing w:before="0" w:beforeAutospacing="0" w:after="0" w:afterAutospacing="0" w:line="540" w:lineRule="exact"/>
        <w:ind w:left="140" w:right="0" w:hanging="140"/>
        <w:jc w:val="both"/>
        <w:rPr>
          <w:rFonts w:hint="eastAsia" w:ascii="Times New Roman" w:hAnsi="Times New Roman" w:eastAsia="仿宋_GB2312" w:cs="Mongolian Baiti"/>
          <w:b w:val="0"/>
          <w:bCs/>
          <w:caps w:val="0"/>
          <w:color w:val="auto"/>
          <w:kern w:val="2"/>
          <w:sz w:val="32"/>
          <w:szCs w:val="32"/>
          <w:u w:val="single"/>
          <w:vertAlign w:val="baseline"/>
          <w:lang w:val="en-US" w:eastAsia="zh-CN"/>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统一社会信用代码：</w:t>
      </w:r>
      <w:r>
        <w:rPr>
          <w:rFonts w:hint="eastAsia" w:ascii="Times New Roman" w:hAnsi="Times New Roman" w:eastAsia="仿宋_GB2312" w:cs="Mongolian Baiti"/>
          <w:b w:val="0"/>
          <w:bCs w:val="0"/>
          <w:caps w:val="0"/>
          <w:color w:val="000000"/>
          <w:kern w:val="2"/>
          <w:sz w:val="32"/>
          <w:szCs w:val="32"/>
          <w:u w:val="none"/>
          <w:vertAlign w:val="baseline"/>
          <w:lang w:val="en-US" w:eastAsia="zh-CN" w:bidi="ar"/>
        </w:rPr>
        <w:t>124502264990987471</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76C44FB4">
      <w:pPr>
        <w:keepNext w:val="0"/>
        <w:keepLines w:val="0"/>
        <w:widowControl w:val="0"/>
        <w:suppressLineNumbers w:val="0"/>
        <w:spacing w:before="0" w:beforeAutospacing="0" w:after="0" w:afterAutospacing="0" w:line="540" w:lineRule="exact"/>
        <w:ind w:left="140" w:right="0" w:hanging="140"/>
        <w:jc w:val="both"/>
        <w:rPr>
          <w:rFonts w:hint="eastAsia" w:ascii="Times New Roman" w:hAnsi="Times New Roman" w:eastAsia="仿宋_GB2312" w:cs="Mongolian Baiti"/>
          <w:b w:val="0"/>
          <w:bCs/>
          <w:caps w:val="0"/>
          <w:color w:val="auto"/>
          <w:kern w:val="2"/>
          <w:sz w:val="32"/>
          <w:szCs w:val="32"/>
          <w:vertAlign w:val="baseline"/>
          <w:lang w:val="en-US" w:eastAsia="zh-CN"/>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住所（住址）：融水苗族自治县</w:t>
      </w:r>
      <w:r>
        <w:rPr>
          <w:rFonts w:hint="eastAsia" w:ascii="Times New Roman" w:hAnsi="Times New Roman" w:eastAsia="仿宋_GB2312" w:cs="Mongolian Baiti"/>
          <w:b w:val="0"/>
          <w:bCs w:val="0"/>
          <w:caps w:val="0"/>
          <w:color w:val="000000"/>
          <w:kern w:val="2"/>
          <w:sz w:val="32"/>
          <w:szCs w:val="32"/>
          <w:u w:val="none"/>
          <w:vertAlign w:val="baseline"/>
          <w:lang w:val="en-US" w:eastAsia="zh-CN" w:bidi="ar"/>
        </w:rPr>
        <w:t>永乐镇永乐******</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20C21F07">
      <w:pPr>
        <w:keepNext w:val="0"/>
        <w:keepLines w:val="0"/>
        <w:widowControl w:val="0"/>
        <w:suppressLineNumbers w:val="0"/>
        <w:spacing w:before="0" w:beforeAutospacing="0" w:after="0" w:afterAutospacing="0" w:line="540" w:lineRule="exact"/>
        <w:ind w:left="0" w:right="0" w:firstLine="0"/>
        <w:jc w:val="both"/>
        <w:rPr>
          <w:rFonts w:hint="eastAsia" w:ascii="Times New Roman" w:hAnsi="Times New Roman" w:eastAsia="仿宋_GB2312" w:cs="Mongolian Baiti"/>
          <w:bCs/>
          <w:caps w:val="0"/>
          <w:color w:val="auto"/>
          <w:sz w:val="32"/>
          <w:szCs w:val="32"/>
          <w:vertAlign w:val="baseline"/>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法定代表人：</w:t>
      </w:r>
      <w:r>
        <w:rPr>
          <w:rFonts w:hint="eastAsia" w:ascii="Times New Roman" w:hAnsi="Times New Roman" w:eastAsia="仿宋_GB2312" w:cs="Mongolian Baiti"/>
          <w:b w:val="0"/>
          <w:bCs w:val="0"/>
          <w:caps w:val="0"/>
          <w:color w:val="000000"/>
          <w:kern w:val="2"/>
          <w:sz w:val="32"/>
          <w:szCs w:val="32"/>
          <w:u w:val="none"/>
          <w:vertAlign w:val="baseline"/>
          <w:lang w:val="en-US" w:eastAsia="zh-CN" w:bidi="ar"/>
        </w:rPr>
        <w:t>韦鲜花</w:t>
      </w:r>
      <w:r>
        <w:rPr>
          <w:rFonts w:hint="eastAsia" w:ascii="Times New Roman" w:hAnsi="Times New Roman" w:eastAsia="仿宋_GB2312" w:cs="Mongolian Baiti"/>
          <w:b w:val="0"/>
          <w:bCs/>
          <w:caps w:val="0"/>
          <w:color w:val="000000"/>
          <w:kern w:val="2"/>
          <w:sz w:val="32"/>
          <w:szCs w:val="32"/>
          <w:u w:val="none"/>
          <w:vertAlign w:val="baseline"/>
          <w:lang w:val="en-US" w:eastAsia="zh-CN" w:bidi="ar"/>
        </w:rPr>
        <w:t xml:space="preserve">                                                        </w:t>
      </w:r>
    </w:p>
    <w:p w14:paraId="1D1647E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auto"/>
          <w:sz w:val="32"/>
          <w:szCs w:val="32"/>
          <w:vertAlign w:val="baseline"/>
        </w:rPr>
      </w:pPr>
      <w:bookmarkStart w:id="3" w:name="CALCULATE—AYHC—tAjHc_cHcqkjlaay"/>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2026年03月18日，我局执法人员到融水苗族自治县永乐镇永乐******</w:t>
      </w:r>
      <w:bookmarkStart w:id="10" w:name="_GoBack"/>
      <w:bookmarkEnd w:id="10"/>
      <w:r>
        <w:rPr>
          <w:rFonts w:hint="eastAsia" w:ascii="仿宋_GB2312" w:hAnsi="仿宋_GB2312" w:eastAsia="仿宋_GB2312" w:cs="仿宋_GB2312"/>
          <w:b w:val="0"/>
          <w:bCs w:val="0"/>
          <w:caps w:val="0"/>
          <w:color w:val="000000"/>
          <w:kern w:val="2"/>
          <w:sz w:val="32"/>
          <w:szCs w:val="32"/>
          <w:u w:val="none"/>
          <w:vertAlign w:val="baseline"/>
          <w:lang w:val="en-US" w:eastAsia="zh-CN" w:bidi="ar"/>
        </w:rPr>
        <w:t>的融水苗族自治县永乐镇卫生院开展日常监督检查，执法人员在当事人的三楼仓库检查发现有：1.全自动凝血分析仪1台，规格型号：RAC-0302,制造单位：深圳雷社生命科学股份有限公司，生产日期：2019-07-11，使用年限：5年，注册证编号：粤械注准20172401150；2.尿液分析仪1台，规格型号：HT-2000A,制造单位：桂林市华通医用仪器有限公司，生产日期：20200930，使用年限：5年，注册证编号：桂械注准2017400041，两台医疗器械均已超过有效期，详见《财物清单》（文书编号融水市监强制[2026]24号）。经本局领导审批同意，执法人员现场对检查发现上述超过有效期的医疗器械采取查封的行政强制措施，现场下达《实施行政强制措施决定书》，制作有《现场笔录》。</w:t>
      </w:r>
    </w:p>
    <w:p w14:paraId="68869BD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auto"/>
          <w:sz w:val="32"/>
          <w:szCs w:val="32"/>
          <w:vertAlign w:val="baseline"/>
          <w:lang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2026年03月18日经局领导审批，决定对当事人涉嫌使用过期医疗器械的行为进行立案调查。</w:t>
      </w:r>
    </w:p>
    <w:p w14:paraId="05BCE5C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仿宋_GB2312" w:hAnsi="方正仿宋_GBK" w:eastAsia="仿宋_GB2312" w:cs="仿宋_GB2312"/>
          <w:b w:val="0"/>
          <w:bCs/>
          <w:caps w:val="0"/>
          <w:color w:val="auto"/>
          <w:sz w:val="21"/>
          <w:szCs w:val="21"/>
          <w:u w:val="single" w:color="231F20"/>
          <w:vertAlign w:val="baseline"/>
          <w:lang w:val="en-US" w:eastAsia="zh-CN"/>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2026年04月28日当事人到本局接受询问调查，</w:t>
      </w:r>
      <w:r>
        <w:rPr>
          <w:rFonts w:hint="eastAsia" w:ascii="仿宋_GB2312" w:hAnsi="仿宋_GB2312" w:eastAsia="仿宋_GB2312" w:cs="仿宋_GB2312"/>
          <w:b w:val="0"/>
          <w:bCs/>
          <w:caps w:val="0"/>
          <w:color w:val="000000"/>
          <w:kern w:val="2"/>
          <w:sz w:val="32"/>
          <w:szCs w:val="32"/>
          <w:u w:val="none"/>
          <w:vertAlign w:val="baseline"/>
          <w:lang w:val="en-US" w:eastAsia="zh-CN" w:bidi="ar"/>
        </w:rPr>
        <w:t>并提供了相关证据材料，现已调查终结</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w:t>
      </w:r>
      <w:bookmarkEnd w:id="3"/>
      <w:r>
        <w:rPr>
          <w:rFonts w:hint="eastAsia" w:ascii="仿宋_GB2312" w:hAnsi="方正仿宋_GBK" w:eastAsia="仿宋_GB2312" w:cs="仿宋_GB2312"/>
          <w:b w:val="0"/>
          <w:bCs/>
          <w:caps w:val="0"/>
          <w:color w:val="000000"/>
          <w:kern w:val="2"/>
          <w:sz w:val="21"/>
          <w:szCs w:val="21"/>
          <w:u w:val="none" w:color="231F20"/>
          <w:vertAlign w:val="baseline"/>
          <w:lang w:val="en-US" w:eastAsia="zh-CN" w:bidi="ar"/>
        </w:rPr>
        <w:t xml:space="preserve">                   </w:t>
      </w:r>
    </w:p>
    <w:p w14:paraId="43A78CE8">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仿宋_GB2312"/>
          <w:color w:val="000000" w:themeColor="text1"/>
          <w:sz w:val="32"/>
          <w:u w:val="none"/>
          <w:lang w:val="en-US" w:eastAsia="zh-CN"/>
          <w14:textFill>
            <w14:solidFill>
              <w14:schemeClr w14:val="tx1"/>
            </w14:solidFill>
          </w14:textFill>
        </w:rPr>
      </w:pP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经查，</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当事人于2022年04月24日取得《事业单位法人证书》，于2025年01月01日取得《医疗机构执业许可证》，主要从事诊疗科目为:预防保健科/全科医疗外科/内科/外科/妇产科/儿科//耳鼻咽喉科/口腔科/急诊医学科/麻醉科/医学检验科/医学影像科/中医科******。</w:t>
      </w:r>
    </w:p>
    <w:p w14:paraId="5E43E7AE">
      <w:pPr>
        <w:pStyle w:val="7"/>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仿宋_GB2312"/>
          <w:caps w:val="0"/>
          <w:color w:val="000000"/>
          <w:sz w:val="32"/>
          <w:szCs w:val="32"/>
          <w:u w:val="none"/>
          <w:vertAlign w:val="baseline"/>
          <w:lang w:val="en-US" w:eastAsia="zh-CN"/>
        </w:rPr>
      </w:pP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2026年03月18日，执法人员在当事人的三楼仓库检查发现有：1.全自动凝血分析仪1台，规格型号：RAC-0302,制造单位：深圳雷社生命科学股份有限公司，生产日期：2019-07-11，使用年限：5年，注册证编号：粤械注准20172401150；2.尿液分析仪1台，规格型号：HT-2000A,制造单位：桂林市华通医用仪器有限公司，生产日期：20200930，使用年限：5年，注册证编号：桂械注准2017400041，两台医疗器械均已超过有效期，2026年04月28日当事人到我局接受询问调查，并提供了相关证据材料。</w:t>
      </w:r>
    </w:p>
    <w:p w14:paraId="26D1399C">
      <w:pPr>
        <w:pStyle w:val="7"/>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仿宋_GB2312"/>
          <w:b w:val="0"/>
          <w:bCs w:val="0"/>
          <w:caps w:val="0"/>
          <w:color w:val="000000"/>
          <w:kern w:val="2"/>
          <w:sz w:val="32"/>
          <w:szCs w:val="32"/>
          <w:u w:val="none"/>
          <w:vertAlign w:val="baseline"/>
          <w:lang w:val="en-US" w:eastAsia="zh-CN" w:bidi="ar"/>
        </w:rPr>
      </w:pP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至案发时止，当事人从2024年07月12日到2026年03月18日使用过期的全自动凝血分析仪共检测138人次，违规收取费用共计3129.84元;当事人有2台尿液分析仪长期同时使用，且两台机子购买时间相差不多，另外一台在市审计部门来检查时未过期，无法准确计算出从2025年10月01日到2025年11月26日使用过期的那台尿液分析仪检测的人次和违规医药费用总额，故参照市审计部门按1/2比例折算违规数量及金额，即涉及157人次，违规医药费用总额1008元；两项违规医药费用总额合计4137.84元。当事人已于2026年4月全部清退违规医药费用总额4137.84元。</w:t>
      </w:r>
    </w:p>
    <w:p w14:paraId="751C7035">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仿宋_GB2312"/>
          <w:b w:val="0"/>
          <w:bCs w:val="0"/>
          <w:caps w:val="0"/>
          <w:color w:val="000000"/>
          <w:kern w:val="2"/>
          <w:sz w:val="32"/>
          <w:szCs w:val="32"/>
          <w:u w:val="none"/>
          <w:vertAlign w:val="baseline"/>
          <w:lang w:val="en-US" w:eastAsia="zh-CN" w:bidi="ar"/>
        </w:rPr>
      </w:pP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 xml:space="preserve">经融水苗族自治县价格认证中心核实，当事人使用上述超过有效期的全自动凝血分析仪和尿液分析仪货值金额均为60元/台，即本案涉案货值金额为60元×2台=120元。 </w:t>
      </w:r>
    </w:p>
    <w:p w14:paraId="564AB9E5">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Times New Roman" w:hAnsi="Times New Roman" w:eastAsia="仿宋_GB2312" w:cs="Mongolian Baiti"/>
          <w:b w:val="0"/>
          <w:bCs/>
          <w:caps w:val="0"/>
          <w:color w:val="auto"/>
          <w:kern w:val="2"/>
          <w:sz w:val="32"/>
          <w:szCs w:val="32"/>
          <w:vertAlign w:val="baseline"/>
        </w:rPr>
      </w:pPr>
      <w:r>
        <w:rPr>
          <w:rFonts w:hint="eastAsia" w:ascii="Times New Roman" w:hAnsi="Times New Roman" w:eastAsia="仿宋_GB2312" w:cs="Mongolian Baiti"/>
          <w:b w:val="0"/>
          <w:bCs/>
          <w:caps w:val="0"/>
          <w:color w:val="000000"/>
          <w:kern w:val="2"/>
          <w:sz w:val="32"/>
          <w:szCs w:val="32"/>
          <w:u w:val="none"/>
          <w:vertAlign w:val="baseline"/>
          <w:lang w:val="en-US" w:eastAsia="zh-CN" w:bidi="ar"/>
        </w:rPr>
        <w:t>上述事实，主要有以下证据证明：</w:t>
      </w:r>
    </w:p>
    <w:p w14:paraId="67168E0C">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42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Times New Roman" w:hAnsi="Times New Roman" w:eastAsia="仿宋_GB2312" w:cs="仿宋_GB2312"/>
          <w:b w:val="0"/>
          <w:bCs/>
          <w:caps w:val="0"/>
          <w:color w:val="000000"/>
          <w:kern w:val="2"/>
          <w:sz w:val="21"/>
          <w:szCs w:val="21"/>
          <w:u w:val="none"/>
          <w:vertAlign w:val="baseline"/>
          <w:lang w:val="en-US" w:eastAsia="zh-CN" w:bidi="ar"/>
        </w:rPr>
        <w:t xml:space="preserve">  </w:t>
      </w:r>
      <w:bookmarkStart w:id="4" w:name="CALCULATE—ZJCL—tajCltjes_zjclxx"/>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ab/>
      </w: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1.《现场笔录》，证明执法人员现场检查及当事人使用超过使用期限医疗器械的事实；</w:t>
      </w:r>
    </w:p>
    <w:p w14:paraId="29EB632C">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2.《延长行政强制期限决定书》（融水市监延强〔2026〕21号）、《财物清单》（文书编号：融水市监强制〔2026〕24号）、《送达回证》，证明执法人员采取延长扣押期限的事实、扣押物品信息及延长强制措施文书的送达；</w:t>
      </w:r>
    </w:p>
    <w:p w14:paraId="3156C09F">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3.《实施行政强制措施决定书》（融水市监强制〔2026〕24号）、《财物清单》（文书编号：融水市监强制〔2026〕24号）、《送达回证》，证明执法人员采取扣押措施的事实、扣押物品信息及扣押文书的送达；</w:t>
      </w:r>
    </w:p>
    <w:p w14:paraId="17212D7F">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4.当事人的《事业单位法人证书》、《医疗机构执业许可证》，证明当事人合法主体资质；</w:t>
      </w:r>
    </w:p>
    <w:p w14:paraId="54EF768E">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5.当事人法定代表人韦鲜花的居民身份证，证明当事人法定代表人符合承担法律责任的主体资格；</w:t>
      </w:r>
    </w:p>
    <w:p w14:paraId="5DDA601E">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6.《证据提取单（现场检查照片）》，证明当事人副院长黄克清陪同执法人员开展现场检查和执法人员检查发现超过使用期限医疗器械的情况；</w:t>
      </w:r>
    </w:p>
    <w:p w14:paraId="666873DB">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7.《证据提取单（现场查封涉案产品照片）》，证明执法人员现场查封的超过使用期限医疗器械及当事人指认扣押产品情况；</w:t>
      </w:r>
    </w:p>
    <w:p w14:paraId="185E4E6B">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8.《询问笔录》，证明当事人的违法事实及该案货值金额、违法所得等确认；</w:t>
      </w:r>
    </w:p>
    <w:p w14:paraId="24BB7926">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default"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9.关于《融水苗族自治县市场监督管理局协助调查函》的复函，证明过期医疗器械的货值金额的确认;</w:t>
      </w:r>
    </w:p>
    <w:p w14:paraId="0E25677D">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10.《关于2025年医保基金使用“跑冒滴漏”问题审计专项检查发现违规使用医保基金进行清退的通知》，证明永乐镇卫生院使用过期医疗器械产生的违规金额的确认；</w:t>
      </w:r>
    </w:p>
    <w:p w14:paraId="31DE9D08">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11.5张《银行进账单》，证明永乐镇卫生院已向相关医保基金账户退费的事实；</w:t>
      </w:r>
    </w:p>
    <w:p w14:paraId="7085FED5">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12.3张凝血三项退费花名册(个人自费部分退费群众签字名册），证明永乐镇卫生院已退还群众个人自费金额的事实；</w:t>
      </w:r>
    </w:p>
    <w:p w14:paraId="3D6FFE4E">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13.《电子取证现场笔录及电子数据证据固证清单》，证明当事人违法事实的确认；</w:t>
      </w:r>
    </w:p>
    <w:p w14:paraId="4607F7A8">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14.《证据提取单（电子取证图片）》，证明我局执法人员对融水苗族自治县永乐镇卫生院进行电子取证的过程；</w:t>
      </w:r>
    </w:p>
    <w:p w14:paraId="70A36A2D">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pPr>
      <w:r>
        <w:rPr>
          <w:rFonts w:hint="eastAsia" w:ascii="仿宋_GB2312" w:hAnsi="仿宋_GB2312" w:eastAsia="仿宋_GB2312" w:cs="仿宋_GB2312"/>
          <w:b w:val="0"/>
          <w:bCs w:val="0"/>
          <w:caps w:val="0"/>
          <w:snapToGrid w:val="0"/>
          <w:color w:val="000000"/>
          <w:kern w:val="0"/>
          <w:sz w:val="32"/>
          <w:szCs w:val="32"/>
          <w:u w:val="none"/>
          <w:vertAlign w:val="baseline"/>
          <w:lang w:val="en-US" w:eastAsia="zh-CN" w:bidi="ar"/>
        </w:rPr>
        <w:t>15.《证据提取单（收费截图）》，证明电子取证取得收费截图的信息。</w:t>
      </w:r>
    </w:p>
    <w:bookmarkEnd w:id="4"/>
    <w:p w14:paraId="71600C3C">
      <w:pPr>
        <w:pStyle w:val="7"/>
        <w:keepNext w:val="0"/>
        <w:keepLines w:val="0"/>
        <w:pageBreakBefore w:val="0"/>
        <w:widowControl w:val="0"/>
        <w:suppressLineNumbers w:val="0"/>
        <w:tabs>
          <w:tab w:val="left" w:pos="9060"/>
        </w:tabs>
        <w:kinsoku/>
        <w:wordWrap/>
        <w:overflowPunct/>
        <w:topLinePunct w:val="0"/>
        <w:autoSpaceDE w:val="0"/>
        <w:autoSpaceDN w:val="0"/>
        <w:bidi w:val="0"/>
        <w:adjustRightInd w:val="0"/>
        <w:snapToGrid/>
        <w:spacing w:before="0" w:beforeAutospacing="0" w:after="0" w:afterAutospacing="0" w:line="500" w:lineRule="exact"/>
        <w:ind w:left="0" w:right="0" w:firstLine="640" w:firstLineChars="200"/>
        <w:jc w:val="left"/>
        <w:textAlignment w:val="auto"/>
        <w:rPr>
          <w:rFonts w:hint="eastAsia" w:ascii="Times New Roman" w:hAnsi="Times New Roman" w:eastAsia="仿宋_GB2312" w:cs="仿宋_GB2312"/>
          <w:b w:val="0"/>
          <w:bCs/>
          <w:caps w:val="0"/>
          <w:color w:val="auto"/>
          <w:sz w:val="32"/>
          <w:szCs w:val="32"/>
          <w:u w:val="single"/>
          <w:vertAlign w:val="baseline"/>
          <w:lang w:val="en-US" w:eastAsia="zh-CN"/>
        </w:rPr>
      </w:pPr>
      <w:r>
        <w:rPr>
          <w:rFonts w:hint="eastAsia" w:ascii="仿宋_GB2312" w:hAnsi="Times New Roman" w:eastAsia="仿宋_GB2312" w:cs="仿宋_GB2312"/>
          <w:b w:val="0"/>
          <w:bCs w:val="0"/>
          <w:caps w:val="0"/>
          <w:color w:val="000000"/>
          <w:kern w:val="2"/>
          <w:sz w:val="32"/>
          <w:szCs w:val="24"/>
          <w:u w:val="none"/>
          <w:vertAlign w:val="baseline"/>
          <w:lang w:val="en-US" w:eastAsia="zh-CN" w:bidi="ar"/>
        </w:rPr>
        <w:t>2026年04月30日，本局向当事人送达《行政处罚告知书》（融水市监罚告〔2026〕77号），告知当事人拟处罚决定及享有的权利。当事人在规定期限内未提出陈述和申辩，视为放弃此权利。</w:t>
      </w:r>
      <w:r>
        <w:rPr>
          <w:rFonts w:hint="eastAsia" w:ascii="Times New Roman" w:hAnsi="Times New Roman" w:eastAsia="仿宋_GB2312" w:cs="仿宋_GB2312"/>
          <w:b w:val="0"/>
          <w:bCs/>
          <w:caps w:val="0"/>
          <w:color w:val="000000"/>
          <w:kern w:val="0"/>
          <w:sz w:val="32"/>
          <w:szCs w:val="32"/>
          <w:u w:val="none"/>
          <w:vertAlign w:val="baseline"/>
          <w:lang w:val="en-US" w:eastAsia="zh-CN" w:bidi="ar"/>
        </w:rPr>
        <w:t xml:space="preserve">               </w:t>
      </w:r>
    </w:p>
    <w:p w14:paraId="3A80F23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Times New Roman" w:hAnsi="仿宋_GB2312" w:eastAsia="仿宋_GB2312" w:cs="仿宋_GB2312"/>
          <w:bCs/>
          <w:caps w:val="0"/>
          <w:color w:val="auto"/>
          <w:sz w:val="32"/>
          <w:szCs w:val="32"/>
          <w:vertAlign w:val="baseline"/>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本局认为，当事人在医疗器械超过有效期限后继续使用的行为，涉嫌违反《医疗器械监督管理条例》（2024修订）第五十五条“医疗器械经营企业、使用单位不得经营、使用未依法注册或者备案、无合格证明文件以及过期、失效、淘汰的医疗器械。”的规定，构成了使用过期医疗器械的违法行为。</w:t>
      </w:r>
      <w:r>
        <w:rPr>
          <w:rFonts w:hint="eastAsia" w:ascii="仿宋_GB2312" w:hAnsi="Times New Roman" w:eastAsia="仿宋_GB2312" w:cs="仿宋_GB2312"/>
          <w:b w:val="0"/>
          <w:bCs w:val="0"/>
          <w:caps w:val="0"/>
          <w:color w:val="000000"/>
          <w:kern w:val="2"/>
          <w:sz w:val="32"/>
          <w:szCs w:val="32"/>
          <w:u w:val="none"/>
          <w:vertAlign w:val="baseline"/>
          <w:lang w:val="en-US" w:eastAsia="zh-CN" w:bidi="ar"/>
        </w:rPr>
        <w:t xml:space="preserve">                            </w:t>
      </w:r>
      <w:bookmarkStart w:id="5" w:name="CALCULATE—AJCF—tAjCfes_cZyclsshly"/>
      <w:r>
        <w:rPr>
          <w:rFonts w:hint="eastAsia" w:ascii="仿宋_GB2312" w:hAnsi="Times New Roman" w:eastAsia="仿宋_GB2312" w:cs="仿宋_GB2312"/>
          <w:b w:val="0"/>
          <w:bCs w:val="0"/>
          <w:caps w:val="0"/>
          <w:color w:val="000000"/>
          <w:kern w:val="2"/>
          <w:sz w:val="32"/>
          <w:szCs w:val="32"/>
          <w:u w:val="none"/>
          <w:vertAlign w:val="baseline"/>
          <w:lang w:val="en-US" w:eastAsia="zh-CN" w:bidi="ar"/>
        </w:rPr>
        <w:t xml:space="preserve">         </w:t>
      </w:r>
    </w:p>
    <w:bookmarkEnd w:id="5"/>
    <w:p w14:paraId="22AEFF6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Times New Roman" w:hAnsi="Times New Roman" w:eastAsia="仿宋_GB2312" w:cs="仿宋_GB2312"/>
          <w:bCs/>
          <w:caps w:val="0"/>
          <w:color w:val="auto"/>
          <w:sz w:val="32"/>
          <w:szCs w:val="32"/>
          <w:u w:val="single"/>
          <w:vertAlign w:val="baseline"/>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鉴于当事人</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初次违法，</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在案件调查过程中积极配合调查，如实交代违法事实并主动提供证据材料。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和第三十二条第（五）项“当事人有下列情形之一，应当从轻或者减轻行政处罚：……（五）法律、法规、规章规定其他应当从轻或者减轻行政处罚的。”的规定，参照《市场监管总局关于规范市场监督管理行政处罚裁量权的指导意见》（国市监法〔2022〕2号）第十四条第二项“有下列情形之一的，可以依法从轻或者减轻行政处罚：（二）积极配合市场监管部门调查并主动提供证据材料的；”的规定，当事人的情形符合上述减轻处罚情形。</w:t>
      </w:r>
    </w:p>
    <w:p w14:paraId="65C0C6C0">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ascii="宋体" w:hAnsi="宋体" w:eastAsia="宋体" w:cs="宋体"/>
          <w:caps w:val="0"/>
          <w:color w:val="auto"/>
          <w:sz w:val="21"/>
          <w:szCs w:val="21"/>
          <w:vertAlign w:val="baseline"/>
          <w:lang w:eastAsia="zh-CN"/>
        </w:rPr>
      </w:pPr>
      <w:bookmarkStart w:id="6" w:name="CALCULATE—WFFLFGXX—tAjCfes_cCfyj"/>
      <w:r>
        <w:rPr>
          <w:rFonts w:hint="eastAsia" w:ascii="仿宋_GB2312" w:hAnsi="仿宋_GB2312" w:eastAsia="仿宋_GB2312" w:cs="仿宋_GB2312"/>
          <w:b w:val="0"/>
          <w:bCs w:val="0"/>
          <w:caps w:val="0"/>
          <w:color w:val="000000"/>
          <w:kern w:val="2"/>
          <w:sz w:val="32"/>
          <w:szCs w:val="32"/>
          <w:u w:val="none"/>
          <w:vertAlign w:val="baseline"/>
          <w:lang w:val="en-US" w:eastAsia="zh-CN" w:bidi="ar"/>
        </w:rPr>
        <w:t>依据《医疗器械监督管理条例》第八十六条第三项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bookmarkEnd w:id="6"/>
      <w:r>
        <w:rPr>
          <w:rFonts w:hint="eastAsia" w:ascii="仿宋_GB2312" w:hAnsi="仿宋_GB2312" w:eastAsia="仿宋_GB2312" w:cs="仿宋_GB2312"/>
          <w:b w:val="0"/>
          <w:bCs w:val="0"/>
          <w:caps w:val="0"/>
          <w:color w:val="000000"/>
          <w:kern w:val="2"/>
          <w:sz w:val="32"/>
          <w:szCs w:val="32"/>
          <w:u w:val="none"/>
          <w:vertAlign w:val="baseline"/>
          <w:lang w:val="en-US" w:eastAsia="zh-CN" w:bidi="ar"/>
        </w:rPr>
        <w:t>的规定，结合当事人符合减轻行政处罚的情形，参照《广西壮族自治区医疗器械监管行政处罚裁量基准（2026年修订版）》第十六条第一款、第二款“本条是对《医疗器械监督管理条例》第八十六条 '违法生产、经营或者使用的医疗器械货值金额不足 1 万元的，并处 2 万元以上 5 万元以下罚款'裁量基准的规定。符合裁量规则减轻行政处罚情形的，减轻行政处罚，处低于2万元的罚款”,案件承办人建议责令当事人立即改正以上违法行为</w:t>
      </w:r>
      <w:bookmarkStart w:id="7" w:name="CALCULATE—AJCF—tAjCfes_cXzcfnr"/>
      <w:r>
        <w:rPr>
          <w:rFonts w:hint="eastAsia" w:ascii="仿宋_GB2312" w:hAnsi="仿宋_GB2312" w:eastAsia="仿宋_GB2312" w:cs="仿宋_GB2312"/>
          <w:b w:val="0"/>
          <w:bCs w:val="0"/>
          <w:caps w:val="0"/>
          <w:color w:val="000000"/>
          <w:kern w:val="2"/>
          <w:sz w:val="32"/>
          <w:szCs w:val="32"/>
          <w:u w:val="none"/>
          <w:vertAlign w:val="baseline"/>
          <w:lang w:val="en-US" w:eastAsia="zh-CN" w:bidi="ar"/>
        </w:rPr>
        <w:t>，并作行政处罚如下：</w:t>
      </w:r>
    </w:p>
    <w:p w14:paraId="3D899CE9">
      <w:pPr>
        <w:keepNext w:val="0"/>
        <w:keepLines w:val="0"/>
        <w:pageBreakBefore w:val="0"/>
        <w:widowControl w:val="0"/>
        <w:numPr>
          <w:ilvl w:val="0"/>
          <w:numId w:val="3"/>
        </w:numPr>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ascii="宋体" w:hAnsi="宋体" w:eastAsia="宋体" w:cs="宋体"/>
          <w:caps w:val="0"/>
          <w:color w:val="auto"/>
          <w:sz w:val="21"/>
          <w:szCs w:val="21"/>
          <w:vertAlign w:val="baseline"/>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没收《财物清单》（文书编号：</w:t>
      </w:r>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融水市监强制</w:t>
      </w:r>
      <w:r>
        <w:rPr>
          <w:rFonts w:hint="eastAsia" w:ascii="仿宋_GB2312" w:hAnsi="仿宋_GB2312" w:eastAsia="仿宋_GB2312" w:cs="仿宋_GB2312"/>
          <w:b w:val="0"/>
          <w:bCs w:val="0"/>
          <w:caps w:val="0"/>
          <w:color w:val="000000"/>
          <w:kern w:val="2"/>
          <w:sz w:val="32"/>
          <w:szCs w:val="32"/>
          <w:u w:val="none"/>
          <w:vertAlign w:val="baseline"/>
          <w:lang w:val="en-US" w:eastAsia="zh-CN" w:bidi="ar"/>
        </w:rPr>
        <w:t>〔2026〕24号）中所列物品；</w:t>
      </w:r>
    </w:p>
    <w:bookmarkEnd w:id="7"/>
    <w:p w14:paraId="06D71E9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Times New Roman" w:hAnsi="Times New Roman" w:eastAsia="仿宋_GB2312" w:cs="仿宋_GB2312"/>
          <w:b w:val="0"/>
          <w:bCs/>
          <w:caps w:val="0"/>
          <w:color w:val="auto"/>
          <w:sz w:val="32"/>
          <w:szCs w:val="32"/>
          <w:u w:val="single"/>
          <w:vertAlign w:val="baseline"/>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二、罚款人民币伍仟元整（¥5000元）。</w:t>
      </w:r>
      <w:r>
        <w:rPr>
          <w:rFonts w:hint="eastAsia" w:ascii="Times New Roman" w:hAnsi="Times New Roman" w:eastAsia="仿宋_GB2312" w:cs="仿宋_GB2312"/>
          <w:b w:val="0"/>
          <w:bCs/>
          <w:caps w:val="0"/>
          <w:color w:val="000000"/>
          <w:kern w:val="0"/>
          <w:sz w:val="32"/>
          <w:szCs w:val="32"/>
          <w:u w:val="none"/>
          <w:vertAlign w:val="baseline"/>
          <w:lang w:val="en-US" w:eastAsia="zh-CN" w:bidi="ar"/>
        </w:rPr>
        <w:t xml:space="preserve">                                             </w:t>
      </w:r>
    </w:p>
    <w:p w14:paraId="7B9957D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auto"/>
          <w:sz w:val="32"/>
          <w:szCs w:val="32"/>
          <w:vertAlign w:val="baseline"/>
          <w:lang w:val="en-US"/>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 xml:space="preserve">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 </w:t>
      </w:r>
    </w:p>
    <w:p w14:paraId="0B4E59AD">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aps w:val="0"/>
          <w:color w:val="auto"/>
          <w:sz w:val="32"/>
          <w:szCs w:val="32"/>
          <w:vertAlign w:val="baseline"/>
          <w:lang w:val="en-US"/>
        </w:rPr>
      </w:pPr>
      <w:r>
        <w:rPr>
          <w:rFonts w:hint="eastAsia" w:ascii="仿宋_GB2312" w:hAnsi="仿宋_GB2312" w:eastAsia="仿宋_GB2312" w:cs="仿宋_GB2312"/>
          <w:b w:val="0"/>
          <w:bCs w:val="0"/>
          <w:caps w:val="0"/>
          <w:color w:val="000000"/>
          <w:kern w:val="2"/>
          <w:sz w:val="32"/>
          <w:szCs w:val="32"/>
          <w:u w:val="none"/>
          <w:vertAlign w:val="baseline"/>
          <w:lang w:val="en-US" w:eastAsia="zh-CN" w:bidi="ar"/>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725C501E">
      <w:pPr>
        <w:pStyle w:val="7"/>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0"/>
        <w:jc w:val="both"/>
        <w:textAlignment w:val="auto"/>
        <w:rPr>
          <w:rFonts w:hint="eastAsia" w:ascii="Times New Roman" w:hAnsi="Times New Roman" w:eastAsia="仿宋_GB2312" w:cs="仿宋_GB2312"/>
          <w:caps w:val="0"/>
          <w:color w:val="auto"/>
          <w:sz w:val="32"/>
          <w:szCs w:val="32"/>
          <w:vertAlign w:val="baseline"/>
          <w:lang w:val="en-US"/>
        </w:rPr>
      </w:pPr>
    </w:p>
    <w:p w14:paraId="04BECD9F">
      <w:pPr>
        <w:keepNext w:val="0"/>
        <w:keepLines w:val="0"/>
        <w:widowControl w:val="0"/>
        <w:suppressLineNumbers w:val="0"/>
        <w:wordWrap w:val="0"/>
        <w:spacing w:before="0" w:beforeAutospacing="0" w:after="0" w:afterAutospacing="0" w:line="560" w:lineRule="exact"/>
        <w:ind w:left="0" w:right="640" w:firstLine="601"/>
        <w:jc w:val="center"/>
        <w:rPr>
          <w:rFonts w:hint="eastAsia" w:ascii="Times New Roman" w:hAnsi="Times New Roman" w:eastAsia="仿宋_GB2312" w:cs="仿宋"/>
          <w:caps w:val="0"/>
          <w:color w:val="000000"/>
          <w:sz w:val="32"/>
          <w:szCs w:val="32"/>
          <w:u w:val="none"/>
          <w:vertAlign w:val="baseline"/>
        </w:rPr>
      </w:pPr>
      <w:bookmarkStart w:id="8" w:name="DYNAMIC—DWXX—tAj_dwmc—2"/>
      <w:r>
        <w:rPr>
          <w:rFonts w:hint="eastAsia" w:ascii="Times New Roman" w:hAnsi="Times New Roman" w:eastAsia="仿宋_GB2312" w:cs="仿宋"/>
          <w:b w:val="0"/>
          <w:bCs w:val="0"/>
          <w:caps w:val="0"/>
          <w:color w:val="000000"/>
          <w:kern w:val="2"/>
          <w:sz w:val="32"/>
          <w:szCs w:val="32"/>
          <w:u w:val="none"/>
          <w:vertAlign w:val="baseline"/>
          <w:lang w:val="en-US" w:eastAsia="zh-CN" w:bidi="ar"/>
        </w:rPr>
        <w:t xml:space="preserve">                </w:t>
      </w:r>
    </w:p>
    <w:p w14:paraId="69AD0CC2">
      <w:pPr>
        <w:keepNext w:val="0"/>
        <w:keepLines w:val="0"/>
        <w:widowControl w:val="0"/>
        <w:suppressLineNumbers w:val="0"/>
        <w:wordWrap w:val="0"/>
        <w:spacing w:before="0" w:beforeAutospacing="0" w:after="0" w:afterAutospacing="0" w:line="560" w:lineRule="exact"/>
        <w:ind w:left="0" w:right="640" w:firstLine="601"/>
        <w:jc w:val="center"/>
        <w:rPr>
          <w:rFonts w:hint="eastAsia" w:ascii="Times New Roman" w:hAnsi="Times New Roman" w:eastAsia="仿宋_GB2312" w:cs="仿宋"/>
          <w:caps w:val="0"/>
          <w:color w:val="000000"/>
          <w:sz w:val="32"/>
          <w:szCs w:val="32"/>
          <w:u w:val="none"/>
          <w:vertAlign w:val="baseline"/>
        </w:rPr>
      </w:pPr>
    </w:p>
    <w:p w14:paraId="7688D006">
      <w:pPr>
        <w:keepNext w:val="0"/>
        <w:keepLines w:val="0"/>
        <w:widowControl w:val="0"/>
        <w:suppressLineNumbers w:val="0"/>
        <w:wordWrap w:val="0"/>
        <w:spacing w:before="0" w:beforeAutospacing="0" w:after="0" w:afterAutospacing="0" w:line="560" w:lineRule="exact"/>
        <w:ind w:left="0" w:right="640" w:firstLine="601"/>
        <w:jc w:val="center"/>
        <w:rPr>
          <w:rFonts w:hint="eastAsia" w:ascii="Times New Roman" w:hAnsi="Times New Roman" w:eastAsia="仿宋_GB2312" w:cs="仿宋"/>
          <w:caps w:val="0"/>
          <w:color w:val="000000"/>
          <w:sz w:val="32"/>
          <w:szCs w:val="32"/>
          <w:u w:val="none"/>
          <w:vertAlign w:val="baseline"/>
        </w:rPr>
      </w:pPr>
    </w:p>
    <w:p w14:paraId="1D4F5E09">
      <w:pPr>
        <w:keepNext w:val="0"/>
        <w:keepLines w:val="0"/>
        <w:pageBreakBefore w:val="0"/>
        <w:widowControl w:val="0"/>
        <w:suppressLineNumbers w:val="0"/>
        <w:kinsoku/>
        <w:wordWrap w:val="0"/>
        <w:overflowPunct/>
        <w:topLinePunct w:val="0"/>
        <w:autoSpaceDE/>
        <w:bidi w:val="0"/>
        <w:adjustRightInd/>
        <w:snapToGrid/>
        <w:spacing w:before="0" w:beforeAutospacing="0" w:after="0" w:afterAutospacing="0" w:line="520" w:lineRule="exact"/>
        <w:ind w:left="0" w:right="640" w:firstLine="601"/>
        <w:jc w:val="center"/>
        <w:textAlignment w:val="auto"/>
        <w:rPr>
          <w:rFonts w:hint="eastAsia" w:ascii="Times New Roman" w:hAnsi="Times New Roman" w:eastAsia="仿宋_GB2312" w:cs="仿宋"/>
          <w:caps w:val="0"/>
          <w:color w:val="auto"/>
          <w:sz w:val="32"/>
          <w:szCs w:val="32"/>
          <w:vertAlign w:val="baseline"/>
        </w:rPr>
      </w:pPr>
      <w:r>
        <w:rPr>
          <w:rFonts w:hint="eastAsia" w:ascii="Times New Roman" w:hAnsi="Times New Roman" w:eastAsia="仿宋_GB2312" w:cs="仿宋"/>
          <w:b w:val="0"/>
          <w:bCs w:val="0"/>
          <w:caps w:val="0"/>
          <w:color w:val="000000"/>
          <w:kern w:val="2"/>
          <w:sz w:val="32"/>
          <w:szCs w:val="32"/>
          <w:u w:val="none"/>
          <w:vertAlign w:val="baseline"/>
          <w:lang w:val="en-US" w:eastAsia="zh-CN" w:bidi="ar"/>
        </w:rPr>
        <w:t xml:space="preserve">             融水苗族自治县市场监督管理局</w:t>
      </w:r>
      <w:bookmarkEnd w:id="8"/>
    </w:p>
    <w:p w14:paraId="3CC1585B">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630" w:rightChars="300" w:firstLine="600"/>
        <w:jc w:val="center"/>
        <w:textAlignment w:val="auto"/>
        <w:outlineLvl w:val="9"/>
        <w:rPr>
          <w:rFonts w:hint="eastAsia" w:ascii="Times New Roman" w:hAnsi="Times New Roman" w:eastAsia="仿宋_GB2312" w:cs="仿宋_GB2312"/>
          <w:caps w:val="0"/>
          <w:color w:val="000000"/>
          <w:sz w:val="32"/>
          <w:szCs w:val="32"/>
          <w:u w:val="none"/>
          <w:vertAlign w:val="baseline"/>
        </w:rPr>
      </w:pPr>
      <w:bookmarkStart w:id="9" w:name="CALCULATE—TIME—NOW"/>
      <w:r>
        <w:rPr>
          <w:rFonts w:ascii="仿宋_GB2312" w:hAnsi="仿宋_GB2312" w:eastAsia="仿宋_GB2312" w:cs="仿宋_GB2312"/>
          <w:sz w:val="32"/>
        </w:rPr>
        <w:t>2026年05月12日</w:t>
      </w:r>
      <w:bookmarkEnd w:id="9"/>
      <w:r>
        <w:rPr>
          <w:rFonts w:hint="eastAsia" w:ascii="Times New Roman" w:hAnsi="Times New Roman" w:eastAsia="仿宋_GB2312" w:cs="仿宋_GB2312"/>
          <w:b w:val="0"/>
          <w:bCs w:val="0"/>
          <w:caps w:val="0"/>
          <w:color w:val="000000"/>
          <w:kern w:val="2"/>
          <w:sz w:val="32"/>
          <w:szCs w:val="32"/>
          <w:u w:val="none"/>
          <w:vertAlign w:val="baseline"/>
          <w:lang w:val="en-US" w:eastAsia="zh-CN" w:bidi="ar"/>
        </w:rPr>
        <w:t xml:space="preserve">  </w:t>
      </w:r>
    </w:p>
    <w:p w14:paraId="30D6AB8E">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34152662">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color w:val="000000"/>
          <w:sz w:val="32"/>
          <w:szCs w:val="32"/>
          <w:u w:val="none"/>
          <w:vertAlign w:val="baseline"/>
        </w:rPr>
      </w:pPr>
    </w:p>
    <w:p w14:paraId="4F91FB8B">
      <w:pPr>
        <w:pStyle w:val="3"/>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3362835D">
      <w:pPr>
        <w:spacing w:line="500" w:lineRule="exact"/>
        <w:rPr>
          <w:rFonts w:hint="eastAsia" w:ascii="Times New Roman" w:hAnsi="Times New Roman" w:eastAsia="仿宋_GB2312" w:cs="仿宋"/>
          <w:b w:val="0"/>
          <w:bCs w:val="0"/>
          <w:caps w:val="0"/>
          <w:color w:val="000000"/>
          <w:kern w:val="2"/>
          <w:sz w:val="32"/>
          <w:szCs w:val="32"/>
          <w:u w:val="none"/>
          <w:vertAlign w:val="baseline"/>
          <w:lang w:val="en-US" w:eastAsia="zh-CN" w:bidi="ar"/>
        </w:rPr>
      </w:pPr>
      <w:r>
        <w:rPr>
          <w:rFonts w:hint="eastAsia" w:ascii="Times New Roman" w:hAnsi="Times New Roman" w:eastAsia="仿宋_GB2312" w:cs="仿宋"/>
          <w:bCs/>
          <w:color w:val="000000"/>
          <w:sz w:val="32"/>
          <w:szCs w:val="32"/>
          <w:u w:val="none"/>
        </w:rPr>
        <w:t>本文书一式三份，一份送达，一份归档，一份承办机构留存</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w:t>
      </w:r>
    </w:p>
    <w:p w14:paraId="6167769D">
      <w:pPr>
        <w:spacing w:line="500" w:lineRule="exact"/>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BA55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2B47F">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72B47F">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22469"/>
    <w:multiLevelType w:val="multilevel"/>
    <w:tmpl w:val="DF722469"/>
    <w:lvl w:ilvl="0" w:tentative="0">
      <w:start w:val="1"/>
      <w:numFmt w:val="chineseCounting"/>
      <w:suff w:val="nothing"/>
      <w:lvlText w:val="%1、"/>
      <w:lvlJc w:val="left"/>
      <w:pPr>
        <w:ind w:left="0" w:firstLine="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A35594"/>
    <w:rsid w:val="2CEA3815"/>
    <w:rsid w:val="2DE10173"/>
    <w:rsid w:val="2F327E79"/>
    <w:rsid w:val="2F7CE1EF"/>
    <w:rsid w:val="2F8A6913"/>
    <w:rsid w:val="30DB5683"/>
    <w:rsid w:val="30FA2F6D"/>
    <w:rsid w:val="31562B39"/>
    <w:rsid w:val="31BE0AF5"/>
    <w:rsid w:val="32CE76E8"/>
    <w:rsid w:val="32DF0A54"/>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0FB0AFF"/>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Plain Text"/>
    <w:basedOn w:val="1"/>
    <w:qFormat/>
    <w:uiPriority w:val="0"/>
    <w:pPr>
      <w:keepNext w:val="0"/>
      <w:keepLines w:val="0"/>
      <w:widowControl w:val="0"/>
      <w:suppressLineNumbers w:val="0"/>
      <w:spacing w:before="0" w:beforeAutospacing="0" w:after="0" w:afterAutospacing="0" w:line="240" w:lineRule="auto"/>
      <w:ind w:left="0" w:firstLine="0"/>
      <w:jc w:val="both"/>
    </w:pPr>
    <w:rPr>
      <w:rFonts w:ascii="宋体" w:hAnsi="Courier New" w:eastAsia="宋体" w:cs="宋体"/>
      <w:kern w:val="2"/>
      <w:sz w:val="21"/>
      <w:szCs w:val="21"/>
      <w:lang w:val="en-US" w:eastAsia="zh-CN" w:bidi="ar"/>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439</Words>
  <Characters>439</Characters>
  <Lines>0</Lines>
  <Paragraphs>0</Paragraphs>
  <TotalTime>1</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