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2B357">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1BF279C1">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41C547E2">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融水市监处罚〔2026〕38号</w:t>
      </w:r>
      <w:bookmarkEnd w:id="2"/>
    </w:p>
    <w:p w14:paraId="01513700">
      <w:pPr>
        <w:spacing w:before="315" w:beforeLines="100" w:line="540" w:lineRule="exact"/>
        <w:ind w:left="142" w:hanging="14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000000"/>
          <w:kern w:val="1"/>
          <w:sz w:val="32"/>
          <w:szCs w:val="32"/>
          <w:u w:val="none"/>
        </w:rPr>
        <w:t>当事人：</w:t>
      </w:r>
      <w:bookmarkStart w:id="3" w:name="CALCULATE—DSR—tAjDsrs_cMc"/>
      <w:r>
        <w:rPr>
          <w:rFonts w:hint="eastAsia" w:ascii="仿宋_GB2312" w:hAnsi="仿宋_GB2312" w:eastAsia="仿宋_GB2312" w:cs="仿宋_GB2312"/>
          <w:b w:val="0"/>
          <w:color w:val="000000"/>
          <w:sz w:val="32"/>
          <w:u w:val="none"/>
        </w:rPr>
        <w:t>陈壮斌</w:t>
      </w:r>
      <w:bookmarkEnd w:id="3"/>
      <w:r>
        <w:rPr>
          <w:rFonts w:hint="eastAsia" w:ascii="仿宋_GB2312" w:hAnsi="仿宋_GB2312" w:eastAsia="仿宋_GB2312" w:cs="仿宋_GB2312"/>
          <w:b w:val="0"/>
          <w:bCs/>
          <w:color w:val="000000"/>
          <w:kern w:val="1"/>
          <w:sz w:val="32"/>
          <w:szCs w:val="32"/>
          <w:u w:val="none"/>
        </w:rPr>
        <w:t xml:space="preserve">                                            </w:t>
      </w:r>
    </w:p>
    <w:p w14:paraId="2366A423">
      <w:pPr>
        <w:spacing w:line="540" w:lineRule="exact"/>
        <w:ind w:left="140" w:hanging="140"/>
        <w:rPr>
          <w:rFonts w:hint="eastAsia" w:ascii="仿宋_GB2312" w:hAnsi="仿宋_GB2312" w:eastAsia="仿宋_GB2312" w:cs="仿宋_GB2312"/>
          <w:b w:val="0"/>
          <w:bCs/>
          <w:color w:val="auto"/>
          <w:kern w:val="1"/>
          <w:sz w:val="32"/>
          <w:szCs w:val="32"/>
          <w:lang w:val="en-US" w:eastAsia="zh-CN"/>
        </w:rPr>
      </w:pPr>
      <w:r>
        <w:rPr>
          <w:rFonts w:hint="eastAsia" w:ascii="仿宋_GB2312" w:hAnsi="仿宋_GB2312" w:eastAsia="仿宋_GB2312" w:cs="仿宋_GB2312"/>
          <w:b w:val="0"/>
          <w:bCs/>
          <w:color w:val="000000"/>
          <w:kern w:val="1"/>
          <w:sz w:val="32"/>
          <w:szCs w:val="32"/>
          <w:u w:val="none"/>
        </w:rPr>
        <w:t>住址：</w:t>
      </w:r>
      <w:r>
        <w:rPr>
          <w:rFonts w:hint="eastAsia" w:ascii="仿宋_GB2312" w:hAnsi="仿宋_GB2312" w:eastAsia="仿宋_GB2312"/>
          <w:color w:val="000000"/>
          <w:sz w:val="32"/>
          <w:szCs w:val="24"/>
          <w:highlight w:val="none"/>
          <w:u w:val="none"/>
          <w:lang w:val="en-US" w:eastAsia="zh-CN"/>
        </w:rPr>
        <w:t>融水县融水镇红色村******</w:t>
      </w:r>
      <w:r>
        <w:rPr>
          <w:rFonts w:hint="eastAsia" w:ascii="仿宋_GB2312" w:hAnsi="仿宋_GB2312" w:eastAsia="仿宋_GB2312" w:cs="仿宋_GB2312"/>
          <w:b w:val="0"/>
          <w:bCs/>
          <w:color w:val="000000"/>
          <w:kern w:val="1"/>
          <w:sz w:val="32"/>
          <w:szCs w:val="32"/>
          <w:u w:val="none"/>
        </w:rPr>
        <w:t xml:space="preserve">                                    </w:t>
      </w:r>
      <w:r>
        <w:rPr>
          <w:rFonts w:hint="eastAsia" w:ascii="仿宋_GB2312" w:hAnsi="仿宋_GB2312" w:eastAsia="仿宋_GB2312" w:cs="仿宋_GB2312"/>
          <w:b w:val="0"/>
          <w:bCs/>
          <w:color w:val="000000"/>
          <w:kern w:val="1"/>
          <w:sz w:val="32"/>
          <w:szCs w:val="32"/>
          <w:u w:val="none"/>
          <w:lang w:val="en-US" w:eastAsia="zh-CN"/>
        </w:rPr>
        <w:t xml:space="preserve"> </w:t>
      </w:r>
    </w:p>
    <w:p w14:paraId="4D32EAEA">
      <w:pPr>
        <w:spacing w:line="540" w:lineRule="exact"/>
        <w:rPr>
          <w:rFonts w:hint="eastAsia" w:ascii="仿宋_GB2312" w:hAnsi="仿宋_GB2312" w:eastAsia="仿宋_GB2312" w:cs="仿宋_GB2312"/>
          <w:b w:val="0"/>
          <w:bCs/>
          <w:color w:val="auto"/>
          <w:kern w:val="1"/>
          <w:sz w:val="32"/>
          <w:szCs w:val="32"/>
          <w:lang w:val="en-US" w:eastAsia="zh-CN"/>
        </w:rPr>
      </w:pPr>
      <w:r>
        <w:rPr>
          <w:rFonts w:hint="eastAsia" w:ascii="仿宋_GB2312" w:hAnsi="仿宋_GB2312" w:eastAsia="仿宋_GB2312" w:cs="仿宋_GB2312"/>
          <w:b w:val="0"/>
          <w:bCs/>
          <w:color w:val="000000"/>
          <w:kern w:val="1"/>
          <w:sz w:val="32"/>
          <w:szCs w:val="32"/>
          <w:u w:val="none"/>
          <w:lang w:eastAsia="zh-CN"/>
        </w:rPr>
        <w:t>经营者</w:t>
      </w:r>
      <w:r>
        <w:rPr>
          <w:rFonts w:hint="eastAsia" w:ascii="仿宋_GB2312" w:hAnsi="仿宋_GB2312" w:eastAsia="仿宋_GB2312" w:cs="仿宋_GB2312"/>
          <w:b w:val="0"/>
          <w:bCs/>
          <w:color w:val="000000"/>
          <w:kern w:val="1"/>
          <w:sz w:val="32"/>
          <w:szCs w:val="32"/>
          <w:u w:val="none"/>
        </w:rPr>
        <w:t>：</w:t>
      </w:r>
      <w:bookmarkStart w:id="4" w:name="CALCULATE—DSR—tAjDsrs_cFddbr"/>
      <w:r>
        <w:rPr>
          <w:rFonts w:hint="eastAsia" w:ascii="仿宋_GB2312" w:hAnsi="仿宋_GB2312" w:eastAsia="仿宋_GB2312" w:cs="仿宋_GB2312"/>
          <w:b w:val="0"/>
          <w:bCs/>
          <w:color w:val="000000"/>
          <w:kern w:val="1"/>
          <w:sz w:val="32"/>
          <w:szCs w:val="32"/>
          <w:u w:val="none"/>
        </w:rPr>
        <w:t xml:space="preserve"> </w:t>
      </w:r>
      <w:bookmarkEnd w:id="4"/>
      <w:r>
        <w:rPr>
          <w:rFonts w:hint="eastAsia" w:ascii="仿宋_GB2312" w:hAnsi="仿宋_GB2312" w:eastAsia="仿宋_GB2312" w:cs="仿宋_GB2312"/>
          <w:b w:val="0"/>
          <w:bCs/>
          <w:color w:val="000000"/>
          <w:kern w:val="1"/>
          <w:sz w:val="32"/>
          <w:szCs w:val="32"/>
          <w:u w:val="none"/>
        </w:rPr>
        <w:t xml:space="preserve"> </w:t>
      </w:r>
      <w:r>
        <w:rPr>
          <w:rFonts w:hint="eastAsia" w:ascii="仿宋_GB2312" w:hAnsi="仿宋_GB2312" w:eastAsia="仿宋_GB2312" w:cs="仿宋_GB2312"/>
          <w:b w:val="0"/>
          <w:bCs/>
          <w:color w:val="000000"/>
          <w:kern w:val="1"/>
          <w:sz w:val="32"/>
          <w:szCs w:val="32"/>
          <w:u w:val="none"/>
          <w:lang w:val="en-US" w:eastAsia="zh-CN"/>
        </w:rPr>
        <w:t>陈壮斌</w:t>
      </w:r>
      <w:r>
        <w:rPr>
          <w:rFonts w:hint="eastAsia" w:ascii="仿宋_GB2312" w:hAnsi="仿宋_GB2312" w:eastAsia="仿宋_GB2312" w:cs="仿宋_GB2312"/>
          <w:b w:val="0"/>
          <w:bCs/>
          <w:color w:val="000000"/>
          <w:kern w:val="1"/>
          <w:sz w:val="32"/>
          <w:szCs w:val="32"/>
          <w:u w:val="none"/>
        </w:rPr>
        <w:t xml:space="preserve">                      </w:t>
      </w:r>
    </w:p>
    <w:p w14:paraId="123A6E15">
      <w:pPr>
        <w:spacing w:line="540" w:lineRule="exact"/>
        <w:ind w:left="140" w:hanging="140"/>
        <w:rPr>
          <w:rFonts w:hint="eastAsia" w:ascii="仿宋_GB2312" w:hAnsi="仿宋_GB2312" w:eastAsia="仿宋_GB2312" w:cs="仿宋_GB2312"/>
          <w:b w:val="0"/>
          <w:bCs/>
          <w:color w:val="auto"/>
          <w:sz w:val="32"/>
          <w:szCs w:val="32"/>
          <w:u w:val="single" w:color="231F20"/>
        </w:rPr>
      </w:pPr>
      <w:r>
        <w:rPr>
          <w:rFonts w:hint="eastAsia" w:ascii="仿宋_GB2312" w:hAnsi="仿宋_GB2312" w:eastAsia="仿宋_GB2312" w:cs="仿宋_GB2312"/>
          <w:b w:val="0"/>
          <w:bCs/>
          <w:color w:val="000000"/>
          <w:kern w:val="1"/>
          <w:sz w:val="32"/>
          <w:szCs w:val="32"/>
          <w:u w:val="none"/>
        </w:rPr>
        <w:t>身份证件号码：</w:t>
      </w:r>
      <w:bookmarkStart w:id="5" w:name="CALCULATE—DSR—tAjDsrs_cZjhm"/>
      <w:r>
        <w:rPr>
          <w:rFonts w:hint="eastAsia" w:ascii="仿宋_GB2312" w:hAnsi="仿宋_GB2312" w:eastAsia="仿宋_GB2312" w:cs="仿宋_GB2312"/>
          <w:b w:val="0"/>
          <w:color w:val="000000"/>
          <w:sz w:val="32"/>
          <w:u w:val="none"/>
        </w:rPr>
        <w:t>452229198707</w:t>
      </w:r>
      <w:bookmarkEnd w:id="5"/>
      <w:r>
        <w:rPr>
          <w:rFonts w:hint="eastAsia" w:ascii="仿宋_GB2312" w:hAnsi="仿宋_GB2312" w:eastAsia="仿宋_GB2312" w:cs="仿宋_GB2312"/>
          <w:b w:val="0"/>
          <w:color w:val="000000"/>
          <w:sz w:val="32"/>
          <w:u w:val="none"/>
          <w:lang w:val="en-US" w:eastAsia="zh-CN"/>
        </w:rPr>
        <w:t>******</w:t>
      </w:r>
      <w:r>
        <w:rPr>
          <w:rFonts w:hint="eastAsia" w:ascii="仿宋_GB2312" w:hAnsi="仿宋_GB2312" w:eastAsia="仿宋_GB2312" w:cs="仿宋_GB2312"/>
          <w:b w:val="0"/>
          <w:bCs/>
          <w:color w:val="000000"/>
          <w:kern w:val="1"/>
          <w:sz w:val="32"/>
          <w:szCs w:val="32"/>
          <w:u w:val="none"/>
        </w:rPr>
        <w:t xml:space="preserve">                                     </w:t>
      </w:r>
    </w:p>
    <w:p w14:paraId="6D984C32">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sz w:val="32"/>
          <w:szCs w:val="24"/>
          <w:highlight w:val="none"/>
          <w:u w:val="none"/>
          <w:lang w:val="zh-CN"/>
        </w:rPr>
      </w:pPr>
      <w:bookmarkStart w:id="6" w:name="CALCULATE—AJCF—tAjCfes_cAjss"/>
      <w:r>
        <w:rPr>
          <w:rFonts w:hint="eastAsia" w:ascii="仿宋_GB2312" w:hAnsi="仿宋_GB2312" w:eastAsia="仿宋_GB2312"/>
          <w:color w:val="000000"/>
          <w:sz w:val="32"/>
          <w:szCs w:val="24"/>
          <w:highlight w:val="none"/>
          <w:u w:val="none"/>
          <w:lang w:val="zh-CN"/>
        </w:rPr>
        <w:t>202</w:t>
      </w:r>
      <w:r>
        <w:rPr>
          <w:rFonts w:hint="eastAsia" w:ascii="仿宋_GB2312" w:hAnsi="仿宋_GB2312" w:eastAsia="仿宋_GB2312"/>
          <w:color w:val="000000"/>
          <w:sz w:val="32"/>
          <w:szCs w:val="24"/>
          <w:highlight w:val="none"/>
          <w:u w:val="none"/>
          <w:lang w:val="en-US" w:eastAsia="zh-CN"/>
        </w:rPr>
        <w:t>6</w:t>
      </w:r>
      <w:r>
        <w:rPr>
          <w:rFonts w:hint="eastAsia" w:ascii="仿宋_GB2312" w:hAnsi="仿宋_GB2312" w:eastAsia="仿宋_GB2312"/>
          <w:color w:val="000000"/>
          <w:sz w:val="32"/>
          <w:szCs w:val="24"/>
          <w:highlight w:val="none"/>
          <w:u w:val="none"/>
          <w:lang w:val="zh-CN"/>
        </w:rPr>
        <w:t>年</w:t>
      </w:r>
      <w:r>
        <w:rPr>
          <w:rFonts w:hint="eastAsia" w:ascii="仿宋_GB2312" w:hAnsi="仿宋_GB2312" w:eastAsia="仿宋_GB2312"/>
          <w:color w:val="000000"/>
          <w:sz w:val="32"/>
          <w:szCs w:val="24"/>
          <w:highlight w:val="none"/>
          <w:u w:val="none"/>
          <w:lang w:val="en-US" w:eastAsia="zh-CN"/>
        </w:rPr>
        <w:t>1</w:t>
      </w:r>
      <w:r>
        <w:rPr>
          <w:rFonts w:hint="eastAsia" w:ascii="仿宋_GB2312" w:hAnsi="仿宋_GB2312" w:eastAsia="仿宋_GB2312"/>
          <w:color w:val="000000"/>
          <w:sz w:val="32"/>
          <w:szCs w:val="24"/>
          <w:highlight w:val="none"/>
          <w:u w:val="none"/>
          <w:lang w:val="zh-CN"/>
        </w:rPr>
        <w:t>月</w:t>
      </w:r>
      <w:r>
        <w:rPr>
          <w:rFonts w:hint="eastAsia" w:ascii="仿宋_GB2312" w:hAnsi="仿宋_GB2312" w:eastAsia="仿宋_GB2312"/>
          <w:color w:val="000000"/>
          <w:sz w:val="32"/>
          <w:szCs w:val="24"/>
          <w:highlight w:val="none"/>
          <w:u w:val="none"/>
          <w:lang w:val="en-US" w:eastAsia="zh-CN"/>
        </w:rPr>
        <w:t>14</w:t>
      </w:r>
      <w:r>
        <w:rPr>
          <w:rFonts w:hint="eastAsia" w:ascii="仿宋_GB2312" w:hAnsi="仿宋_GB2312" w:eastAsia="仿宋_GB2312"/>
          <w:color w:val="000000"/>
          <w:sz w:val="32"/>
          <w:szCs w:val="24"/>
          <w:highlight w:val="none"/>
          <w:u w:val="none"/>
          <w:lang w:val="zh-CN"/>
        </w:rPr>
        <w:t>日，我局和融水县烟草专卖局执法人员依法对当事人在融水县融水镇红色村</w:t>
      </w:r>
      <w:r>
        <w:rPr>
          <w:rFonts w:hint="eastAsia" w:ascii="仿宋_GB2312" w:hAnsi="仿宋_GB2312" w:eastAsia="仿宋_GB2312"/>
          <w:color w:val="000000"/>
          <w:sz w:val="32"/>
          <w:szCs w:val="24"/>
          <w:highlight w:val="none"/>
          <w:u w:val="none"/>
          <w:lang w:val="en-US" w:eastAsia="zh-CN"/>
        </w:rPr>
        <w:t>******</w:t>
      </w:r>
      <w:r>
        <w:rPr>
          <w:rFonts w:hint="eastAsia" w:ascii="仿宋_GB2312" w:hAnsi="仿宋_GB2312" w:eastAsia="仿宋_GB2312"/>
          <w:color w:val="000000"/>
          <w:sz w:val="32"/>
          <w:szCs w:val="24"/>
          <w:highlight w:val="none"/>
          <w:u w:val="none"/>
          <w:lang w:val="zh-CN"/>
        </w:rPr>
        <w:t>融水县久好娱乐会所有限公司门口</w:t>
      </w:r>
      <w:r>
        <w:rPr>
          <w:rFonts w:hint="eastAsia" w:ascii="仿宋_GB2312" w:hAnsi="仿宋_GB2312" w:eastAsia="仿宋_GB2312"/>
          <w:color w:val="000000"/>
          <w:sz w:val="32"/>
          <w:szCs w:val="24"/>
          <w:highlight w:val="none"/>
          <w:u w:val="none"/>
          <w:lang w:val="en-US" w:eastAsia="zh-CN"/>
        </w:rPr>
        <w:t>陈壮斌</w:t>
      </w:r>
      <w:r>
        <w:rPr>
          <w:rFonts w:hint="eastAsia" w:ascii="仿宋_GB2312" w:hAnsi="仿宋_GB2312" w:eastAsia="仿宋_GB2312"/>
          <w:color w:val="000000"/>
          <w:sz w:val="32"/>
          <w:szCs w:val="24"/>
          <w:highlight w:val="none"/>
          <w:u w:val="none"/>
          <w:lang w:val="zh-CN"/>
        </w:rPr>
        <w:t>经营</w:t>
      </w:r>
      <w:r>
        <w:rPr>
          <w:rFonts w:hint="eastAsia" w:ascii="仿宋_GB2312" w:hAnsi="仿宋_GB2312" w:eastAsia="仿宋_GB2312"/>
          <w:color w:val="000000"/>
          <w:sz w:val="32"/>
          <w:szCs w:val="24"/>
          <w:highlight w:val="none"/>
          <w:u w:val="none"/>
          <w:lang w:val="en-US" w:eastAsia="zh-CN"/>
        </w:rPr>
        <w:t>的</w:t>
      </w:r>
      <w:r>
        <w:rPr>
          <w:rFonts w:hint="eastAsia" w:ascii="仿宋_GB2312" w:hAnsi="仿宋_GB2312" w:eastAsia="仿宋_GB2312"/>
          <w:color w:val="000000"/>
          <w:sz w:val="32"/>
          <w:szCs w:val="24"/>
          <w:highlight w:val="none"/>
          <w:u w:val="none"/>
          <w:lang w:val="zh-CN"/>
        </w:rPr>
        <w:t>摊点进行监督检查，执法人员在烟柜内检查发现有</w:t>
      </w:r>
      <w:r>
        <w:rPr>
          <w:rFonts w:hint="eastAsia" w:ascii="仿宋_GB2312" w:hAnsi="仿宋_GB2312" w:eastAsia="仿宋_GB2312" w:cs="仿宋_GB2312"/>
          <w:b w:val="0"/>
          <w:bCs w:val="0"/>
          <w:color w:val="000000"/>
          <w:sz w:val="32"/>
          <w:szCs w:val="32"/>
          <w:u w:val="none"/>
          <w:lang w:val="en-US" w:eastAsia="zh-CN"/>
        </w:rPr>
        <w:t>“真龙（海韵）”0.9条、“真龙（起源）”0.6条、“真龙（鸿韵）”0.4条、“芙蓉王（硬）”0.6条、</w:t>
      </w:r>
      <w:r>
        <w:rPr>
          <w:rFonts w:hint="eastAsia" w:ascii="仿宋_GB2312" w:hAnsi="仿宋_GB2312" w:eastAsia="仿宋_GB2312" w:cs="仿宋_GB2312"/>
          <w:b w:val="0"/>
          <w:bCs w:val="0"/>
          <w:color w:val="000000"/>
          <w:sz w:val="32"/>
          <w:szCs w:val="32"/>
          <w:highlight w:val="none"/>
          <w:u w:val="none"/>
          <w:lang w:val="en-US" w:eastAsia="zh-CN"/>
        </w:rPr>
        <w:t>“玉溪（软）”0.3条</w:t>
      </w:r>
      <w:r>
        <w:rPr>
          <w:rFonts w:hint="eastAsia" w:ascii="仿宋_GB2312" w:hAnsi="仿宋_GB2312" w:eastAsia="仿宋_GB2312" w:cs="仿宋_GB2312"/>
          <w:b w:val="0"/>
          <w:bCs w:val="0"/>
          <w:color w:val="000000"/>
          <w:sz w:val="32"/>
          <w:szCs w:val="32"/>
          <w:u w:val="none"/>
          <w:lang w:val="en-US" w:eastAsia="zh-CN"/>
        </w:rPr>
        <w:t>、“钻石（荷花）”0.5条</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s="仿宋_GB2312"/>
          <w:b w:val="0"/>
          <w:bCs w:val="0"/>
          <w:color w:val="000000"/>
          <w:sz w:val="32"/>
          <w:szCs w:val="32"/>
          <w:u w:val="none"/>
          <w:lang w:val="en-US" w:eastAsia="zh-CN"/>
        </w:rPr>
        <w:t>上述烟草制品共6个品种，数量</w:t>
      </w:r>
      <w:r>
        <w:rPr>
          <w:rFonts w:hint="eastAsia" w:ascii="仿宋_GB2312" w:hAnsi="仿宋_GB2312" w:eastAsia="仿宋_GB2312" w:cs="仿宋_GB2312"/>
          <w:b w:val="0"/>
          <w:bCs w:val="0"/>
          <w:color w:val="000000"/>
          <w:sz w:val="32"/>
          <w:szCs w:val="32"/>
          <w:highlight w:val="none"/>
          <w:u w:val="none"/>
          <w:lang w:val="en-US" w:eastAsia="zh-CN"/>
        </w:rPr>
        <w:t>3.3</w:t>
      </w:r>
      <w:r>
        <w:rPr>
          <w:rFonts w:hint="eastAsia" w:ascii="仿宋_GB2312" w:hAnsi="仿宋_GB2312" w:eastAsia="仿宋_GB2312" w:cs="仿宋_GB2312"/>
          <w:b w:val="0"/>
          <w:bCs w:val="0"/>
          <w:color w:val="000000"/>
          <w:sz w:val="32"/>
          <w:szCs w:val="32"/>
          <w:u w:val="none"/>
          <w:lang w:val="en-US" w:eastAsia="zh-CN"/>
        </w:rPr>
        <w:t>条正在销售，当事人</w:t>
      </w:r>
      <w:r>
        <w:rPr>
          <w:rFonts w:hint="eastAsia" w:ascii="仿宋_GB2312" w:hAnsi="仿宋_GB2312" w:eastAsia="仿宋_GB2312"/>
          <w:color w:val="000000"/>
          <w:sz w:val="32"/>
          <w:szCs w:val="24"/>
          <w:highlight w:val="none"/>
          <w:u w:val="none"/>
          <w:lang w:val="zh-CN"/>
        </w:rPr>
        <w:t>现场未能出示《烟草专卖零售许可证》。经我局领导批准，执法人员现场对检查发现的烟草制品采取先行登记保存措施，下达《先行登记保存证据通知书》（融水市监先登〔202</w:t>
      </w:r>
      <w:r>
        <w:rPr>
          <w:rFonts w:hint="eastAsia" w:ascii="仿宋_GB2312" w:hAnsi="仿宋_GB2312" w:eastAsia="仿宋_GB2312"/>
          <w:color w:val="000000"/>
          <w:sz w:val="32"/>
          <w:szCs w:val="24"/>
          <w:highlight w:val="none"/>
          <w:u w:val="none"/>
          <w:lang w:val="en-US" w:eastAsia="zh-CN"/>
        </w:rPr>
        <w:t>6</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7</w:t>
      </w:r>
      <w:r>
        <w:rPr>
          <w:rFonts w:hint="eastAsia" w:ascii="仿宋_GB2312" w:hAnsi="仿宋_GB2312" w:eastAsia="仿宋_GB2312"/>
          <w:color w:val="000000"/>
          <w:sz w:val="32"/>
          <w:szCs w:val="24"/>
          <w:highlight w:val="none"/>
          <w:u w:val="none"/>
          <w:lang w:val="zh-CN"/>
        </w:rPr>
        <w:t>号），由</w:t>
      </w:r>
      <w:r>
        <w:rPr>
          <w:rFonts w:hint="eastAsia" w:ascii="仿宋_GB2312" w:hAnsi="仿宋_GB2312" w:eastAsia="仿宋_GB2312"/>
          <w:color w:val="000000"/>
          <w:sz w:val="32"/>
          <w:szCs w:val="24"/>
          <w:highlight w:val="none"/>
          <w:u w:val="none"/>
          <w:lang w:val="en-US" w:eastAsia="zh-CN"/>
        </w:rPr>
        <w:t>经营者陈壮斌</w:t>
      </w:r>
      <w:r>
        <w:rPr>
          <w:rFonts w:hint="eastAsia" w:ascii="仿宋_GB2312" w:hAnsi="仿宋_GB2312" w:eastAsia="仿宋_GB2312"/>
          <w:color w:val="000000"/>
          <w:sz w:val="32"/>
          <w:szCs w:val="24"/>
          <w:highlight w:val="none"/>
          <w:u w:val="none"/>
          <w:lang w:val="zh-CN"/>
        </w:rPr>
        <w:t>签收。</w:t>
      </w:r>
      <w:r>
        <w:rPr>
          <w:rFonts w:hint="eastAsia" w:ascii="仿宋_GB2312" w:hAnsi="仿宋_GB2312" w:eastAsia="仿宋_GB2312"/>
          <w:color w:val="000000"/>
          <w:sz w:val="32"/>
          <w:szCs w:val="24"/>
          <w:highlight w:val="none"/>
          <w:u w:val="none"/>
          <w:lang w:val="en-US" w:eastAsia="zh-CN"/>
        </w:rPr>
        <w:t>当事人</w:t>
      </w:r>
      <w:r>
        <w:rPr>
          <w:rFonts w:hint="eastAsia" w:ascii="仿宋_GB2312" w:hAnsi="仿宋_GB2312" w:eastAsia="仿宋_GB2312"/>
          <w:color w:val="000000"/>
          <w:sz w:val="32"/>
          <w:szCs w:val="24"/>
          <w:highlight w:val="none"/>
          <w:u w:val="none"/>
          <w:lang w:val="zh-CN"/>
        </w:rPr>
        <w:t>无烟草专卖零售许可证从事烟草制品零售业务的行为违反了《中华人民共和国烟草专卖法》第三条的规定。</w:t>
      </w:r>
      <w:r>
        <w:rPr>
          <w:rFonts w:hint="eastAsia" w:ascii="仿宋_GB2312" w:hAnsi="仿宋_GB2312" w:eastAsia="仿宋_GB2312"/>
          <w:color w:val="000000"/>
          <w:sz w:val="32"/>
          <w:szCs w:val="24"/>
          <w:highlight w:val="none"/>
          <w:u w:val="none"/>
          <w:lang w:val="en-US" w:eastAsia="zh-CN"/>
        </w:rPr>
        <w:t>2026年1月15日</w:t>
      </w:r>
      <w:r>
        <w:rPr>
          <w:rFonts w:hint="eastAsia" w:ascii="仿宋_GB2312" w:hAnsi="仿宋_GB2312" w:eastAsia="仿宋_GB2312"/>
          <w:color w:val="000000"/>
          <w:sz w:val="32"/>
          <w:szCs w:val="24"/>
          <w:highlight w:val="none"/>
          <w:u w:val="none"/>
          <w:lang w:val="zh-CN"/>
        </w:rPr>
        <w:t>，经我局领导审批同意对当事人立案调查，202</w:t>
      </w:r>
      <w:r>
        <w:rPr>
          <w:rFonts w:hint="eastAsia" w:ascii="仿宋_GB2312" w:hAnsi="仿宋_GB2312" w:eastAsia="仿宋_GB2312"/>
          <w:color w:val="000000"/>
          <w:sz w:val="32"/>
          <w:szCs w:val="24"/>
          <w:highlight w:val="none"/>
          <w:u w:val="none"/>
          <w:lang w:val="en-US" w:eastAsia="zh-CN"/>
        </w:rPr>
        <w:t>6</w:t>
      </w:r>
      <w:r>
        <w:rPr>
          <w:rFonts w:hint="eastAsia" w:ascii="仿宋_GB2312" w:hAnsi="仿宋_GB2312" w:eastAsia="仿宋_GB2312"/>
          <w:color w:val="000000"/>
          <w:sz w:val="32"/>
          <w:szCs w:val="24"/>
          <w:highlight w:val="none"/>
          <w:u w:val="none"/>
          <w:lang w:val="zh-CN"/>
        </w:rPr>
        <w:t>年</w:t>
      </w:r>
      <w:r>
        <w:rPr>
          <w:rFonts w:hint="eastAsia" w:ascii="仿宋_GB2312" w:hAnsi="仿宋_GB2312" w:eastAsia="仿宋_GB2312"/>
          <w:color w:val="000000"/>
          <w:sz w:val="32"/>
          <w:szCs w:val="24"/>
          <w:highlight w:val="none"/>
          <w:u w:val="none"/>
          <w:lang w:val="en-US" w:eastAsia="zh-CN"/>
        </w:rPr>
        <w:t>1</w:t>
      </w:r>
      <w:r>
        <w:rPr>
          <w:rFonts w:hint="eastAsia" w:ascii="仿宋_GB2312" w:hAnsi="仿宋_GB2312" w:eastAsia="仿宋_GB2312"/>
          <w:color w:val="000000"/>
          <w:sz w:val="32"/>
          <w:szCs w:val="24"/>
          <w:highlight w:val="none"/>
          <w:u w:val="none"/>
          <w:lang w:val="zh-CN"/>
        </w:rPr>
        <w:t>月</w:t>
      </w:r>
      <w:r>
        <w:rPr>
          <w:rFonts w:hint="eastAsia" w:ascii="仿宋_GB2312" w:hAnsi="仿宋_GB2312" w:eastAsia="仿宋_GB2312"/>
          <w:color w:val="000000"/>
          <w:sz w:val="32"/>
          <w:szCs w:val="24"/>
          <w:highlight w:val="none"/>
          <w:u w:val="none"/>
          <w:lang w:val="en-US" w:eastAsia="zh-CN"/>
        </w:rPr>
        <w:t>28</w:t>
      </w:r>
      <w:r>
        <w:rPr>
          <w:rFonts w:hint="eastAsia" w:ascii="仿宋_GB2312" w:hAnsi="仿宋_GB2312" w:eastAsia="仿宋_GB2312"/>
          <w:color w:val="000000"/>
          <w:sz w:val="32"/>
          <w:szCs w:val="24"/>
          <w:highlight w:val="none"/>
          <w:u w:val="none"/>
          <w:lang w:val="zh-CN"/>
        </w:rPr>
        <w:t>日，</w:t>
      </w:r>
      <w:r>
        <w:rPr>
          <w:rFonts w:hint="eastAsia" w:ascii="仿宋_GB2312" w:hAnsi="仿宋_GB2312" w:eastAsia="仿宋_GB2312"/>
          <w:color w:val="000000"/>
          <w:sz w:val="32"/>
          <w:szCs w:val="24"/>
          <w:highlight w:val="none"/>
          <w:u w:val="none"/>
          <w:lang w:val="en-US" w:eastAsia="zh-CN"/>
        </w:rPr>
        <w:t>经营者陈壮斌</w:t>
      </w:r>
      <w:r>
        <w:rPr>
          <w:rFonts w:hint="eastAsia" w:ascii="仿宋_GB2312" w:hAnsi="仿宋_GB2312" w:eastAsia="仿宋_GB2312"/>
          <w:color w:val="000000"/>
          <w:sz w:val="32"/>
          <w:szCs w:val="24"/>
          <w:highlight w:val="none"/>
          <w:u w:val="none"/>
          <w:lang w:val="zh-CN"/>
        </w:rPr>
        <w:t>到融水市场监督管理所接受询问调查，提交了相关证据材料。</w:t>
      </w:r>
    </w:p>
    <w:p w14:paraId="5A5DFDFC">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sz w:val="32"/>
          <w:szCs w:val="24"/>
          <w:highlight w:val="none"/>
          <w:u w:val="none"/>
          <w:lang w:val="zh-CN"/>
        </w:rPr>
      </w:pPr>
      <w:r>
        <w:rPr>
          <w:rFonts w:hint="eastAsia" w:ascii="仿宋_GB2312" w:hAnsi="仿宋_GB2312" w:eastAsia="仿宋_GB2312"/>
          <w:color w:val="000000"/>
          <w:sz w:val="32"/>
          <w:szCs w:val="24"/>
          <w:highlight w:val="none"/>
          <w:u w:val="none"/>
          <w:lang w:val="zh-CN"/>
        </w:rPr>
        <w:t>经</w:t>
      </w:r>
      <w:r>
        <w:rPr>
          <w:rFonts w:hint="eastAsia" w:ascii="仿宋_GB2312" w:hAnsi="仿宋_GB2312" w:eastAsia="仿宋_GB2312"/>
          <w:color w:val="000000"/>
          <w:sz w:val="32"/>
          <w:szCs w:val="24"/>
          <w:highlight w:val="none"/>
          <w:u w:val="none"/>
          <w:lang w:val="en-US" w:eastAsia="zh-CN"/>
        </w:rPr>
        <w:t>调查</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当事人大概三个月前</w:t>
      </w:r>
      <w:r>
        <w:rPr>
          <w:rFonts w:hint="eastAsia" w:ascii="仿宋_GB2312" w:hAnsi="仿宋_GB2312" w:eastAsia="仿宋_GB2312"/>
          <w:color w:val="000000"/>
          <w:sz w:val="32"/>
          <w:szCs w:val="24"/>
          <w:highlight w:val="none"/>
          <w:u w:val="none"/>
          <w:lang w:val="zh-CN"/>
        </w:rPr>
        <w:t>在未取得《烟草专卖零售许可证》的情况下，</w:t>
      </w:r>
      <w:r>
        <w:rPr>
          <w:rFonts w:hint="eastAsia" w:ascii="仿宋_GB2312" w:hAnsi="仿宋_GB2312" w:eastAsia="仿宋_GB2312" w:cs="仿宋_GB2312"/>
          <w:b w:val="0"/>
          <w:bCs/>
          <w:color w:val="000000"/>
          <w:sz w:val="32"/>
          <w:szCs w:val="32"/>
          <w:highlight w:val="none"/>
          <w:u w:val="none"/>
          <w:lang w:val="en-US" w:eastAsia="zh-CN"/>
        </w:rPr>
        <w:t>从融水二七0老莫商店购进烟草制品</w:t>
      </w:r>
      <w:r>
        <w:rPr>
          <w:rFonts w:hint="eastAsia" w:ascii="仿宋_GB2312" w:hAnsi="仿宋_GB2312" w:eastAsia="仿宋_GB2312"/>
          <w:color w:val="000000"/>
          <w:sz w:val="32"/>
          <w:szCs w:val="24"/>
          <w:highlight w:val="none"/>
          <w:u w:val="none"/>
          <w:lang w:val="zh-CN"/>
        </w:rPr>
        <w:t>，并在位于融水县融水镇红色村</w:t>
      </w:r>
      <w:r>
        <w:rPr>
          <w:rFonts w:hint="eastAsia" w:ascii="仿宋_GB2312" w:hAnsi="仿宋_GB2312" w:eastAsia="仿宋_GB2312"/>
          <w:color w:val="000000"/>
          <w:sz w:val="32"/>
          <w:szCs w:val="24"/>
          <w:highlight w:val="none"/>
          <w:u w:val="none"/>
          <w:lang w:val="en-US" w:eastAsia="zh-CN"/>
        </w:rPr>
        <w:t>******</w:t>
      </w:r>
      <w:bookmarkStart w:id="13" w:name="_GoBack"/>
      <w:bookmarkEnd w:id="13"/>
      <w:r>
        <w:rPr>
          <w:rFonts w:hint="eastAsia" w:ascii="仿宋_GB2312" w:hAnsi="仿宋_GB2312" w:eastAsia="仿宋_GB2312"/>
          <w:color w:val="000000"/>
          <w:sz w:val="32"/>
          <w:szCs w:val="24"/>
          <w:highlight w:val="none"/>
          <w:u w:val="none"/>
          <w:lang w:val="zh-CN"/>
        </w:rPr>
        <w:t>融水县久好娱乐会所有限公司门口的摊点进行销售。202</w:t>
      </w:r>
      <w:r>
        <w:rPr>
          <w:rFonts w:hint="eastAsia" w:ascii="仿宋_GB2312" w:hAnsi="仿宋_GB2312" w:eastAsia="仿宋_GB2312"/>
          <w:color w:val="000000"/>
          <w:sz w:val="32"/>
          <w:szCs w:val="24"/>
          <w:highlight w:val="none"/>
          <w:u w:val="none"/>
          <w:lang w:val="en-US" w:eastAsia="zh-CN"/>
        </w:rPr>
        <w:t>6</w:t>
      </w:r>
      <w:r>
        <w:rPr>
          <w:rFonts w:hint="eastAsia" w:ascii="仿宋_GB2312" w:hAnsi="仿宋_GB2312" w:eastAsia="仿宋_GB2312"/>
          <w:color w:val="000000"/>
          <w:sz w:val="32"/>
          <w:szCs w:val="24"/>
          <w:highlight w:val="none"/>
          <w:u w:val="none"/>
          <w:lang w:val="zh-CN"/>
        </w:rPr>
        <w:t>年</w:t>
      </w:r>
      <w:r>
        <w:rPr>
          <w:rFonts w:hint="eastAsia" w:ascii="仿宋_GB2312" w:hAnsi="仿宋_GB2312" w:eastAsia="仿宋_GB2312"/>
          <w:color w:val="000000"/>
          <w:sz w:val="32"/>
          <w:szCs w:val="24"/>
          <w:highlight w:val="none"/>
          <w:u w:val="none"/>
          <w:lang w:val="en-US" w:eastAsia="zh-CN"/>
        </w:rPr>
        <w:t>1</w:t>
      </w:r>
      <w:r>
        <w:rPr>
          <w:rFonts w:hint="eastAsia" w:ascii="仿宋_GB2312" w:hAnsi="仿宋_GB2312" w:eastAsia="仿宋_GB2312"/>
          <w:color w:val="000000"/>
          <w:sz w:val="32"/>
          <w:szCs w:val="24"/>
          <w:highlight w:val="none"/>
          <w:u w:val="none"/>
          <w:lang w:val="zh-CN"/>
        </w:rPr>
        <w:t>月</w:t>
      </w:r>
      <w:r>
        <w:rPr>
          <w:rFonts w:hint="eastAsia" w:ascii="仿宋_GB2312" w:hAnsi="仿宋_GB2312" w:eastAsia="仿宋_GB2312"/>
          <w:color w:val="000000"/>
          <w:sz w:val="32"/>
          <w:szCs w:val="24"/>
          <w:highlight w:val="none"/>
          <w:u w:val="none"/>
          <w:lang w:val="en-US" w:eastAsia="zh-CN"/>
        </w:rPr>
        <w:t>14</w:t>
      </w:r>
      <w:r>
        <w:rPr>
          <w:rFonts w:hint="eastAsia" w:ascii="仿宋_GB2312" w:hAnsi="仿宋_GB2312" w:eastAsia="仿宋_GB2312"/>
          <w:color w:val="000000"/>
          <w:sz w:val="32"/>
          <w:szCs w:val="24"/>
          <w:highlight w:val="none"/>
          <w:u w:val="none"/>
          <w:lang w:val="zh-CN"/>
        </w:rPr>
        <w:t>日，</w:t>
      </w:r>
      <w:r>
        <w:rPr>
          <w:rFonts w:hint="eastAsia" w:ascii="仿宋_GB2312" w:hAnsi="仿宋_GB2312" w:eastAsia="仿宋_GB2312"/>
          <w:color w:val="000000"/>
          <w:sz w:val="32"/>
          <w:szCs w:val="24"/>
          <w:highlight w:val="none"/>
          <w:u w:val="none"/>
          <w:lang w:val="en-US" w:eastAsia="zh-CN"/>
        </w:rPr>
        <w:t>其</w:t>
      </w:r>
      <w:r>
        <w:rPr>
          <w:rFonts w:hint="eastAsia" w:ascii="仿宋_GB2312" w:hAnsi="仿宋_GB2312" w:eastAsia="仿宋_GB2312"/>
          <w:color w:val="000000"/>
          <w:sz w:val="32"/>
          <w:szCs w:val="24"/>
          <w:highlight w:val="none"/>
          <w:u w:val="none"/>
          <w:lang w:val="zh-CN"/>
        </w:rPr>
        <w:t>无证销售的烟草制品，被我局与融水县烟草专卖局执法人员查获。</w:t>
      </w:r>
      <w:r>
        <w:rPr>
          <w:rFonts w:hint="eastAsia" w:ascii="仿宋_GB2312" w:hAnsi="仿宋_GB2312" w:eastAsia="仿宋_GB2312"/>
          <w:color w:val="000000"/>
          <w:sz w:val="32"/>
          <w:szCs w:val="24"/>
          <w:highlight w:val="none"/>
          <w:u w:val="none"/>
          <w:lang w:val="en-US" w:eastAsia="zh-CN"/>
        </w:rPr>
        <w:t>2026年1月28日</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我局对经营者陈壮斌进行了询问笔录，其本人</w:t>
      </w:r>
      <w:r>
        <w:rPr>
          <w:rFonts w:hint="eastAsia" w:ascii="仿宋_GB2312" w:hAnsi="仿宋_GB2312" w:eastAsia="仿宋_GB2312"/>
          <w:color w:val="000000"/>
          <w:sz w:val="32"/>
          <w:szCs w:val="24"/>
          <w:highlight w:val="none"/>
          <w:u w:val="none"/>
          <w:lang w:val="zh-CN"/>
        </w:rPr>
        <w:t>承认了无烟草零售许可证</w:t>
      </w:r>
      <w:r>
        <w:rPr>
          <w:rFonts w:hint="eastAsia" w:ascii="仿宋_GB2312" w:hAnsi="仿宋_GB2312" w:eastAsia="仿宋_GB2312"/>
          <w:color w:val="000000"/>
          <w:sz w:val="32"/>
          <w:szCs w:val="24"/>
          <w:highlight w:val="none"/>
          <w:u w:val="none"/>
          <w:lang w:val="en-US" w:eastAsia="zh-CN"/>
        </w:rPr>
        <w:t>销售</w:t>
      </w:r>
      <w:r>
        <w:rPr>
          <w:rFonts w:hint="eastAsia" w:ascii="仿宋_GB2312" w:hAnsi="仿宋_GB2312" w:eastAsia="仿宋_GB2312"/>
          <w:color w:val="000000"/>
          <w:sz w:val="32"/>
          <w:szCs w:val="24"/>
          <w:highlight w:val="none"/>
          <w:u w:val="none"/>
          <w:lang w:val="zh-CN"/>
        </w:rPr>
        <w:t>烟草制品的违法行为，</w:t>
      </w:r>
      <w:r>
        <w:rPr>
          <w:rFonts w:hint="eastAsia" w:ascii="仿宋_GB2312" w:hAnsi="仿宋_GB2312" w:eastAsia="仿宋_GB2312"/>
          <w:color w:val="000000"/>
          <w:sz w:val="32"/>
          <w:szCs w:val="24"/>
          <w:highlight w:val="none"/>
          <w:u w:val="none"/>
          <w:lang w:val="en-US" w:eastAsia="zh-CN"/>
        </w:rPr>
        <w:t>且其销售的烟草制品每包以高出市场价5元的价格出售，</w:t>
      </w:r>
      <w:r>
        <w:rPr>
          <w:rFonts w:hint="eastAsia" w:ascii="仿宋_GB2312" w:hAnsi="仿宋_GB2312" w:eastAsia="仿宋_GB2312"/>
          <w:color w:val="000000"/>
          <w:sz w:val="32"/>
          <w:szCs w:val="24"/>
          <w:highlight w:val="none"/>
          <w:u w:val="none"/>
          <w:lang w:val="zh-CN"/>
        </w:rPr>
        <w:t>由于</w:t>
      </w:r>
      <w:r>
        <w:rPr>
          <w:rFonts w:hint="eastAsia" w:ascii="仿宋_GB2312" w:hAnsi="仿宋_GB2312" w:eastAsia="仿宋_GB2312"/>
          <w:color w:val="000000"/>
          <w:sz w:val="32"/>
          <w:szCs w:val="24"/>
          <w:highlight w:val="none"/>
          <w:u w:val="none"/>
          <w:lang w:val="en-US" w:eastAsia="zh-CN"/>
        </w:rPr>
        <w:t>当事人</w:t>
      </w:r>
      <w:r>
        <w:rPr>
          <w:rFonts w:hint="eastAsia" w:ascii="仿宋_GB2312" w:hAnsi="仿宋_GB2312" w:eastAsia="仿宋_GB2312"/>
          <w:color w:val="000000"/>
          <w:sz w:val="32"/>
          <w:szCs w:val="24"/>
          <w:highlight w:val="none"/>
          <w:u w:val="none"/>
          <w:lang w:val="zh-CN"/>
        </w:rPr>
        <w:t>没有提供该批次烟草制品的进货和销售</w:t>
      </w:r>
      <w:r>
        <w:rPr>
          <w:rFonts w:hint="eastAsia" w:ascii="仿宋_GB2312" w:hAnsi="仿宋_GB2312" w:eastAsia="仿宋_GB2312"/>
          <w:color w:val="000000"/>
          <w:sz w:val="32"/>
          <w:szCs w:val="24"/>
          <w:highlight w:val="none"/>
          <w:u w:val="none"/>
          <w:lang w:val="en-US" w:eastAsia="zh-CN"/>
        </w:rPr>
        <w:t>台账</w:t>
      </w:r>
      <w:r>
        <w:rPr>
          <w:rFonts w:hint="eastAsia" w:ascii="仿宋_GB2312" w:hAnsi="仿宋_GB2312" w:eastAsia="仿宋_GB2312"/>
          <w:color w:val="000000"/>
          <w:sz w:val="32"/>
          <w:szCs w:val="24"/>
          <w:highlight w:val="none"/>
          <w:u w:val="none"/>
          <w:lang w:val="zh-CN"/>
        </w:rPr>
        <w:t>，执法人员以检查发现的烟草制品</w:t>
      </w:r>
      <w:r>
        <w:rPr>
          <w:rFonts w:hint="eastAsia" w:ascii="仿宋_GB2312" w:hAnsi="仿宋_GB2312" w:eastAsia="仿宋_GB2312"/>
          <w:color w:val="000000"/>
          <w:sz w:val="32"/>
          <w:szCs w:val="24"/>
          <w:highlight w:val="none"/>
          <w:u w:val="none"/>
          <w:lang w:val="en-US" w:eastAsia="zh-CN"/>
        </w:rPr>
        <w:t>数量3.3条</w:t>
      </w:r>
      <w:r>
        <w:rPr>
          <w:rFonts w:hint="eastAsia" w:ascii="仿宋_GB2312" w:hAnsi="仿宋_GB2312" w:eastAsia="仿宋_GB2312"/>
          <w:color w:val="000000"/>
          <w:sz w:val="32"/>
          <w:szCs w:val="24"/>
          <w:highlight w:val="none"/>
          <w:u w:val="none"/>
          <w:lang w:val="zh-CN"/>
        </w:rPr>
        <w:t>作为</w:t>
      </w:r>
      <w:r>
        <w:rPr>
          <w:rFonts w:hint="eastAsia" w:ascii="仿宋_GB2312" w:hAnsi="仿宋_GB2312" w:eastAsia="仿宋_GB2312"/>
          <w:color w:val="000000"/>
          <w:sz w:val="32"/>
          <w:szCs w:val="24"/>
          <w:highlight w:val="none"/>
          <w:u w:val="none"/>
          <w:lang w:val="en-US" w:eastAsia="zh-CN"/>
        </w:rPr>
        <w:t>本</w:t>
      </w:r>
      <w:r>
        <w:rPr>
          <w:rFonts w:hint="eastAsia" w:ascii="仿宋_GB2312" w:hAnsi="仿宋_GB2312" w:eastAsia="仿宋_GB2312"/>
          <w:color w:val="000000"/>
          <w:sz w:val="32"/>
          <w:szCs w:val="24"/>
          <w:highlight w:val="none"/>
          <w:u w:val="none"/>
          <w:lang w:val="zh-CN"/>
        </w:rPr>
        <w:t>案</w:t>
      </w:r>
      <w:r>
        <w:rPr>
          <w:rFonts w:hint="eastAsia" w:ascii="仿宋_GB2312" w:hAnsi="仿宋_GB2312" w:eastAsia="仿宋_GB2312"/>
          <w:color w:val="000000"/>
          <w:sz w:val="32"/>
          <w:szCs w:val="24"/>
          <w:highlight w:val="none"/>
          <w:u w:val="none"/>
          <w:lang w:val="en-US" w:eastAsia="zh-CN"/>
        </w:rPr>
        <w:t>的涉案物品基数</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以当事人的实际销售价格计算，本案涉案货值金额</w:t>
      </w:r>
      <w:r>
        <w:rPr>
          <w:rFonts w:hint="eastAsia" w:ascii="仿宋_GB2312" w:hAnsi="仿宋_GB2312" w:eastAsia="仿宋_GB2312"/>
          <w:color w:val="000000"/>
          <w:sz w:val="32"/>
          <w:szCs w:val="24"/>
          <w:highlight w:val="none"/>
          <w:u w:val="none"/>
          <w:lang w:val="zh-CN"/>
        </w:rPr>
        <w:t>共计</w:t>
      </w:r>
      <w:r>
        <w:rPr>
          <w:rFonts w:hint="eastAsia" w:ascii="仿宋_GB2312" w:hAnsi="仿宋_GB2312" w:eastAsia="仿宋_GB2312"/>
          <w:color w:val="000000"/>
          <w:sz w:val="32"/>
          <w:szCs w:val="24"/>
          <w:highlight w:val="none"/>
          <w:u w:val="none"/>
          <w:lang w:val="en-US" w:eastAsia="zh-CN"/>
        </w:rPr>
        <w:t>1264</w:t>
      </w:r>
      <w:r>
        <w:rPr>
          <w:rFonts w:hint="eastAsia" w:ascii="仿宋_GB2312" w:hAnsi="仿宋_GB2312" w:eastAsia="仿宋_GB2312"/>
          <w:color w:val="000000"/>
          <w:sz w:val="32"/>
          <w:szCs w:val="24"/>
          <w:highlight w:val="none"/>
          <w:u w:val="none"/>
          <w:lang w:val="zh-CN"/>
        </w:rPr>
        <w:t>元，违法所得无法计算，无违法所得。</w:t>
      </w:r>
    </w:p>
    <w:bookmarkEnd w:id="6"/>
    <w:p w14:paraId="7D4CAAAE">
      <w:pPr>
        <w:keepNext w:val="0"/>
        <w:keepLines w:val="0"/>
        <w:pageBreakBefore w:val="0"/>
        <w:widowControl/>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sz w:val="32"/>
          <w:szCs w:val="24"/>
          <w:highlight w:val="none"/>
          <w:u w:val="none"/>
          <w:lang w:val="zh-CN"/>
        </w:rPr>
      </w:pPr>
      <w:r>
        <w:rPr>
          <w:rFonts w:hint="eastAsia" w:ascii="仿宋_GB2312" w:hAnsi="仿宋_GB2312" w:eastAsia="仿宋_GB2312"/>
          <w:color w:val="000000"/>
          <w:sz w:val="32"/>
          <w:szCs w:val="24"/>
          <w:highlight w:val="none"/>
          <w:u w:val="none"/>
          <w:lang w:val="zh-CN"/>
        </w:rPr>
        <w:t>上述事实，主要有以下证据证明：</w:t>
      </w:r>
    </w:p>
    <w:p w14:paraId="528269C1">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default" w:ascii="仿宋_GB2312" w:hAnsi="仿宋_GB2312" w:eastAsia="仿宋_GB2312"/>
          <w:sz w:val="32"/>
          <w:szCs w:val="24"/>
          <w:highlight w:val="none"/>
          <w:u w:val="none"/>
          <w:lang w:val="en-US" w:eastAsia="zh-CN"/>
        </w:rPr>
      </w:pPr>
      <w:r>
        <w:rPr>
          <w:rFonts w:hint="eastAsia" w:ascii="仿宋_GB2312" w:hAnsi="仿宋_GB2312" w:eastAsia="仿宋_GB2312"/>
          <w:color w:val="000000"/>
          <w:sz w:val="32"/>
          <w:szCs w:val="24"/>
          <w:highlight w:val="none"/>
          <w:u w:val="none"/>
          <w:lang w:val="zh-CN"/>
        </w:rPr>
        <w:t>1.现场笔录，证明执法人员现场检查发现当事人无证经营烟草制品的事实以及采取先行登记保存措施情况；</w:t>
      </w:r>
      <w:r>
        <w:rPr>
          <w:rFonts w:hint="eastAsia" w:ascii="仿宋_GB2312" w:hAnsi="仿宋_GB2312" w:eastAsia="仿宋_GB2312"/>
          <w:color w:val="000000"/>
          <w:sz w:val="32"/>
          <w:szCs w:val="24"/>
          <w:highlight w:val="none"/>
          <w:u w:val="none"/>
          <w:lang w:val="zh-CN"/>
        </w:rPr>
        <w:br w:type="textWrapping"/>
      </w:r>
      <w:r>
        <w:rPr>
          <w:rFonts w:hint="eastAsia" w:ascii="仿宋_GB2312" w:hAnsi="仿宋_GB2312" w:eastAsia="仿宋_GB2312"/>
          <w:color w:val="000000"/>
          <w:sz w:val="32"/>
          <w:szCs w:val="24"/>
          <w:highlight w:val="none"/>
          <w:u w:val="none"/>
          <w:lang w:val="zh-CN"/>
        </w:rPr>
        <w:t>　　2.询问笔录，证明:</w:t>
      </w:r>
      <w:r>
        <w:rPr>
          <w:rFonts w:hint="eastAsia" w:ascii="仿宋_GB2312" w:hAnsi="仿宋_GB2312" w:eastAsia="仿宋_GB2312"/>
          <w:color w:val="000000"/>
          <w:sz w:val="32"/>
          <w:szCs w:val="24"/>
          <w:highlight w:val="none"/>
          <w:u w:val="none"/>
          <w:lang w:val="en-US" w:eastAsia="zh-CN"/>
        </w:rPr>
        <w:t>经营者陈壮斌的违法行为及涉案货值金额等事项；</w:t>
      </w:r>
    </w:p>
    <w:p w14:paraId="47C486D1">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sz w:val="32"/>
          <w:szCs w:val="24"/>
          <w:highlight w:val="none"/>
          <w:u w:val="none"/>
          <w:lang w:val="zh-CN"/>
        </w:rPr>
      </w:pPr>
      <w:r>
        <w:rPr>
          <w:rFonts w:hint="eastAsia" w:ascii="仿宋_GB2312" w:hAnsi="仿宋_GB2312" w:eastAsia="仿宋_GB2312"/>
          <w:color w:val="000000"/>
          <w:sz w:val="32"/>
          <w:szCs w:val="24"/>
          <w:highlight w:val="none"/>
          <w:u w:val="none"/>
          <w:lang w:val="zh-CN"/>
        </w:rPr>
        <w:t>3.</w:t>
      </w:r>
      <w:r>
        <w:rPr>
          <w:rFonts w:hint="eastAsia" w:ascii="仿宋_GB2312" w:hAnsi="仿宋_GB2312" w:eastAsia="仿宋_GB2312"/>
          <w:color w:val="000000"/>
          <w:sz w:val="32"/>
          <w:szCs w:val="24"/>
          <w:highlight w:val="none"/>
          <w:u w:val="none"/>
          <w:lang w:val="en-US" w:eastAsia="zh-CN"/>
        </w:rPr>
        <w:t>陈壮斌</w:t>
      </w:r>
      <w:r>
        <w:rPr>
          <w:rFonts w:hint="eastAsia" w:ascii="仿宋_GB2312" w:hAnsi="仿宋_GB2312" w:eastAsia="仿宋_GB2312"/>
          <w:color w:val="000000"/>
          <w:sz w:val="32"/>
          <w:szCs w:val="24"/>
          <w:highlight w:val="none"/>
          <w:u w:val="none"/>
          <w:lang w:val="zh-CN"/>
        </w:rPr>
        <w:t>身份证复印件，证明合法身份信息；</w:t>
      </w:r>
      <w:r>
        <w:rPr>
          <w:rFonts w:hint="eastAsia" w:ascii="仿宋_GB2312" w:hAnsi="仿宋_GB2312" w:eastAsia="仿宋_GB2312"/>
          <w:color w:val="000000"/>
          <w:sz w:val="32"/>
          <w:szCs w:val="24"/>
          <w:highlight w:val="none"/>
          <w:u w:val="none"/>
          <w:lang w:val="zh-CN"/>
        </w:rPr>
        <w:br w:type="textWrapping"/>
      </w:r>
      <w:r>
        <w:rPr>
          <w:rFonts w:hint="eastAsia" w:ascii="仿宋_GB2312" w:hAnsi="仿宋_GB2312" w:eastAsia="仿宋_GB2312"/>
          <w:color w:val="000000"/>
          <w:sz w:val="32"/>
          <w:szCs w:val="24"/>
          <w:highlight w:val="none"/>
          <w:u w:val="none"/>
          <w:lang w:val="zh-CN"/>
        </w:rPr>
        <w:t>　　4.证据提取单（现场检查图片），证明执法人员开展现场检查的事实；</w:t>
      </w:r>
      <w:r>
        <w:rPr>
          <w:rFonts w:hint="eastAsia" w:ascii="仿宋_GB2312" w:hAnsi="仿宋_GB2312" w:eastAsia="仿宋_GB2312"/>
          <w:color w:val="000000"/>
          <w:sz w:val="32"/>
          <w:szCs w:val="24"/>
          <w:highlight w:val="none"/>
          <w:u w:val="none"/>
          <w:lang w:val="zh-CN"/>
        </w:rPr>
        <w:br w:type="textWrapping"/>
      </w:r>
      <w:r>
        <w:rPr>
          <w:rFonts w:hint="eastAsia" w:ascii="仿宋_GB2312" w:hAnsi="仿宋_GB2312" w:eastAsia="仿宋_GB2312"/>
          <w:color w:val="000000"/>
          <w:sz w:val="32"/>
          <w:szCs w:val="24"/>
          <w:highlight w:val="none"/>
          <w:u w:val="none"/>
          <w:lang w:val="zh-CN"/>
        </w:rPr>
        <w:t>　　5.涉案烟草专卖品核价表，证明涉案烟草制品市场销售单价。</w:t>
      </w:r>
    </w:p>
    <w:p w14:paraId="6504BDDC">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sz w:val="32"/>
          <w:szCs w:val="24"/>
          <w:highlight w:val="none"/>
          <w:u w:val="none"/>
          <w:lang w:val="en-US" w:eastAsia="zh-CN"/>
        </w:rPr>
      </w:pPr>
      <w:r>
        <w:rPr>
          <w:rFonts w:hint="eastAsia" w:ascii="仿宋_GB2312" w:hAnsi="仿宋_GB2312" w:eastAsia="仿宋_GB2312"/>
          <w:color w:val="000000"/>
          <w:sz w:val="32"/>
          <w:szCs w:val="32"/>
          <w:u w:val="none"/>
          <w:lang w:val="en-US" w:eastAsia="zh-CN"/>
        </w:rPr>
        <w:t>6、《先行登记保存证据通知书》（融水市监先登【2026】7号）及《财务清单》。</w:t>
      </w:r>
    </w:p>
    <w:p w14:paraId="629A3594">
      <w:pPr>
        <w:pStyle w:val="4"/>
        <w:tabs>
          <w:tab w:val="left" w:pos="9060"/>
        </w:tabs>
        <w:spacing w:line="240" w:lineRule="auto"/>
        <w:rPr>
          <w:rFonts w:hint="eastAsia"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val="0"/>
          <w:bCs/>
          <w:color w:val="000000"/>
          <w:sz w:val="32"/>
          <w:szCs w:val="32"/>
          <w:u w:val="none"/>
          <w:lang w:val="en-US" w:eastAsia="zh-CN"/>
        </w:rPr>
        <w:t xml:space="preserve">    </w:t>
      </w:r>
      <w:bookmarkStart w:id="7" w:name="CALCULATE—XZCFJDS—cCfgzwsSdrq"/>
      <w:r>
        <w:rPr>
          <w:rFonts w:hint="eastAsia" w:ascii="仿宋_GB2312" w:hAnsi="仿宋_GB2312" w:eastAsia="仿宋_GB2312" w:cs="仿宋_GB2312"/>
          <w:b w:val="0"/>
          <w:color w:val="000000"/>
          <w:sz w:val="32"/>
          <w:u w:val="none"/>
        </w:rPr>
        <w:t>2026年3月3日</w:t>
      </w:r>
      <w:bookmarkEnd w:id="7"/>
      <w:r>
        <w:rPr>
          <w:rFonts w:hint="eastAsia" w:ascii="仿宋_GB2312" w:hAnsi="仿宋_GB2312" w:eastAsia="仿宋_GB2312" w:cs="仿宋_GB2312"/>
          <w:b w:val="0"/>
          <w:bCs/>
          <w:color w:val="000000"/>
          <w:sz w:val="32"/>
          <w:szCs w:val="32"/>
          <w:u w:val="none"/>
        </w:rPr>
        <w:t>，本局向当事人送达了本案《行政处罚告知书》(</w:t>
      </w:r>
      <w:bookmarkStart w:id="8" w:name="CALCULATE—XZCFJDS—cCfgzSdwswh"/>
      <w:r>
        <w:rPr>
          <w:rFonts w:hint="eastAsia" w:ascii="仿宋_GB2312" w:hAnsi="仿宋_GB2312" w:eastAsia="仿宋_GB2312" w:cs="仿宋_GB2312"/>
          <w:b w:val="0"/>
          <w:color w:val="000000"/>
          <w:sz w:val="32"/>
          <w:u w:val="none"/>
        </w:rPr>
        <w:t>融水市监罚告〔2026〕34号</w:t>
      </w:r>
      <w:bookmarkEnd w:id="8"/>
      <w:r>
        <w:rPr>
          <w:rFonts w:hint="eastAsia" w:ascii="仿宋_GB2312" w:hAnsi="仿宋_GB2312" w:eastAsia="仿宋_GB2312" w:cs="仿宋_GB2312"/>
          <w:b w:val="0"/>
          <w:bCs/>
          <w:color w:val="000000"/>
          <w:sz w:val="32"/>
          <w:szCs w:val="32"/>
          <w:u w:val="none"/>
        </w:rPr>
        <w:t>)，</w:t>
      </w:r>
      <w:bookmarkStart w:id="9" w:name="CALCULATE—XZCFJDS—nTccssb"/>
      <w:r>
        <w:rPr>
          <w:rFonts w:hint="eastAsia" w:ascii="仿宋_GB2312" w:hAnsi="仿宋_GB2312" w:eastAsia="仿宋_GB2312" w:cs="仿宋_GB2312"/>
          <w:b w:val="0"/>
          <w:color w:val="000000"/>
          <w:sz w:val="32"/>
          <w:u w:val="none"/>
        </w:rPr>
        <w:t>当事人在法定期限内未提出任何陈述或申辩</w:t>
      </w:r>
      <w:bookmarkEnd w:id="9"/>
      <w:r>
        <w:rPr>
          <w:rFonts w:hint="eastAsia" w:ascii="仿宋_GB2312" w:hAnsi="仿宋_GB2312" w:eastAsia="仿宋_GB2312" w:cs="仿宋_GB2312"/>
          <w:b w:val="0"/>
          <w:color w:val="000000"/>
          <w:sz w:val="32"/>
          <w:u w:val="none"/>
          <w:lang w:eastAsia="zh-CN"/>
        </w:rPr>
        <w:t>，视为放弃此权利。</w:t>
      </w:r>
      <w:r>
        <w:rPr>
          <w:rFonts w:hint="eastAsia" w:ascii="仿宋_GB2312" w:hAnsi="仿宋_GB2312" w:eastAsia="仿宋_GB2312" w:cs="仿宋_GB2312"/>
          <w:b w:val="0"/>
          <w:bCs/>
          <w:color w:val="000000"/>
          <w:sz w:val="32"/>
          <w:szCs w:val="32"/>
          <w:u w:val="none"/>
        </w:rPr>
        <w:t xml:space="preserve">                                          </w:t>
      </w:r>
      <w:r>
        <w:rPr>
          <w:rFonts w:hint="eastAsia" w:ascii="仿宋_GB2312" w:hAnsi="仿宋_GB2312" w:eastAsia="仿宋_GB2312" w:cs="仿宋_GB2312"/>
          <w:b w:val="0"/>
          <w:bCs/>
          <w:color w:val="000000"/>
          <w:sz w:val="32"/>
          <w:szCs w:val="32"/>
          <w:u w:val="none"/>
          <w:lang w:val="en-US" w:eastAsia="zh-CN"/>
        </w:rPr>
        <w:t xml:space="preserve">          </w:t>
      </w:r>
      <w:r>
        <w:rPr>
          <w:rFonts w:hint="eastAsia" w:ascii="仿宋_GB2312" w:hAnsi="仿宋_GB2312" w:eastAsia="仿宋_GB2312" w:cs="仿宋_GB2312"/>
          <w:b w:val="0"/>
          <w:bCs/>
          <w:color w:val="000000"/>
          <w:sz w:val="32"/>
          <w:szCs w:val="32"/>
          <w:u w:val="none"/>
        </w:rPr>
        <w:t xml:space="preserve">                            </w:t>
      </w:r>
      <w:r>
        <w:rPr>
          <w:rFonts w:hint="eastAsia" w:ascii="仿宋_GB2312" w:hAnsi="仿宋_GB2312" w:eastAsia="仿宋_GB2312" w:cs="仿宋_GB2312"/>
          <w:b w:val="0"/>
          <w:bCs/>
          <w:color w:val="000000"/>
          <w:sz w:val="32"/>
          <w:szCs w:val="32"/>
          <w:u w:val="none"/>
          <w:lang w:val="en-US" w:eastAsia="zh-CN"/>
        </w:rPr>
        <w:t xml:space="preserve">                                         </w:t>
      </w:r>
    </w:p>
    <w:p w14:paraId="67CE75E4">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sz w:val="32"/>
          <w:szCs w:val="24"/>
          <w:highlight w:val="none"/>
          <w:u w:val="none"/>
          <w:lang w:val="zh-CN"/>
        </w:rPr>
      </w:pPr>
      <w:r>
        <w:rPr>
          <w:rFonts w:hint="eastAsia" w:ascii="仿宋_GB2312" w:hAnsi="仿宋_GB2312" w:eastAsia="仿宋_GB2312" w:cs="仿宋_GB2312"/>
          <w:color w:val="000000"/>
          <w:kern w:val="1"/>
          <w:sz w:val="32"/>
          <w:szCs w:val="32"/>
          <w:u w:val="none"/>
        </w:rPr>
        <w:t>本局认为，</w:t>
      </w:r>
      <w:r>
        <w:rPr>
          <w:rFonts w:hint="eastAsia" w:ascii="仿宋_GB2312" w:hAnsi="仿宋_GB2312" w:eastAsia="仿宋_GB2312"/>
          <w:color w:val="000000"/>
          <w:sz w:val="32"/>
          <w:szCs w:val="24"/>
          <w:highlight w:val="none"/>
          <w:u w:val="none"/>
          <w:lang w:val="en-US" w:eastAsia="zh-CN"/>
        </w:rPr>
        <w:t>当事人</w:t>
      </w:r>
      <w:r>
        <w:rPr>
          <w:rFonts w:hint="eastAsia" w:ascii="仿宋_GB2312" w:hAnsi="仿宋_GB2312" w:eastAsia="仿宋_GB2312"/>
          <w:color w:val="000000"/>
          <w:sz w:val="32"/>
          <w:szCs w:val="24"/>
          <w:highlight w:val="none"/>
          <w:u w:val="none"/>
          <w:lang w:val="zh-CN"/>
        </w:rPr>
        <w:t>未取得烟草专卖许可证从事烟草制品零售业务的行为，违反了《中华人民共和国烟草专卖法(2015修正)》第三条</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国家对烟草专卖品的生产、销售、进出口依法实行专卖管理，并实行烟草专卖许可证制度。</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、《中华人民共和国烟草专卖法实施条例（202</w:t>
      </w:r>
      <w:r>
        <w:rPr>
          <w:rFonts w:hint="eastAsia" w:ascii="仿宋_GB2312" w:hAnsi="仿宋_GB2312" w:eastAsia="仿宋_GB2312"/>
          <w:color w:val="000000"/>
          <w:sz w:val="32"/>
          <w:szCs w:val="24"/>
          <w:highlight w:val="none"/>
          <w:u w:val="none"/>
          <w:lang w:val="en-US" w:eastAsia="zh-CN"/>
        </w:rPr>
        <w:t>3</w:t>
      </w:r>
      <w:r>
        <w:rPr>
          <w:rFonts w:hint="eastAsia" w:ascii="仿宋_GB2312" w:hAnsi="仿宋_GB2312" w:eastAsia="仿宋_GB2312"/>
          <w:color w:val="000000"/>
          <w:sz w:val="32"/>
          <w:szCs w:val="24"/>
          <w:highlight w:val="none"/>
          <w:u w:val="none"/>
          <w:lang w:val="zh-CN"/>
        </w:rPr>
        <w:t>修正）》第六条第一款</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从事烟草专卖品的生产、批发、零售业务，以及经营烟草专卖品进出口业务和经营外国烟草制品购销业务的，必须依照《烟草专卖法》和本条例的规定，申请领取烟草专卖许可证。</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 xml:space="preserve">的规定，构成了无证经营烟草制品零售业务的违法行为。 </w:t>
      </w:r>
    </w:p>
    <w:p w14:paraId="71583AA0">
      <w:pPr>
        <w:spacing w:beforeLines="0" w:afterLines="0" w:line="520" w:lineRule="atLeast"/>
        <w:ind w:firstLine="640" w:firstLineChars="200"/>
        <w:rPr>
          <w:rFonts w:hint="eastAsia" w:ascii="仿宋_GB2312" w:hAnsi="仿宋_GB2312" w:eastAsia="仿宋_GB2312"/>
          <w:color w:val="000000"/>
          <w:sz w:val="32"/>
          <w:szCs w:val="24"/>
          <w:highlight w:val="none"/>
          <w:u w:val="none"/>
          <w:lang w:val="zh-CN"/>
        </w:rPr>
      </w:pPr>
      <w:r>
        <w:rPr>
          <w:rFonts w:hint="eastAsia" w:ascii="仿宋_GB2312" w:hAnsi="仿宋_GB2312" w:eastAsia="仿宋_GB2312"/>
          <w:color w:val="000000"/>
          <w:sz w:val="32"/>
          <w:szCs w:val="24"/>
          <w:highlight w:val="none"/>
          <w:u w:val="none"/>
          <w:lang w:val="zh-CN"/>
        </w:rPr>
        <w:t>鉴于</w:t>
      </w:r>
      <w:r>
        <w:rPr>
          <w:rFonts w:hint="eastAsia" w:ascii="仿宋_GB2312" w:hAnsi="仿宋_GB2312" w:eastAsia="仿宋_GB2312"/>
          <w:color w:val="000000"/>
          <w:sz w:val="32"/>
          <w:szCs w:val="24"/>
          <w:highlight w:val="none"/>
          <w:u w:val="none"/>
          <w:lang w:val="en-US" w:eastAsia="zh-CN"/>
        </w:rPr>
        <w:t>当事人</w:t>
      </w:r>
      <w:r>
        <w:rPr>
          <w:rFonts w:hint="eastAsia" w:ascii="仿宋_GB2312" w:hAnsi="仿宋_GB2312" w:eastAsia="仿宋_GB2312"/>
          <w:color w:val="000000"/>
          <w:sz w:val="32"/>
          <w:szCs w:val="24"/>
          <w:highlight w:val="none"/>
          <w:u w:val="none"/>
          <w:lang w:val="zh-CN"/>
        </w:rPr>
        <w:t>对存在的违法行为有了深刻认识，</w:t>
      </w:r>
      <w:r>
        <w:rPr>
          <w:rFonts w:hint="eastAsia" w:ascii="仿宋_GB2312" w:hAnsi="仿宋_GB2312" w:eastAsia="仿宋_GB2312"/>
          <w:color w:val="000000"/>
          <w:sz w:val="32"/>
          <w:szCs w:val="24"/>
          <w:highlight w:val="none"/>
          <w:u w:val="none"/>
          <w:lang w:val="en-US" w:eastAsia="zh-CN"/>
        </w:rPr>
        <w:t>本次违法经营额为1264元，符合</w:t>
      </w:r>
      <w:r>
        <w:rPr>
          <w:rFonts w:hint="eastAsia" w:ascii="仿宋_GB2312" w:hAnsi="仿宋_GB2312" w:eastAsia="仿宋_GB2312"/>
          <w:color w:val="000000"/>
          <w:sz w:val="32"/>
          <w:szCs w:val="24"/>
          <w:highlight w:val="none"/>
          <w:u w:val="none"/>
          <w:lang w:val="zh-CN"/>
        </w:rPr>
        <w:t>《广西壮族自治区市场监督管理行政处罚裁量基准（2023版）》一百二十八、《中华人民共和国烟草专卖法实施条例》行政处罚裁量基准</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序号1</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中的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违法行为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无证经营烟草制品的违法行为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适用情形</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中</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从轻（违法经营额1万元以下的。）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 xml:space="preserve"> 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裁量标准（责令停止经营烟草制品零售业务，没收违法所得，处以违法经营总额 20%以上29%以下的罚款。）</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的规定，</w:t>
      </w:r>
      <w:r>
        <w:rPr>
          <w:rFonts w:hint="eastAsia" w:ascii="仿宋_GB2312" w:hAnsi="仿宋_GB2312" w:eastAsia="仿宋_GB2312"/>
          <w:color w:val="000000"/>
          <w:sz w:val="32"/>
          <w:szCs w:val="24"/>
          <w:highlight w:val="none"/>
          <w:u w:val="none"/>
          <w:lang w:val="en-US" w:eastAsia="zh-CN"/>
        </w:rPr>
        <w:t>当事人</w:t>
      </w:r>
      <w:r>
        <w:rPr>
          <w:rFonts w:hint="eastAsia" w:ascii="仿宋_GB2312" w:hAnsi="仿宋_GB2312" w:eastAsia="仿宋_GB2312"/>
          <w:color w:val="000000"/>
          <w:sz w:val="32"/>
          <w:szCs w:val="24"/>
          <w:highlight w:val="none"/>
          <w:u w:val="none"/>
          <w:lang w:val="zh-CN"/>
        </w:rPr>
        <w:t>的违法情节符合从轻行政处罚</w:t>
      </w:r>
      <w:r>
        <w:rPr>
          <w:rFonts w:hint="eastAsia" w:ascii="仿宋_GB2312" w:hAnsi="仿宋_GB2312" w:eastAsia="仿宋_GB2312"/>
          <w:color w:val="000000"/>
          <w:sz w:val="32"/>
          <w:szCs w:val="24"/>
          <w:highlight w:val="none"/>
          <w:u w:val="none"/>
          <w:lang w:val="en-US" w:eastAsia="zh-CN"/>
        </w:rPr>
        <w:t>的</w:t>
      </w:r>
      <w:r>
        <w:rPr>
          <w:rFonts w:hint="eastAsia" w:ascii="仿宋_GB2312" w:hAnsi="仿宋_GB2312" w:eastAsia="仿宋_GB2312"/>
          <w:color w:val="000000"/>
          <w:sz w:val="32"/>
          <w:szCs w:val="24"/>
          <w:highlight w:val="none"/>
          <w:u w:val="none"/>
          <w:lang w:val="zh-CN"/>
        </w:rPr>
        <w:t>情形。</w:t>
      </w:r>
    </w:p>
    <w:p w14:paraId="1A67D662">
      <w:pPr>
        <w:keepNext w:val="0"/>
        <w:keepLines w:val="0"/>
        <w:widowControl/>
        <w:suppressLineNumbers w:val="0"/>
        <w:ind w:firstLine="640" w:firstLineChars="200"/>
        <w:jc w:val="left"/>
        <w:rPr>
          <w:rFonts w:hint="eastAsia" w:ascii="仿宋_GB2312" w:hAnsi="仿宋_GB2312" w:eastAsia="仿宋_GB2312"/>
          <w:color w:val="FF0000"/>
          <w:sz w:val="32"/>
          <w:szCs w:val="24"/>
          <w:highlight w:val="none"/>
          <w:u w:val="none"/>
          <w:lang w:val="zh-CN"/>
        </w:rPr>
      </w:pPr>
      <w:bookmarkStart w:id="10" w:name="OLE_LINK4"/>
      <w:r>
        <w:rPr>
          <w:rFonts w:hint="eastAsia" w:ascii="仿宋_GB2312" w:hAnsi="仿宋_GB2312" w:eastAsia="仿宋_GB2312"/>
          <w:color w:val="000000"/>
          <w:sz w:val="32"/>
          <w:szCs w:val="24"/>
          <w:highlight w:val="none"/>
          <w:u w:val="none"/>
          <w:lang w:val="zh-CN"/>
        </w:rPr>
        <w:t>依据《中华人民共和国烟草专卖法实施条例（2023修订）》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的规定，</w:t>
      </w:r>
      <w:r>
        <w:rPr>
          <w:rFonts w:hint="eastAsia" w:ascii="仿宋_GB2312" w:hAnsi="仿宋_GB2312" w:eastAsia="仿宋_GB2312"/>
          <w:color w:val="000000"/>
          <w:sz w:val="32"/>
          <w:szCs w:val="24"/>
          <w:highlight w:val="none"/>
          <w:u w:val="none"/>
          <w:lang w:val="en-US" w:eastAsia="zh-CN"/>
        </w:rPr>
        <w:t>参照</w:t>
      </w:r>
      <w:r>
        <w:rPr>
          <w:rFonts w:hint="eastAsia" w:ascii="仿宋_GB2312" w:hAnsi="仿宋_GB2312" w:eastAsia="仿宋_GB2312"/>
          <w:color w:val="000000"/>
          <w:sz w:val="32"/>
          <w:szCs w:val="24"/>
          <w:highlight w:val="none"/>
          <w:u w:val="none"/>
          <w:lang w:val="zh-CN"/>
        </w:rPr>
        <w:t>《广西壮族自治区市场监督管理行政处罚裁量基准（2023版）》一百二十八、《中华人民共和国烟草专卖法实施条例》行政处罚裁量基准</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序号1</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中的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违法行为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无证经营烟草制品的违法行为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适用情形</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中</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从轻（违法经营额1万元以下的。）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 xml:space="preserve"> 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裁量标准（责令停止经营烟草制品零售业务，没收违法所得，处以违法经营总额 20%以上29%以下的罚款。）</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s="仿宋_GB2312"/>
          <w:color w:val="000000"/>
          <w:sz w:val="32"/>
          <w:szCs w:val="24"/>
          <w:u w:val="none"/>
          <w:lang w:val="en-US" w:eastAsia="zh-CN"/>
        </w:rPr>
        <w:t>以及</w:t>
      </w:r>
      <w:r>
        <w:rPr>
          <w:rFonts w:hint="eastAsia" w:ascii="仿宋_GB2312" w:hAnsi="仿宋_GB2312" w:eastAsia="仿宋_GB2312" w:cs="仿宋_GB2312"/>
          <w:color w:val="000000"/>
          <w:kern w:val="0"/>
          <w:sz w:val="32"/>
          <w:szCs w:val="32"/>
          <w:u w:val="none"/>
          <w:lang w:val="en-US" w:eastAsia="zh-CN" w:bidi="ar"/>
        </w:rPr>
        <w:t>《广西壮族自治区市场监督管理行政处罚裁量权适用规定》（桂市监规[2023]3号）</w:t>
      </w:r>
      <w:r>
        <w:rPr>
          <w:rFonts w:hint="eastAsia" w:ascii="仿宋_GB2312" w:hAnsi="仿宋_GB2312" w:eastAsia="仿宋_GB2312" w:cs="Times New Roman"/>
          <w:color w:val="000000"/>
          <w:sz w:val="32"/>
          <w:szCs w:val="24"/>
          <w:highlight w:val="none"/>
          <w:u w:val="none"/>
          <w:lang w:val="en-US" w:eastAsia="zh-CN"/>
        </w:rPr>
        <w:t>第七条“从轻行政处罚是指在依法可选择的处罚种类和处罚幅度内，适用较轻、较少的处罚种类或者较低的处罚幅度。其中，罚款的数额(倍数)应当在从最低限到最高限这一幅度中较低的30%部分(含本数)”的规定，</w:t>
      </w:r>
      <w:r>
        <w:rPr>
          <w:rFonts w:hint="eastAsia" w:ascii="仿宋_GB2312" w:hAnsi="仿宋_GB2312" w:eastAsia="仿宋_GB2312"/>
          <w:color w:val="000000"/>
          <w:sz w:val="32"/>
          <w:szCs w:val="24"/>
          <w:highlight w:val="none"/>
          <w:u w:val="none"/>
          <w:lang w:val="en-US" w:eastAsia="zh-CN"/>
        </w:rPr>
        <w:t>本局决定</w:t>
      </w:r>
      <w:r>
        <w:rPr>
          <w:rFonts w:hint="eastAsia" w:ascii="仿宋_GB2312" w:hAnsi="仿宋_GB2312" w:eastAsia="仿宋_GB2312"/>
          <w:color w:val="000000"/>
          <w:sz w:val="32"/>
          <w:szCs w:val="24"/>
          <w:highlight w:val="none"/>
          <w:u w:val="none"/>
          <w:lang w:val="zh-CN"/>
        </w:rPr>
        <w:t>责令当事人立即停止经营烟草制品零售业务，并作出处违法经营总额</w:t>
      </w:r>
      <w:r>
        <w:rPr>
          <w:rFonts w:hint="eastAsia" w:ascii="仿宋_GB2312" w:hAnsi="仿宋_GB2312" w:eastAsia="仿宋_GB2312"/>
          <w:color w:val="000000"/>
          <w:sz w:val="32"/>
          <w:szCs w:val="24"/>
          <w:highlight w:val="none"/>
          <w:u w:val="none"/>
          <w:lang w:val="en-US" w:eastAsia="zh-CN"/>
        </w:rPr>
        <w:t>29</w:t>
      </w:r>
      <w:r>
        <w:rPr>
          <w:rFonts w:hint="eastAsia" w:ascii="仿宋_GB2312" w:hAnsi="仿宋_GB2312" w:eastAsia="仿宋_GB2312"/>
          <w:color w:val="000000"/>
          <w:sz w:val="32"/>
          <w:szCs w:val="24"/>
          <w:highlight w:val="none"/>
          <w:u w:val="none"/>
          <w:lang w:val="zh-CN"/>
        </w:rPr>
        <w:t>%的罚款即</w:t>
      </w:r>
      <w:r>
        <w:rPr>
          <w:rFonts w:hint="eastAsia" w:ascii="仿宋_GB2312" w:hAnsi="仿宋_GB2312" w:eastAsia="仿宋_GB2312"/>
          <w:color w:val="000000"/>
          <w:sz w:val="32"/>
          <w:szCs w:val="24"/>
          <w:highlight w:val="none"/>
          <w:u w:val="none"/>
          <w:lang w:val="en-US" w:eastAsia="zh-CN"/>
        </w:rPr>
        <w:t>叁佰陆拾陆圆伍角陆分</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366.56</w:t>
      </w:r>
      <w:r>
        <w:rPr>
          <w:rFonts w:hint="eastAsia" w:ascii="仿宋_GB2312" w:hAnsi="仿宋_GB2312" w:eastAsia="仿宋_GB2312"/>
          <w:color w:val="000000"/>
          <w:sz w:val="32"/>
          <w:szCs w:val="24"/>
          <w:highlight w:val="none"/>
          <w:u w:val="none"/>
          <w:lang w:val="zh-CN"/>
        </w:rPr>
        <w:t xml:space="preserve">）。           </w:t>
      </w:r>
    </w:p>
    <w:bookmarkEnd w:id="10"/>
    <w:p w14:paraId="6D348A15">
      <w:pPr>
        <w:spacing w:beforeLines="0" w:afterLines="0" w:line="520" w:lineRule="atLeast"/>
        <w:ind w:firstLine="640" w:firstLineChars="200"/>
        <w:rPr>
          <w:rFonts w:hint="eastAsia" w:ascii="仿宋_GB2312" w:hAnsi="仿宋_GB2312" w:eastAsia="仿宋_GB2312"/>
          <w:color w:val="000000"/>
          <w:sz w:val="32"/>
          <w:szCs w:val="24"/>
          <w:highlight w:val="none"/>
          <w:u w:val="none"/>
          <w:lang w:val="en-US" w:eastAsia="zh-CN"/>
        </w:rPr>
      </w:pPr>
    </w:p>
    <w:p w14:paraId="227AA90B">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u w:val="none"/>
          <w:lang w:val="en-US" w:eastAsia="zh-CN"/>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1A498F26">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u w:val="none"/>
          <w:lang w:val="en-US" w:eastAsia="zh-CN"/>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7D38FE5D">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456143E7">
      <w:pPr>
        <w:widowControl/>
        <w:snapToGrid w:val="0"/>
        <w:spacing w:line="520" w:lineRule="exact"/>
        <w:jc w:val="left"/>
        <w:rPr>
          <w:rFonts w:ascii="Times New Roman" w:hAnsi="Times New Roman" w:eastAsia="仿宋_GB2312" w:cs="仿宋_GB2312"/>
          <w:color w:val="auto"/>
          <w:sz w:val="32"/>
          <w:szCs w:val="32"/>
        </w:rPr>
      </w:pPr>
    </w:p>
    <w:p w14:paraId="1B145512">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0DF7BDCB">
      <w:pPr>
        <w:spacing w:line="560" w:lineRule="exact"/>
        <w:ind w:right="640" w:firstLine="601"/>
        <w:jc w:val="right"/>
        <w:rPr>
          <w:rFonts w:ascii="Times New Roman" w:hAnsi="Times New Roman" w:eastAsia="仿宋_GB2312" w:cs="仿宋"/>
          <w:color w:val="auto"/>
          <w:sz w:val="32"/>
          <w:szCs w:val="32"/>
        </w:rPr>
      </w:pPr>
      <w:bookmarkStart w:id="11" w:name="DYNAMIC—DWXX—tAj_dwmc—2"/>
      <w:r>
        <w:rPr>
          <w:rFonts w:hint="eastAsia" w:ascii="Times New Roman" w:hAnsi="Times New Roman" w:eastAsia="仿宋_GB2312" w:cs="仿宋"/>
          <w:color w:val="000000"/>
          <w:sz w:val="32"/>
          <w:u w:val="none"/>
        </w:rPr>
        <w:t>融水苗族自治县市场监督管理局</w:t>
      </w:r>
      <w:bookmarkEnd w:id="11"/>
      <w:r>
        <w:rPr>
          <w:rFonts w:hint="eastAsia" w:ascii="Times New Roman" w:hAnsi="Times New Roman" w:eastAsia="仿宋_GB2312" w:cs="仿宋"/>
          <w:color w:val="000000"/>
          <w:sz w:val="32"/>
          <w:szCs w:val="32"/>
          <w:u w:val="none"/>
        </w:rPr>
        <w:t xml:space="preserve">    </w:t>
      </w:r>
    </w:p>
    <w:p w14:paraId="5750E7BB">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12" w:name="CALCULATE—TIME—NOW"/>
      <w:r>
        <w:rPr>
          <w:rFonts w:ascii="仿宋_GB2312" w:hAnsi="仿宋_GB2312" w:eastAsia="仿宋_GB2312" w:cs="仿宋_GB2312"/>
          <w:sz w:val="32"/>
        </w:rPr>
        <w:t>2026年03月12日</w:t>
      </w:r>
      <w:bookmarkEnd w:id="12"/>
      <w:r>
        <w:rPr>
          <w:rFonts w:hint="eastAsia" w:ascii="Times New Roman" w:hAnsi="Times New Roman" w:eastAsia="仿宋_GB2312" w:cs="仿宋_GB2312"/>
          <w:color w:val="000000"/>
          <w:sz w:val="32"/>
          <w:szCs w:val="32"/>
          <w:u w:val="none"/>
        </w:rPr>
        <w:t xml:space="preserve">  </w:t>
      </w:r>
    </w:p>
    <w:p w14:paraId="00E707B1">
      <w:pPr>
        <w:widowControl/>
        <w:snapToGrid w:val="0"/>
        <w:spacing w:line="520" w:lineRule="exact"/>
        <w:jc w:val="right"/>
        <w:rPr>
          <w:rFonts w:ascii="Times New Roman" w:hAnsi="Times New Roman" w:eastAsia="仿宋_GB2312" w:cs="Mongolian Baiti"/>
          <w:color w:val="auto"/>
          <w:sz w:val="32"/>
          <w:szCs w:val="32"/>
        </w:rPr>
      </w:pPr>
    </w:p>
    <w:p w14:paraId="3B4F184E">
      <w:pPr>
        <w:pStyle w:val="2"/>
        <w:rPr>
          <w:rFonts w:ascii="Times New Roman" w:hAnsi="Times New Roman" w:eastAsia="仿宋_GB2312" w:cs="Mongolian Baiti"/>
          <w:color w:val="auto"/>
          <w:sz w:val="32"/>
          <w:szCs w:val="32"/>
        </w:rPr>
      </w:pPr>
    </w:p>
    <w:p w14:paraId="7DBD7372">
      <w:pPr>
        <w:pStyle w:val="2"/>
        <w:rPr>
          <w:rFonts w:ascii="Times New Roman" w:hAnsi="Times New Roman" w:eastAsia="仿宋_GB2312" w:cs="Mongolian Baiti"/>
          <w:color w:val="auto"/>
          <w:sz w:val="32"/>
          <w:szCs w:val="32"/>
        </w:rPr>
      </w:pPr>
    </w:p>
    <w:p w14:paraId="0543DC7B">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485D0B56">
      <w:pPr>
        <w:spacing w:line="500" w:lineRule="exact"/>
        <w:ind w:firstLine="960" w:firstLineChars="300"/>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val="en-US"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5248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4851D">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B4851D">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4EF26EE"/>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AD7030F"/>
    <w:rsid w:val="6B3863FE"/>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2298</Words>
  <Characters>2425</Characters>
  <Lines>0</Lines>
  <Paragraphs>0</Paragraphs>
  <TotalTime>2</TotalTime>
  <ScaleCrop>false</ScaleCrop>
  <LinksUpToDate>false</LinksUpToDate>
  <CharactersWithSpaces>2741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2026-03-17T01:25:59Z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