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0D5BF">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2A4D2C11">
      <w:pPr>
        <w:pStyle w:val="2"/>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3A096B81">
      <w:pPr>
        <w:widowControl/>
        <w:snapToGrid w:val="0"/>
        <w:spacing w:line="560" w:lineRule="exact"/>
        <w:ind w:right="55"/>
        <w:jc w:val="center"/>
        <w:outlineLvl w:val="1"/>
        <w:rPr>
          <w:rFonts w:hint="eastAsia" w:ascii="Times New Roman" w:hAnsi="Times New Roman" w:eastAsia="仿宋_GB2312" w:cs="Mongolian Baiti"/>
          <w:color w:val="auto"/>
          <w:sz w:val="32"/>
        </w:rPr>
      </w:pPr>
      <w:bookmarkStart w:id="2" w:name="tAj_wh"/>
      <w:r>
        <w:rPr>
          <w:rFonts w:hint="eastAsia" w:ascii="Times New Roman" w:hAnsi="Times New Roman" w:eastAsia="仿宋_GB2312" w:cs="Mongolian Baiti"/>
          <w:color w:val="000000"/>
          <w:sz w:val="32"/>
          <w:u w:val="none"/>
        </w:rPr>
        <w:t>融水市监处罚〔2026〕35号</w:t>
      </w:r>
      <w:bookmarkEnd w:id="2"/>
    </w:p>
    <w:p w14:paraId="3C4CEAC0">
      <w:pPr>
        <w:widowControl/>
        <w:snapToGrid w:val="0"/>
        <w:spacing w:line="560" w:lineRule="exact"/>
        <w:ind w:right="55"/>
        <w:jc w:val="center"/>
        <w:outlineLvl w:val="1"/>
        <w:rPr>
          <w:rFonts w:hint="eastAsia" w:ascii="Times New Roman" w:hAnsi="Times New Roman" w:eastAsia="仿宋_GB2312" w:cs="Mongolian Baiti"/>
          <w:color w:val="auto"/>
          <w:sz w:val="32"/>
        </w:rPr>
      </w:pPr>
    </w:p>
    <w:p w14:paraId="0A085D6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Mongolian Baiti"/>
          <w:b w:val="0"/>
          <w:color w:val="000000"/>
          <w:sz w:val="32"/>
          <w:u w:val="none"/>
        </w:rPr>
      </w:pPr>
      <w:r>
        <w:rPr>
          <w:rFonts w:hint="eastAsia" w:ascii="仿宋_GB2312" w:hAnsi="仿宋" w:eastAsia="仿宋_GB2312" w:cs="仿宋"/>
          <w:color w:val="000000"/>
          <w:sz w:val="32"/>
          <w:szCs w:val="32"/>
          <w:u w:val="none"/>
        </w:rPr>
        <w:t>当事人：</w:t>
      </w:r>
      <w:r>
        <w:rPr>
          <w:rFonts w:hint="eastAsia" w:ascii="Times New Roman" w:hAnsi="Times New Roman" w:eastAsia="仿宋_GB2312" w:cs="Mongolian Baiti"/>
          <w:b w:val="0"/>
          <w:color w:val="000000"/>
          <w:sz w:val="32"/>
          <w:u w:val="none"/>
        </w:rPr>
        <w:t>融水县四荣乡小华食品店</w:t>
      </w:r>
    </w:p>
    <w:p w14:paraId="47DEE0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Mongolian Baiti"/>
          <w:b w:val="0"/>
          <w:color w:val="000000"/>
          <w:sz w:val="32"/>
          <w:u w:val="none"/>
        </w:rPr>
      </w:pPr>
      <w:r>
        <w:rPr>
          <w:rFonts w:hint="eastAsia" w:ascii="仿宋_GB2312" w:hAnsi="仿宋" w:eastAsia="仿宋_GB2312" w:cs="仿宋"/>
          <w:color w:val="000000"/>
          <w:sz w:val="32"/>
          <w:szCs w:val="32"/>
          <w:u w:val="none"/>
        </w:rPr>
        <w:t>主体资格证照名称：</w:t>
      </w:r>
      <w:bookmarkStart w:id="3" w:name="CALCULATE—DSR—tAjDsrs_cZtzgzzmc"/>
      <w:r>
        <w:rPr>
          <w:rFonts w:hint="eastAsia" w:ascii="仿宋_GB2312" w:hAnsi="仿宋" w:eastAsia="仿宋_GB2312" w:cs="仿宋"/>
          <w:color w:val="000000"/>
          <w:sz w:val="32"/>
          <w:szCs w:val="32"/>
          <w:u w:val="none"/>
        </w:rPr>
        <w:t>营业执照</w:t>
      </w:r>
      <w:bookmarkEnd w:id="3"/>
    </w:p>
    <w:p w14:paraId="67E31A6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Mongolian Baiti"/>
          <w:b w:val="0"/>
          <w:color w:val="000000"/>
          <w:sz w:val="32"/>
          <w:u w:val="none"/>
        </w:rPr>
      </w:pPr>
      <w:r>
        <w:rPr>
          <w:rFonts w:hint="eastAsia" w:ascii="仿宋_GB2312" w:hAnsi="Times New Roman" w:eastAsia="仿宋_GB2312" w:cs="仿宋_GB2312"/>
          <w:color w:val="000000"/>
          <w:sz w:val="32"/>
          <w:u w:val="none"/>
        </w:rPr>
        <w:t>统一社会信用代码:</w:t>
      </w:r>
      <w:r>
        <w:rPr>
          <w:rFonts w:hint="eastAsia" w:ascii="Times New Roman" w:hAnsi="Times New Roman" w:eastAsia="仿宋_GB2312" w:cs="Mongolian Baiti"/>
          <w:b w:val="0"/>
          <w:color w:val="000000"/>
          <w:sz w:val="32"/>
          <w:u w:val="none"/>
        </w:rPr>
        <w:t>92450225MA5MDU6747</w:t>
      </w:r>
    </w:p>
    <w:p w14:paraId="761013A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Times New Roman" w:eastAsia="仿宋_GB2312" w:cs="仿宋_GB2312"/>
          <w:sz w:val="32"/>
          <w:u w:val="none"/>
          <w:lang w:val="en-US" w:eastAsia="zh-CN"/>
        </w:rPr>
      </w:pPr>
      <w:r>
        <w:rPr>
          <w:rFonts w:hint="eastAsia" w:ascii="仿宋_GB2312" w:hAnsi="Times New Roman" w:eastAsia="仿宋_GB2312" w:cs="仿宋_GB2312"/>
          <w:color w:val="000000"/>
          <w:sz w:val="32"/>
          <w:u w:val="none"/>
        </w:rPr>
        <w:t>地址:</w:t>
      </w:r>
      <w:r>
        <w:rPr>
          <w:rFonts w:hint="eastAsia" w:ascii="Times New Roman" w:hAnsi="Times New Roman" w:eastAsia="仿宋_GB2312" w:cs="Mongolian Baiti"/>
          <w:b w:val="0"/>
          <w:color w:val="000000"/>
          <w:sz w:val="32"/>
          <w:u w:val="none"/>
        </w:rPr>
        <w:t>融水县四荣乡荣塘村</w:t>
      </w:r>
      <w:r>
        <w:rPr>
          <w:rFonts w:hint="eastAsia" w:ascii="Times New Roman" w:hAnsi="Times New Roman" w:eastAsia="仿宋_GB2312" w:cs="Mongolian Baiti"/>
          <w:b w:val="0"/>
          <w:color w:val="000000"/>
          <w:sz w:val="32"/>
          <w:u w:val="none"/>
          <w:lang w:val="en-US" w:eastAsia="zh-CN"/>
        </w:rPr>
        <w:t>******</w:t>
      </w:r>
    </w:p>
    <w:p w14:paraId="68C678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Mongolian Baiti"/>
          <w:b w:val="0"/>
          <w:color w:val="000000"/>
          <w:sz w:val="32"/>
          <w:u w:val="none"/>
          <w:lang w:val="en-US" w:eastAsia="zh-CN"/>
        </w:rPr>
      </w:pPr>
      <w:r>
        <w:rPr>
          <w:rFonts w:hint="eastAsia" w:ascii="Times New Roman" w:hAnsi="Times New Roman" w:eastAsia="仿宋_GB2312" w:cs="Mongolian Baiti"/>
          <w:b w:val="0"/>
          <w:bCs/>
          <w:color w:val="000000"/>
          <w:kern w:val="1"/>
          <w:sz w:val="32"/>
          <w:szCs w:val="32"/>
          <w:u w:val="none"/>
        </w:rPr>
        <w:t>法定代表人（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r>
        <w:rPr>
          <w:rFonts w:hint="eastAsia" w:ascii="Times New Roman" w:hAnsi="Times New Roman" w:eastAsia="仿宋_GB2312" w:cs="Mongolian Baiti"/>
          <w:b w:val="0"/>
          <w:bCs/>
          <w:color w:val="000000"/>
          <w:kern w:val="1"/>
          <w:sz w:val="32"/>
          <w:szCs w:val="32"/>
          <w:u w:val="none"/>
          <w:lang w:val="en-US" w:eastAsia="zh-CN"/>
        </w:rPr>
        <w:t>贾小华</w:t>
      </w:r>
    </w:p>
    <w:p w14:paraId="6722FB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方正仿宋_GBK" w:eastAsia="仿宋_GB2312"/>
          <w:b w:val="0"/>
          <w:bCs/>
          <w:color w:val="auto"/>
          <w:u w:val="single" w:color="231F20"/>
        </w:rPr>
      </w:pPr>
      <w:r>
        <w:rPr>
          <w:rFonts w:hint="eastAsia" w:ascii="仿宋_GB2312" w:hAnsi="Times New Roman" w:eastAsia="仿宋_GB2312" w:cs="仿宋_GB2312"/>
          <w:color w:val="000000"/>
          <w:sz w:val="32"/>
          <w:u w:val="none"/>
        </w:rPr>
        <w:t>身份证件号码:</w:t>
      </w:r>
      <w:r>
        <w:rPr>
          <w:rFonts w:hint="eastAsia" w:ascii="Times New Roman" w:hAnsi="Times New Roman" w:eastAsia="仿宋_GB2312" w:cs="Mongolian Baiti"/>
          <w:b w:val="0"/>
          <w:color w:val="000000"/>
          <w:sz w:val="32"/>
          <w:u w:val="none"/>
        </w:rPr>
        <w:t>452229197104051840</w:t>
      </w:r>
      <w:r>
        <w:rPr>
          <w:rFonts w:hint="eastAsia" w:ascii="仿宋_GB2312" w:hAnsi="Times New Roman" w:eastAsia="仿宋_GB2312" w:cs="仿宋_GB2312"/>
          <w:color w:val="000000"/>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59E4173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方正仿宋_GBK" w:eastAsia="仿宋_GB2312"/>
          <w:b w:val="0"/>
          <w:bCs/>
          <w:color w:val="auto"/>
          <w:u w:val="single" w:color="231F20"/>
          <w:lang w:val="en-US" w:eastAsia="zh-CN"/>
        </w:rPr>
      </w:pPr>
      <w:r>
        <w:rPr>
          <w:rFonts w:hint="eastAsia" w:ascii="仿宋_GB2312" w:hAnsi="Times New Roman" w:eastAsia="仿宋_GB2312" w:cs="仿宋_GB2312"/>
          <w:color w:val="000000"/>
          <w:sz w:val="32"/>
          <w:u w:val="none"/>
        </w:rPr>
        <w:t>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2</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11</w:t>
      </w:r>
      <w:r>
        <w:rPr>
          <w:rFonts w:hint="eastAsia" w:ascii="仿宋_GB2312" w:hAnsi="Times New Roman" w:eastAsia="仿宋_GB2312" w:cs="仿宋_GB2312"/>
          <w:color w:val="000000"/>
          <w:sz w:val="32"/>
          <w:u w:val="none"/>
        </w:rPr>
        <w:t>日，本局</w:t>
      </w:r>
      <w:r>
        <w:rPr>
          <w:rFonts w:hint="eastAsia" w:ascii="仿宋_GB2312" w:hAnsi="Times New Roman" w:eastAsia="仿宋_GB2312" w:cs="仿宋_GB2312"/>
          <w:color w:val="000000"/>
          <w:sz w:val="32"/>
          <w:u w:val="none"/>
          <w:lang w:val="en-US" w:eastAsia="zh-CN"/>
        </w:rPr>
        <w:t>会同融水县烟草专卖局</w:t>
      </w:r>
      <w:r>
        <w:rPr>
          <w:rFonts w:hint="eastAsia" w:ascii="仿宋_GB2312" w:hAnsi="Times New Roman" w:eastAsia="仿宋_GB2312" w:cs="仿宋_GB2312"/>
          <w:color w:val="000000"/>
          <w:sz w:val="32"/>
          <w:u w:val="none"/>
        </w:rPr>
        <w:t>执法人员依法对当事人进行检查，在当事人经营场所的</w:t>
      </w:r>
      <w:r>
        <w:rPr>
          <w:rFonts w:hint="eastAsia" w:ascii="仿宋_GB2312" w:hAnsi="Times New Roman" w:eastAsia="仿宋_GB2312" w:cs="仿宋_GB2312"/>
          <w:color w:val="000000"/>
          <w:sz w:val="32"/>
          <w:u w:val="none"/>
          <w:lang w:val="en-US" w:eastAsia="zh-CN"/>
        </w:rPr>
        <w:t>货架上</w:t>
      </w:r>
      <w:r>
        <w:rPr>
          <w:rFonts w:hint="eastAsia" w:ascii="仿宋_GB2312" w:hAnsi="Times New Roman" w:eastAsia="仿宋_GB2312" w:cs="仿宋_GB2312"/>
          <w:color w:val="000000"/>
          <w:sz w:val="32"/>
          <w:u w:val="none"/>
        </w:rPr>
        <w:t>发现</w:t>
      </w:r>
      <w:r>
        <w:rPr>
          <w:rFonts w:hint="eastAsia" w:ascii="仿宋_GB2312" w:hAnsi="Times New Roman" w:eastAsia="仿宋_GB2312" w:cs="仿宋_GB2312"/>
          <w:color w:val="000000"/>
          <w:sz w:val="32"/>
          <w:u w:val="none"/>
          <w:lang w:val="en-US" w:eastAsia="zh-CN"/>
        </w:rPr>
        <w:t>真龙（鸿韵）、真龙（轩云）、真龙（软祥云）、真龙（珍品）、真龙(软娇子)、真龙（凌云）、真龙（起源）、真龙（鸿韵）、84软盒玉溪、芙蓉王（硬）、红塔山（硬经典100）等11个品种的烟草制品，共计4.1条</w:t>
      </w:r>
      <w:r>
        <w:rPr>
          <w:rFonts w:hint="eastAsia" w:ascii="仿宋_GB2312" w:hAnsi="Times New Roman" w:eastAsia="仿宋_GB2312" w:cs="仿宋_GB2312"/>
          <w:color w:val="000000"/>
          <w:sz w:val="32"/>
          <w:u w:val="none"/>
        </w:rPr>
        <w:t>。当事人未能提供合法有效的《烟草专卖零售许可证》，为防止证据灭失，执法人现场依法采取先行登记保存证据措施，</w:t>
      </w:r>
      <w:r>
        <w:rPr>
          <w:rFonts w:hint="eastAsia" w:ascii="仿宋_GB2312" w:hAnsi="Times New Roman" w:eastAsia="仿宋_GB2312" w:cs="仿宋_GB2312"/>
          <w:color w:val="000000"/>
          <w:sz w:val="32"/>
          <w:u w:val="none"/>
          <w:lang w:val="en-US" w:eastAsia="zh-CN"/>
        </w:rPr>
        <w:t>下达了</w:t>
      </w:r>
      <w:r>
        <w:rPr>
          <w:rFonts w:hint="eastAsia" w:ascii="仿宋_GB2312" w:hAnsi="Times New Roman" w:eastAsia="仿宋_GB2312" w:cs="仿宋_GB2312"/>
          <w:color w:val="000000"/>
          <w:sz w:val="32"/>
          <w:u w:val="none"/>
        </w:rPr>
        <w:t>《先行登记保存证据通知书》（融水市监先登〔202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w:t>
      </w:r>
      <w:r>
        <w:rPr>
          <w:rFonts w:hint="eastAsia" w:ascii="仿宋_GB2312" w:hAnsi="Times New Roman" w:eastAsia="仿宋_GB2312" w:cs="仿宋_GB2312"/>
          <w:color w:val="000000"/>
          <w:sz w:val="32"/>
          <w:u w:val="none"/>
          <w:lang w:val="en-US" w:eastAsia="zh-CN"/>
        </w:rPr>
        <w:t>27</w:t>
      </w:r>
      <w:r>
        <w:rPr>
          <w:rFonts w:hint="eastAsia" w:ascii="仿宋_GB2312" w:hAnsi="Times New Roman" w:eastAsia="仿宋_GB2312" w:cs="仿宋_GB2312"/>
          <w:color w:val="000000"/>
          <w:sz w:val="32"/>
          <w:u w:val="none"/>
        </w:rPr>
        <w:t>号）。</w:t>
      </w:r>
      <w:r>
        <w:rPr>
          <w:rFonts w:hint="eastAsia" w:ascii="仿宋_GB2312" w:hAnsi="仿宋_GB2312" w:eastAsia="仿宋_GB2312" w:cs="仿宋_GB2312"/>
          <w:color w:val="000000"/>
          <w:sz w:val="32"/>
          <w:u w:val="none"/>
        </w:rPr>
        <w:t>202</w:t>
      </w:r>
      <w:r>
        <w:rPr>
          <w:rFonts w:hint="eastAsia" w:ascii="仿宋_GB2312" w:hAnsi="仿宋_GB2312" w:eastAsia="仿宋_GB2312" w:cs="仿宋_GB2312"/>
          <w:color w:val="000000"/>
          <w:sz w:val="32"/>
          <w:u w:val="none"/>
          <w:lang w:val="en-US" w:eastAsia="zh-CN"/>
        </w:rPr>
        <w:t>6</w:t>
      </w:r>
      <w:r>
        <w:rPr>
          <w:rFonts w:hint="eastAsia" w:ascii="仿宋_GB2312" w:hAnsi="仿宋_GB2312" w:eastAsia="仿宋_GB2312" w:cs="仿宋_GB2312"/>
          <w:color w:val="000000"/>
          <w:sz w:val="32"/>
          <w:u w:val="none"/>
        </w:rPr>
        <w:t>年</w:t>
      </w:r>
      <w:r>
        <w:rPr>
          <w:rFonts w:hint="eastAsia" w:ascii="仿宋_GB2312" w:hAnsi="仿宋_GB2312" w:eastAsia="仿宋_GB2312" w:cs="仿宋_GB2312"/>
          <w:color w:val="000000"/>
          <w:sz w:val="32"/>
          <w:u w:val="none"/>
          <w:lang w:val="en-US" w:eastAsia="zh-CN"/>
        </w:rPr>
        <w:t>2</w:t>
      </w:r>
      <w:r>
        <w:rPr>
          <w:rFonts w:hint="eastAsia" w:ascii="仿宋_GB2312" w:hAnsi="仿宋_GB2312" w:eastAsia="仿宋_GB2312" w:cs="仿宋_GB2312"/>
          <w:color w:val="000000"/>
          <w:sz w:val="32"/>
          <w:u w:val="none"/>
        </w:rPr>
        <w:t>月</w:t>
      </w:r>
      <w:r>
        <w:rPr>
          <w:rFonts w:hint="eastAsia" w:ascii="仿宋_GB2312" w:hAnsi="仿宋_GB2312" w:eastAsia="仿宋_GB2312" w:cs="仿宋_GB2312"/>
          <w:color w:val="000000"/>
          <w:sz w:val="32"/>
          <w:u w:val="none"/>
          <w:lang w:val="en-US" w:eastAsia="zh-CN"/>
        </w:rPr>
        <w:t>12</w:t>
      </w:r>
      <w:r>
        <w:rPr>
          <w:rFonts w:hint="eastAsia" w:ascii="仿宋_GB2312" w:hAnsi="仿宋_GB2312" w:eastAsia="仿宋_GB2312" w:cs="仿宋_GB2312"/>
          <w:color w:val="000000"/>
          <w:sz w:val="32"/>
          <w:u w:val="none"/>
        </w:rPr>
        <w:t>日</w:t>
      </w:r>
      <w:r>
        <w:rPr>
          <w:rFonts w:hint="eastAsia" w:ascii="仿宋_GB2312" w:hAnsi="Times New Roman" w:eastAsia="仿宋_GB2312" w:cs="仿宋_GB2312"/>
          <w:color w:val="000000"/>
          <w:sz w:val="32"/>
          <w:u w:val="none"/>
        </w:rPr>
        <w:t>，本局对当事人的上述行为进行立案调查。202</w:t>
      </w:r>
      <w:r>
        <w:rPr>
          <w:rFonts w:hint="eastAsia" w:ascii="仿宋_GB2312" w:hAnsi="Times New Roman" w:eastAsia="仿宋_GB2312" w:cs="仿宋_GB2312"/>
          <w:color w:val="000000"/>
          <w:sz w:val="32"/>
          <w:u w:val="none"/>
          <w:lang w:val="en-US" w:eastAsia="zh-CN"/>
        </w:rPr>
        <w:t>6</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2</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24</w:t>
      </w:r>
      <w:r>
        <w:rPr>
          <w:rFonts w:hint="eastAsia" w:ascii="仿宋_GB2312" w:hAnsi="Times New Roman" w:eastAsia="仿宋_GB2312" w:cs="仿宋_GB2312"/>
          <w:color w:val="000000"/>
          <w:sz w:val="32"/>
          <w:u w:val="none"/>
        </w:rPr>
        <w:t>日，当事人经营者</w:t>
      </w:r>
      <w:r>
        <w:rPr>
          <w:rFonts w:hint="eastAsia" w:ascii="Times New Roman" w:hAnsi="Times New Roman" w:eastAsia="仿宋_GB2312" w:cs="Mongolian Baiti"/>
          <w:b w:val="0"/>
          <w:bCs/>
          <w:color w:val="000000"/>
          <w:kern w:val="1"/>
          <w:sz w:val="32"/>
          <w:szCs w:val="32"/>
          <w:u w:val="none"/>
          <w:lang w:val="en-US" w:eastAsia="zh-CN"/>
        </w:rPr>
        <w:t>贾小华委托何秋兰</w:t>
      </w:r>
      <w:r>
        <w:rPr>
          <w:rFonts w:hint="eastAsia" w:ascii="Times New Roman" w:hAnsi="Times New Roman" w:eastAsia="仿宋_GB2312" w:cs="Mongolian Baiti"/>
          <w:b w:val="0"/>
          <w:color w:val="000000"/>
          <w:sz w:val="32"/>
          <w:u w:val="none"/>
          <w:lang w:val="en-US" w:eastAsia="zh-CN"/>
        </w:rPr>
        <w:t>到</w:t>
      </w:r>
      <w:r>
        <w:rPr>
          <w:rFonts w:hint="eastAsia" w:ascii="仿宋_GB2312" w:hAnsi="Times New Roman" w:eastAsia="仿宋_GB2312" w:cs="仿宋_GB2312"/>
          <w:color w:val="000000"/>
          <w:sz w:val="32"/>
          <w:u w:val="none"/>
        </w:rPr>
        <w:t>本局</w:t>
      </w:r>
      <w:r>
        <w:rPr>
          <w:rFonts w:hint="eastAsia" w:ascii="仿宋_GB2312" w:hAnsi="Times New Roman" w:eastAsia="仿宋_GB2312" w:cs="仿宋_GB2312"/>
          <w:color w:val="000000"/>
          <w:sz w:val="32"/>
          <w:u w:val="none"/>
          <w:lang w:val="en-US" w:eastAsia="zh-CN"/>
        </w:rPr>
        <w:t>四荣市场监督管理所接受</w:t>
      </w:r>
      <w:r>
        <w:rPr>
          <w:rFonts w:hint="eastAsia" w:ascii="仿宋_GB2312" w:hAnsi="Times New Roman" w:eastAsia="仿宋_GB2312" w:cs="仿宋_GB2312"/>
          <w:color w:val="000000"/>
          <w:sz w:val="32"/>
          <w:u w:val="none"/>
        </w:rPr>
        <w:t>询问调查。</w:t>
      </w:r>
      <w:r>
        <w:rPr>
          <w:rFonts w:hint="eastAsia" w:ascii="仿宋_GB2312" w:hAnsi="方正仿宋_GBK" w:eastAsia="仿宋_GB2312"/>
          <w:b w:val="0"/>
          <w:bCs/>
          <w:color w:val="000000"/>
          <w:u w:val="none" w:color="auto"/>
          <w:lang w:val="en-US" w:eastAsia="zh-CN"/>
        </w:rPr>
        <w:t xml:space="preserve">   </w:t>
      </w:r>
      <w:r>
        <w:rPr>
          <w:rFonts w:hint="eastAsia" w:ascii="仿宋_GB2312" w:hAnsi="方正仿宋_GBK" w:eastAsia="仿宋_GB2312"/>
          <w:b w:val="0"/>
          <w:bCs/>
          <w:color w:val="000000"/>
          <w:u w:val="none" w:color="231F20"/>
          <w:lang w:val="en-US" w:eastAsia="zh-CN"/>
        </w:rPr>
        <w:t xml:space="preserve">                  </w:t>
      </w:r>
    </w:p>
    <w:p w14:paraId="5EF9B3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仿宋_GB2312"/>
          <w:color w:val="000000"/>
          <w:sz w:val="32"/>
          <w:u w:val="none" w:color="auto"/>
          <w:lang w:val="en-US" w:eastAsia="zh-Hans"/>
        </w:rPr>
      </w:pPr>
      <w:r>
        <w:rPr>
          <w:rFonts w:hint="eastAsia" w:ascii="仿宋_GB2312" w:hAnsi="Times New Roman" w:eastAsia="仿宋_GB2312" w:cs="仿宋_GB2312"/>
          <w:color w:val="000000"/>
          <w:sz w:val="32"/>
          <w:u w:val="none"/>
        </w:rPr>
        <w:t>经查，当事人于20</w:t>
      </w:r>
      <w:r>
        <w:rPr>
          <w:rFonts w:hint="eastAsia" w:ascii="仿宋_GB2312" w:hAnsi="Times New Roman" w:eastAsia="仿宋_GB2312" w:cs="仿宋_GB2312"/>
          <w:color w:val="000000"/>
          <w:sz w:val="32"/>
          <w:u w:val="none"/>
          <w:lang w:val="en-US" w:eastAsia="zh-CN"/>
        </w:rPr>
        <w:t>11</w:t>
      </w:r>
      <w:r>
        <w:rPr>
          <w:rFonts w:hint="eastAsia" w:ascii="仿宋_GB2312" w:hAnsi="Times New Roman" w:eastAsia="仿宋_GB2312" w:cs="仿宋_GB2312"/>
          <w:color w:val="000000"/>
          <w:sz w:val="32"/>
          <w:u w:val="none"/>
        </w:rPr>
        <w:t>年</w:t>
      </w:r>
      <w:r>
        <w:rPr>
          <w:rFonts w:hint="eastAsia" w:ascii="仿宋_GB2312" w:hAnsi="Times New Roman" w:eastAsia="仿宋_GB2312" w:cs="仿宋_GB2312"/>
          <w:color w:val="000000"/>
          <w:sz w:val="32"/>
          <w:u w:val="none"/>
          <w:lang w:val="en-US" w:eastAsia="zh-CN"/>
        </w:rPr>
        <w:t>10</w:t>
      </w:r>
      <w:r>
        <w:rPr>
          <w:rFonts w:hint="eastAsia" w:ascii="仿宋_GB2312" w:hAnsi="Times New Roman" w:eastAsia="仿宋_GB2312" w:cs="仿宋_GB2312"/>
          <w:color w:val="000000"/>
          <w:sz w:val="32"/>
          <w:u w:val="none"/>
        </w:rPr>
        <w:t>月</w:t>
      </w:r>
      <w:r>
        <w:rPr>
          <w:rFonts w:hint="eastAsia" w:ascii="仿宋_GB2312" w:hAnsi="Times New Roman" w:eastAsia="仿宋_GB2312" w:cs="仿宋_GB2312"/>
          <w:color w:val="000000"/>
          <w:sz w:val="32"/>
          <w:u w:val="none"/>
          <w:lang w:val="en-US" w:eastAsia="zh-CN"/>
        </w:rPr>
        <w:t>8取得</w:t>
      </w:r>
      <w:r>
        <w:rPr>
          <w:rFonts w:hint="eastAsia" w:ascii="仿宋_GB2312" w:hAnsi="Times New Roman" w:eastAsia="仿宋_GB2312" w:cs="仿宋_GB2312"/>
          <w:color w:val="000000"/>
          <w:sz w:val="32"/>
          <w:u w:val="none"/>
        </w:rPr>
        <w:t>《营业执照》后至今在</w:t>
      </w:r>
      <w:r>
        <w:rPr>
          <w:rFonts w:hint="eastAsia" w:ascii="Times New Roman" w:hAnsi="Times New Roman" w:eastAsia="仿宋_GB2312" w:cs="Mongolian Baiti"/>
          <w:b w:val="0"/>
          <w:color w:val="000000"/>
          <w:sz w:val="32"/>
          <w:u w:val="none"/>
        </w:rPr>
        <w:t>融水县四荣乡荣塘村</w:t>
      </w:r>
      <w:r>
        <w:rPr>
          <w:rFonts w:hint="eastAsia" w:ascii="Times New Roman" w:hAnsi="Times New Roman" w:eastAsia="仿宋_GB2312" w:cs="Mongolian Baiti"/>
          <w:b w:val="0"/>
          <w:color w:val="000000"/>
          <w:sz w:val="32"/>
          <w:u w:val="none"/>
          <w:lang w:val="en-US" w:eastAsia="zh-CN"/>
        </w:rPr>
        <w:t>******</w:t>
      </w:r>
      <w:bookmarkStart w:id="8" w:name="_GoBack"/>
      <w:bookmarkEnd w:id="8"/>
      <w:r>
        <w:rPr>
          <w:rFonts w:hint="eastAsia" w:ascii="仿宋_GB2312" w:hAnsi="Times New Roman" w:eastAsia="仿宋_GB2312" w:cs="仿宋_GB2312"/>
          <w:color w:val="000000"/>
          <w:sz w:val="32"/>
          <w:u w:val="none"/>
          <w:lang w:eastAsia="zh-CN"/>
        </w:rPr>
        <w:t>的经营场所</w:t>
      </w:r>
      <w:r>
        <w:rPr>
          <w:rFonts w:hint="eastAsia" w:ascii="仿宋_GB2312" w:hAnsi="Times New Roman" w:eastAsia="仿宋_GB2312" w:cs="仿宋_GB2312"/>
          <w:color w:val="000000"/>
          <w:sz w:val="32"/>
          <w:u w:val="none"/>
        </w:rPr>
        <w:t>从事</w:t>
      </w:r>
      <w:r>
        <w:rPr>
          <w:rFonts w:hint="eastAsia" w:ascii="仿宋_GB2312" w:eastAsia="仿宋_GB2312"/>
          <w:color w:val="000000"/>
          <w:sz w:val="32"/>
          <w:szCs w:val="32"/>
          <w:u w:val="none"/>
          <w:lang w:val="en-US" w:eastAsia="zh-CN"/>
        </w:rPr>
        <w:t>食品、日用杂品、日用百货销售</w:t>
      </w:r>
      <w:r>
        <w:rPr>
          <w:rFonts w:hint="eastAsia" w:ascii="仿宋_GB2312" w:hAnsi="Times New Roman" w:eastAsia="仿宋_GB2312" w:cs="仿宋_GB2312"/>
          <w:color w:val="000000"/>
          <w:sz w:val="32"/>
          <w:u w:val="none"/>
        </w:rPr>
        <w:t>。当事人在未取得《烟草专卖零售许可证》的情况下</w:t>
      </w:r>
      <w:r>
        <w:rPr>
          <w:rFonts w:hint="eastAsia" w:ascii="仿宋_GB2312" w:hAnsi="Times New Roman" w:eastAsia="仿宋_GB2312" w:cs="仿宋_GB2312"/>
          <w:color w:val="000000"/>
          <w:sz w:val="32"/>
          <w:u w:val="none"/>
          <w:lang w:eastAsia="zh-CN"/>
        </w:rPr>
        <w:t>，</w:t>
      </w:r>
      <w:r>
        <w:rPr>
          <w:rFonts w:hint="eastAsia" w:ascii="仿宋_GB2312" w:hAnsi="Times New Roman" w:eastAsia="仿宋_GB2312" w:cs="仿宋_GB2312"/>
          <w:color w:val="000000"/>
          <w:sz w:val="32"/>
          <w:u w:val="none"/>
          <w:lang w:val="en-US" w:eastAsia="zh-CN"/>
        </w:rPr>
        <w:t>自</w:t>
      </w:r>
      <w:r>
        <w:rPr>
          <w:rFonts w:hint="eastAsia" w:ascii="仿宋_GB2312" w:hAnsi="Times New Roman" w:eastAsia="仿宋_GB2312" w:cs="Times New Roman"/>
          <w:color w:val="000000"/>
          <w:sz w:val="32"/>
          <w:szCs w:val="32"/>
          <w:u w:val="none"/>
          <w:lang w:val="en-US" w:eastAsia="zh-CN"/>
        </w:rPr>
        <w:t>2026年1月</w:t>
      </w:r>
      <w:r>
        <w:rPr>
          <w:rFonts w:hint="eastAsia" w:ascii="仿宋_GB2312" w:hAnsi="Times New Roman" w:eastAsia="仿宋_GB2312" w:cs="仿宋_GB2312"/>
          <w:color w:val="000000"/>
          <w:sz w:val="32"/>
          <w:u w:val="none"/>
          <w:lang w:val="en-US" w:eastAsia="zh-CN"/>
        </w:rPr>
        <w:t>开始从</w:t>
      </w:r>
      <w:r>
        <w:rPr>
          <w:rFonts w:hint="eastAsia" w:ascii="仿宋_GB2312" w:hAnsi="Times New Roman" w:eastAsia="仿宋_GB2312" w:cs="Times New Roman"/>
          <w:color w:val="000000"/>
          <w:sz w:val="32"/>
          <w:szCs w:val="32"/>
          <w:u w:val="none"/>
          <w:lang w:val="en-US" w:eastAsia="zh-CN"/>
        </w:rPr>
        <w:t>融水县安太乡街上零散购进</w:t>
      </w:r>
      <w:r>
        <w:rPr>
          <w:rFonts w:hint="eastAsia" w:ascii="仿宋_GB2312" w:hAnsi="Times New Roman" w:eastAsia="仿宋_GB2312" w:cs="仿宋_GB2312"/>
          <w:color w:val="000000"/>
          <w:sz w:val="32"/>
          <w:u w:val="none"/>
        </w:rPr>
        <w:t>烟草制品</w:t>
      </w:r>
      <w:r>
        <w:rPr>
          <w:rFonts w:hint="eastAsia" w:ascii="仿宋_GB2312" w:hAnsi="Times New Roman" w:eastAsia="仿宋_GB2312" w:cs="仿宋_GB2312"/>
          <w:color w:val="000000"/>
          <w:sz w:val="32"/>
          <w:u w:val="none" w:color="auto"/>
          <w:lang w:val="en-US" w:eastAsia="zh-Hans"/>
        </w:rPr>
        <w:t>在</w:t>
      </w:r>
      <w:r>
        <w:rPr>
          <w:rFonts w:hint="eastAsia" w:ascii="仿宋_GB2312" w:hAnsi="Times New Roman" w:eastAsia="仿宋_GB2312" w:cs="仿宋_GB2312"/>
          <w:color w:val="000000"/>
          <w:sz w:val="32"/>
          <w:u w:val="none" w:color="auto"/>
          <w:lang w:val="en-US" w:eastAsia="zh-CN"/>
        </w:rPr>
        <w:t>其</w:t>
      </w:r>
      <w:r>
        <w:rPr>
          <w:rFonts w:hint="eastAsia" w:ascii="仿宋_GB2312" w:hAnsi="Times New Roman" w:eastAsia="仿宋_GB2312" w:cs="仿宋_GB2312"/>
          <w:color w:val="000000"/>
          <w:sz w:val="32"/>
          <w:u w:val="none" w:color="auto"/>
          <w:lang w:val="en-US" w:eastAsia="zh-Hans"/>
        </w:rPr>
        <w:t>店内</w:t>
      </w:r>
      <w:r>
        <w:rPr>
          <w:rFonts w:hint="eastAsia" w:ascii="仿宋_GB2312" w:hAnsi="Times New Roman" w:eastAsia="仿宋_GB2312" w:cs="仿宋_GB2312"/>
          <w:color w:val="000000"/>
          <w:sz w:val="32"/>
          <w:u w:val="none"/>
          <w:lang w:val="en-US" w:eastAsia="zh-CN"/>
        </w:rPr>
        <w:t>从事</w:t>
      </w:r>
      <w:r>
        <w:rPr>
          <w:rFonts w:hint="eastAsia" w:ascii="仿宋_GB2312" w:hAnsi="Times New Roman" w:eastAsia="仿宋_GB2312" w:cs="仿宋_GB2312"/>
          <w:color w:val="000000"/>
          <w:sz w:val="32"/>
          <w:u w:val="none"/>
        </w:rPr>
        <w:t>零售业务</w:t>
      </w:r>
      <w:r>
        <w:rPr>
          <w:rFonts w:hint="eastAsia" w:ascii="仿宋_GB2312" w:hAnsi="Times New Roman" w:eastAsia="仿宋_GB2312" w:cs="仿宋_GB2312"/>
          <w:color w:val="000000"/>
          <w:sz w:val="32"/>
          <w:u w:val="none"/>
          <w:lang w:val="en-US" w:eastAsia="zh-CN"/>
        </w:rPr>
        <w:t>活动。</w:t>
      </w:r>
      <w:r>
        <w:rPr>
          <w:rFonts w:hint="eastAsia" w:ascii="仿宋_GB2312" w:hAnsi="Times New Roman" w:eastAsia="仿宋_GB2312" w:cs="仿宋_GB2312"/>
          <w:color w:val="000000"/>
          <w:sz w:val="32"/>
          <w:u w:val="none" w:color="auto"/>
          <w:lang w:val="en-US" w:eastAsia="zh-Hans"/>
        </w:rPr>
        <w:t>202</w:t>
      </w:r>
      <w:r>
        <w:rPr>
          <w:rFonts w:hint="eastAsia" w:ascii="仿宋_GB2312" w:hAnsi="Times New Roman" w:eastAsia="仿宋_GB2312" w:cs="仿宋_GB2312"/>
          <w:color w:val="000000"/>
          <w:sz w:val="32"/>
          <w:u w:val="none" w:color="auto"/>
          <w:lang w:val="en-US" w:eastAsia="zh-CN"/>
        </w:rPr>
        <w:t>6</w:t>
      </w:r>
      <w:r>
        <w:rPr>
          <w:rFonts w:hint="eastAsia" w:ascii="仿宋_GB2312" w:hAnsi="Times New Roman" w:eastAsia="仿宋_GB2312" w:cs="仿宋_GB2312"/>
          <w:color w:val="000000"/>
          <w:sz w:val="32"/>
          <w:u w:val="none" w:color="auto"/>
          <w:lang w:val="en-US" w:eastAsia="zh-Hans"/>
        </w:rPr>
        <w:t>年</w:t>
      </w:r>
      <w:r>
        <w:rPr>
          <w:rFonts w:hint="eastAsia" w:ascii="仿宋_GB2312" w:hAnsi="Times New Roman" w:eastAsia="仿宋_GB2312" w:cs="仿宋_GB2312"/>
          <w:color w:val="000000"/>
          <w:sz w:val="32"/>
          <w:u w:val="none" w:color="auto"/>
          <w:lang w:val="en-US" w:eastAsia="zh-CN"/>
        </w:rPr>
        <w:t>2</w:t>
      </w:r>
      <w:r>
        <w:rPr>
          <w:rFonts w:hint="eastAsia" w:ascii="仿宋_GB2312" w:hAnsi="Times New Roman" w:eastAsia="仿宋_GB2312" w:cs="仿宋_GB2312"/>
          <w:color w:val="000000"/>
          <w:sz w:val="32"/>
          <w:u w:val="none" w:color="auto"/>
          <w:lang w:val="en-US" w:eastAsia="zh-Hans"/>
        </w:rPr>
        <w:t>月</w:t>
      </w:r>
      <w:r>
        <w:rPr>
          <w:rFonts w:hint="eastAsia" w:ascii="仿宋_GB2312" w:hAnsi="Times New Roman" w:eastAsia="仿宋_GB2312" w:cs="仿宋_GB2312"/>
          <w:color w:val="000000"/>
          <w:sz w:val="32"/>
          <w:u w:val="none" w:color="auto"/>
          <w:lang w:val="en-US" w:eastAsia="zh-CN"/>
        </w:rPr>
        <w:t>11</w:t>
      </w:r>
      <w:r>
        <w:rPr>
          <w:rFonts w:hint="eastAsia" w:ascii="仿宋_GB2312" w:hAnsi="Times New Roman" w:eastAsia="仿宋_GB2312" w:cs="仿宋_GB2312"/>
          <w:color w:val="000000"/>
          <w:sz w:val="32"/>
          <w:u w:val="none" w:color="auto"/>
          <w:lang w:val="en-US" w:eastAsia="zh-Hans"/>
        </w:rPr>
        <w:t>日</w:t>
      </w:r>
      <w:r>
        <w:rPr>
          <w:rFonts w:hint="eastAsia" w:ascii="仿宋_GB2312" w:hAnsi="Times New Roman" w:eastAsia="仿宋_GB2312" w:cs="仿宋_GB2312"/>
          <w:color w:val="000000"/>
          <w:sz w:val="32"/>
          <w:u w:val="none" w:color="auto"/>
          <w:lang w:val="en-US" w:eastAsia="zh-CN"/>
        </w:rPr>
        <w:t>，本局</w:t>
      </w:r>
      <w:r>
        <w:rPr>
          <w:rFonts w:hint="eastAsia" w:ascii="仿宋_GB2312" w:hAnsi="Times New Roman" w:eastAsia="仿宋_GB2312" w:cs="仿宋_GB2312"/>
          <w:color w:val="000000"/>
          <w:sz w:val="32"/>
          <w:u w:val="none" w:color="auto"/>
          <w:lang w:val="en-US" w:eastAsia="zh-Hans"/>
        </w:rPr>
        <w:t>和融水县烟草专卖局执法人员在其店内查获用于零售的烟草制品</w:t>
      </w:r>
      <w:r>
        <w:rPr>
          <w:rFonts w:hint="eastAsia" w:ascii="仿宋_GB2312" w:hAnsi="Times New Roman" w:eastAsia="仿宋_GB2312" w:cs="仿宋_GB2312"/>
          <w:color w:val="000000"/>
          <w:sz w:val="32"/>
          <w:u w:val="none" w:color="auto"/>
          <w:lang w:val="en-US" w:eastAsia="zh-CN"/>
        </w:rPr>
        <w:t>11</w:t>
      </w:r>
      <w:r>
        <w:rPr>
          <w:rFonts w:hint="eastAsia" w:ascii="仿宋_GB2312" w:hAnsi="Times New Roman" w:eastAsia="仿宋_GB2312" w:cs="仿宋_GB2312"/>
          <w:color w:val="000000"/>
          <w:sz w:val="32"/>
          <w:u w:val="none" w:color="auto"/>
          <w:lang w:val="en-US" w:eastAsia="zh-Hans"/>
        </w:rPr>
        <w:t>个品种共计</w:t>
      </w:r>
      <w:r>
        <w:rPr>
          <w:rFonts w:hint="eastAsia" w:ascii="仿宋_GB2312" w:hAnsi="Times New Roman" w:eastAsia="仿宋_GB2312" w:cs="仿宋_GB2312"/>
          <w:color w:val="000000"/>
          <w:sz w:val="32"/>
          <w:u w:val="none" w:color="auto"/>
          <w:lang w:val="en-US" w:eastAsia="zh-CN"/>
        </w:rPr>
        <w:t>4.1</w:t>
      </w:r>
      <w:r>
        <w:rPr>
          <w:rFonts w:hint="eastAsia" w:ascii="仿宋_GB2312" w:hAnsi="Times New Roman" w:eastAsia="仿宋_GB2312" w:cs="仿宋_GB2312"/>
          <w:color w:val="000000"/>
          <w:sz w:val="32"/>
          <w:u w:val="none" w:color="auto"/>
          <w:lang w:val="en-US" w:eastAsia="zh-Hans"/>
        </w:rPr>
        <w:t>条，货值</w:t>
      </w:r>
      <w:r>
        <w:rPr>
          <w:rFonts w:hint="eastAsia" w:ascii="仿宋_GB2312" w:hAnsi="Times New Roman" w:eastAsia="仿宋_GB2312" w:cs="仿宋_GB2312"/>
          <w:color w:val="000000"/>
          <w:sz w:val="32"/>
          <w:u w:val="none" w:color="auto"/>
          <w:lang w:val="en-US" w:eastAsia="zh-CN"/>
        </w:rPr>
        <w:t>总额673.5</w:t>
      </w:r>
      <w:r>
        <w:rPr>
          <w:rFonts w:hint="eastAsia" w:ascii="仿宋_GB2312" w:hAnsi="Times New Roman" w:eastAsia="仿宋_GB2312" w:cs="仿宋_GB2312"/>
          <w:color w:val="000000"/>
          <w:sz w:val="32"/>
          <w:u w:val="none" w:color="auto"/>
          <w:lang w:val="en-US" w:eastAsia="zh-Hans"/>
        </w:rPr>
        <w:t>元。</w:t>
      </w:r>
    </w:p>
    <w:p w14:paraId="09FD0AD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Times New Roman" w:eastAsia="仿宋_GB2312" w:cs="仿宋_GB2312"/>
          <w:color w:val="000000"/>
          <w:sz w:val="32"/>
          <w:u w:val="none" w:color="auto"/>
          <w:lang w:val="en-US" w:eastAsia="zh-Hans"/>
        </w:rPr>
      </w:pPr>
      <w:r>
        <w:rPr>
          <w:rFonts w:hint="eastAsia" w:ascii="仿宋_GB2312" w:hAnsi="Times New Roman" w:eastAsia="仿宋_GB2312" w:cs="仿宋_GB2312"/>
          <w:color w:val="000000"/>
          <w:sz w:val="32"/>
          <w:u w:val="none" w:color="auto"/>
          <w:lang w:val="en-US" w:eastAsia="zh-Hans"/>
        </w:rPr>
        <w:t>经核实，当事人用于零售的烟草制品是零散购进，且未建立有购进登记台账，未索要进货单据和供货者资质等材料，无法核实当事人至案发共购进和销售烟草制品的具体数量，</w:t>
      </w:r>
      <w:r>
        <w:rPr>
          <w:rFonts w:hint="eastAsia" w:ascii="仿宋_GB2312" w:hAnsi="Times New Roman" w:eastAsia="仿宋_GB2312" w:cs="仿宋_GB2312"/>
          <w:color w:val="000000"/>
          <w:sz w:val="32"/>
          <w:u w:val="none" w:color="auto"/>
          <w:lang w:val="en-US" w:eastAsia="zh-CN"/>
        </w:rPr>
        <w:t>本局</w:t>
      </w:r>
      <w:r>
        <w:rPr>
          <w:rFonts w:hint="eastAsia" w:ascii="仿宋_GB2312" w:hAnsi="Times New Roman" w:eastAsia="仿宋_GB2312" w:cs="仿宋_GB2312"/>
          <w:color w:val="000000"/>
          <w:sz w:val="32"/>
          <w:u w:val="none" w:color="auto"/>
          <w:lang w:val="en-US" w:eastAsia="zh-Hans"/>
        </w:rPr>
        <w:t>以现场检查发现的烟草制品零售单价的总和认定为</w:t>
      </w:r>
      <w:r>
        <w:rPr>
          <w:rFonts w:hint="eastAsia" w:ascii="仿宋_GB2312" w:hAnsi="Times New Roman" w:eastAsia="仿宋_GB2312" w:cs="仿宋_GB2312"/>
          <w:color w:val="000000"/>
          <w:sz w:val="32"/>
          <w:u w:val="none" w:color="auto"/>
          <w:lang w:val="en-US" w:eastAsia="zh-CN"/>
        </w:rPr>
        <w:t>本</w:t>
      </w:r>
      <w:r>
        <w:rPr>
          <w:rFonts w:hint="eastAsia" w:ascii="仿宋_GB2312" w:hAnsi="Times New Roman" w:eastAsia="仿宋_GB2312" w:cs="仿宋_GB2312"/>
          <w:color w:val="000000"/>
          <w:sz w:val="32"/>
          <w:u w:val="none" w:color="auto"/>
          <w:lang w:val="en-US" w:eastAsia="zh-Hans"/>
        </w:rPr>
        <w:t>案涉案货值金额</w:t>
      </w:r>
      <w:r>
        <w:rPr>
          <w:rFonts w:hint="eastAsia" w:ascii="仿宋_GB2312" w:hAnsi="Times New Roman" w:eastAsia="仿宋_GB2312" w:cs="仿宋_GB2312"/>
          <w:color w:val="000000"/>
          <w:sz w:val="32"/>
          <w:u w:val="none" w:color="auto"/>
          <w:lang w:val="en-US" w:eastAsia="zh-CN"/>
        </w:rPr>
        <w:t>。根据融水县烟草专卖局《涉案烟草专卖品核价表》，认定</w:t>
      </w:r>
      <w:r>
        <w:rPr>
          <w:rFonts w:hint="eastAsia" w:ascii="仿宋_GB2312" w:hAnsi="Times New Roman" w:eastAsia="仿宋_GB2312" w:cs="仿宋_GB2312"/>
          <w:color w:val="000000"/>
          <w:sz w:val="32"/>
          <w:u w:val="none" w:color="auto"/>
          <w:lang w:val="en-US" w:eastAsia="zh-Hans"/>
        </w:rPr>
        <w:t>涉案烟草制品</w:t>
      </w:r>
      <w:r>
        <w:rPr>
          <w:rFonts w:hint="eastAsia" w:ascii="仿宋_GB2312" w:hAnsi="Times New Roman" w:eastAsia="仿宋_GB2312" w:cs="Times New Roman"/>
          <w:color w:val="000000"/>
          <w:sz w:val="32"/>
          <w:szCs w:val="32"/>
          <w:u w:val="none"/>
          <w:lang w:val="en-US" w:eastAsia="zh-CN"/>
        </w:rPr>
        <w:t>货值总额是673.5元</w:t>
      </w:r>
      <w:r>
        <w:rPr>
          <w:rFonts w:hint="eastAsia" w:ascii="仿宋_GB2312" w:hAnsi="Times New Roman" w:eastAsia="仿宋_GB2312" w:cs="仿宋_GB2312"/>
          <w:color w:val="000000"/>
          <w:sz w:val="32"/>
          <w:u w:val="none" w:color="auto"/>
          <w:lang w:val="en-US" w:eastAsia="zh-CN"/>
        </w:rPr>
        <w:t>。</w:t>
      </w:r>
      <w:r>
        <w:rPr>
          <w:rFonts w:hint="eastAsia" w:ascii="仿宋_GB2312" w:hAnsi="Times New Roman" w:eastAsia="仿宋_GB2312" w:cs="仿宋_GB2312"/>
          <w:color w:val="000000"/>
          <w:sz w:val="32"/>
          <w:u w:val="none" w:color="auto"/>
          <w:lang w:val="en-US" w:eastAsia="zh-Hans"/>
        </w:rPr>
        <w:t>当事人未建立有销售登记台账，无法核实当事人至案发共销售烟草制品的具体数量，因此违法所得无法计算。</w:t>
      </w:r>
    </w:p>
    <w:p w14:paraId="6E9C5CE4">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仿宋_GB2312" w:hAnsi="方正仿宋_GBK" w:eastAsia="仿宋_GB2312"/>
          <w:b w:val="0"/>
          <w:bCs/>
          <w:color w:val="000000"/>
          <w:u w:val="none" w:color="auto"/>
        </w:rPr>
      </w:pPr>
      <w:r>
        <w:rPr>
          <w:rFonts w:hint="eastAsia" w:ascii="仿宋_GB2312" w:hAnsi="方正仿宋_GBK" w:eastAsia="仿宋_GB2312"/>
          <w:b w:val="0"/>
          <w:bCs/>
          <w:color w:val="000000"/>
          <w:u w:val="none" w:color="auto"/>
        </w:rPr>
        <w:t>上述事实，主要有以下证据证明：</w:t>
      </w:r>
    </w:p>
    <w:p w14:paraId="7F5FED0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rPr>
      </w:pPr>
      <w:bookmarkStart w:id="4" w:name="CALCULATE—ZJCL—tajCltjes_zjclxx"/>
      <w:r>
        <w:rPr>
          <w:rFonts w:hint="eastAsia" w:ascii="Times New Roman" w:hAnsi="Times New Roman" w:eastAsia="仿宋_GB2312" w:cs="仿宋_GB2312"/>
          <w:color w:val="000000"/>
          <w:sz w:val="32"/>
          <w:u w:val="none"/>
          <w:lang w:val="en-US" w:eastAsia="zh-CN"/>
        </w:rPr>
        <w:t>1.</w:t>
      </w:r>
      <w:r>
        <w:rPr>
          <w:rFonts w:hint="eastAsia" w:ascii="Times New Roman" w:hAnsi="Times New Roman" w:eastAsia="仿宋_GB2312" w:cs="仿宋_GB2312"/>
          <w:color w:val="000000"/>
          <w:sz w:val="32"/>
          <w:u w:val="none"/>
        </w:rPr>
        <w:t>当事人营业执照，证明当事人的合法主体资质。</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2.</w:t>
      </w:r>
      <w:r>
        <w:rPr>
          <w:rFonts w:hint="eastAsia" w:ascii="Times New Roman" w:hAnsi="Times New Roman" w:eastAsia="仿宋_GB2312" w:cs="Mongolian Baiti"/>
          <w:b w:val="0"/>
          <w:bCs/>
          <w:color w:val="000000"/>
          <w:kern w:val="1"/>
          <w:sz w:val="32"/>
          <w:szCs w:val="32"/>
          <w:u w:val="none"/>
          <w:lang w:val="en-US" w:eastAsia="zh-CN"/>
        </w:rPr>
        <w:t>贾小华</w:t>
      </w:r>
      <w:r>
        <w:rPr>
          <w:rFonts w:hint="eastAsia" w:ascii="Times New Roman" w:hAnsi="Times New Roman" w:eastAsia="仿宋_GB2312" w:cs="Mongolian Baiti"/>
          <w:b w:val="0"/>
          <w:color w:val="000000"/>
          <w:sz w:val="32"/>
          <w:u w:val="none"/>
          <w:lang w:val="en-US" w:eastAsia="zh-CN"/>
        </w:rPr>
        <w:t>居民</w:t>
      </w:r>
      <w:r>
        <w:rPr>
          <w:rFonts w:hint="eastAsia" w:ascii="Times New Roman" w:hAnsi="Times New Roman" w:eastAsia="仿宋_GB2312" w:cs="仿宋_GB2312"/>
          <w:color w:val="000000"/>
          <w:sz w:val="32"/>
          <w:u w:val="none"/>
        </w:rPr>
        <w:t>身份证</w:t>
      </w:r>
      <w:r>
        <w:rPr>
          <w:rFonts w:hint="eastAsia" w:ascii="Times New Roman" w:hAnsi="Times New Roman" w:eastAsia="仿宋_GB2312" w:cs="仿宋_GB2312"/>
          <w:color w:val="000000"/>
          <w:sz w:val="32"/>
          <w:u w:val="none"/>
          <w:lang w:val="en-US" w:eastAsia="zh-CN"/>
        </w:rPr>
        <w:t>打印</w:t>
      </w:r>
      <w:r>
        <w:rPr>
          <w:rFonts w:hint="eastAsia" w:ascii="Times New Roman" w:hAnsi="Times New Roman" w:eastAsia="仿宋_GB2312" w:cs="仿宋_GB2312"/>
          <w:color w:val="000000"/>
          <w:sz w:val="32"/>
          <w:u w:val="none"/>
        </w:rPr>
        <w:t>件，证明经营者</w:t>
      </w:r>
      <w:r>
        <w:rPr>
          <w:rFonts w:hint="eastAsia" w:ascii="Times New Roman" w:hAnsi="Times New Roman" w:eastAsia="仿宋_GB2312" w:cs="Mongolian Baiti"/>
          <w:b w:val="0"/>
          <w:bCs/>
          <w:color w:val="000000"/>
          <w:kern w:val="1"/>
          <w:sz w:val="32"/>
          <w:szCs w:val="32"/>
          <w:u w:val="none"/>
          <w:lang w:val="en-US" w:eastAsia="zh-CN"/>
        </w:rPr>
        <w:t>贾小华</w:t>
      </w:r>
      <w:r>
        <w:rPr>
          <w:rFonts w:hint="eastAsia" w:ascii="Times New Roman" w:hAnsi="Times New Roman" w:eastAsia="仿宋_GB2312" w:cs="仿宋_GB2312"/>
          <w:color w:val="000000"/>
          <w:sz w:val="32"/>
          <w:u w:val="none"/>
        </w:rPr>
        <w:t>个人合法身份信息。</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w:t>
      </w:r>
      <w:r>
        <w:rPr>
          <w:rFonts w:hint="eastAsia" w:ascii="Times New Roman" w:hAnsi="Times New Roman" w:eastAsia="仿宋_GB2312" w:cs="仿宋_GB2312"/>
          <w:color w:val="000000"/>
          <w:sz w:val="32"/>
          <w:u w:val="none"/>
          <w:lang w:val="en-US" w:eastAsia="zh-CN"/>
        </w:rPr>
        <w:t>3</w:t>
      </w:r>
      <w:r>
        <w:rPr>
          <w:rFonts w:hint="eastAsia" w:ascii="Times New Roman" w:hAnsi="Times New Roman" w:eastAsia="仿宋_GB2312" w:cs="仿宋_GB2312"/>
          <w:color w:val="000000"/>
          <w:sz w:val="32"/>
          <w:u w:val="none"/>
        </w:rPr>
        <w:t>.</w:t>
      </w:r>
      <w:r>
        <w:rPr>
          <w:rFonts w:hint="eastAsia" w:ascii="仿宋_GB2312" w:hAnsi="仿宋_GB2312" w:eastAsia="仿宋_GB2312" w:cs="仿宋_GB2312"/>
          <w:color w:val="000000"/>
          <w:sz w:val="32"/>
          <w:szCs w:val="32"/>
          <w:u w:val="none"/>
          <w:lang w:val="en-US" w:eastAsia="zh-CN"/>
        </w:rPr>
        <w:t>何秋兰</w:t>
      </w:r>
      <w:r>
        <w:rPr>
          <w:rFonts w:hint="eastAsia" w:ascii="仿宋_GB2312" w:hAnsi="仿宋_GB2312" w:eastAsia="仿宋_GB2312" w:cs="仿宋_GB2312"/>
          <w:color w:val="000000"/>
          <w:sz w:val="32"/>
          <w:szCs w:val="32"/>
          <w:u w:val="none"/>
        </w:rPr>
        <w:t>《居民身份证》</w:t>
      </w:r>
      <w:r>
        <w:rPr>
          <w:rFonts w:hint="eastAsia" w:ascii="仿宋_GB2312" w:hAnsi="仿宋_GB2312" w:eastAsia="仿宋_GB2312" w:cs="仿宋_GB2312"/>
          <w:color w:val="000000"/>
          <w:sz w:val="32"/>
          <w:szCs w:val="32"/>
          <w:u w:val="none"/>
          <w:lang w:val="en-US" w:eastAsia="zh-CN"/>
        </w:rPr>
        <w:t>打印</w:t>
      </w:r>
      <w:r>
        <w:rPr>
          <w:rFonts w:hint="eastAsia" w:ascii="仿宋_GB2312" w:hAnsi="仿宋_GB2312" w:eastAsia="仿宋_GB2312" w:cs="仿宋_GB2312"/>
          <w:color w:val="000000"/>
          <w:sz w:val="32"/>
          <w:szCs w:val="32"/>
          <w:u w:val="none"/>
        </w:rPr>
        <w:t>件一份</w:t>
      </w:r>
      <w:r>
        <w:rPr>
          <w:rFonts w:hint="eastAsia" w:ascii="仿宋_GB2312" w:hAnsi="仿宋_GB2312" w:eastAsia="仿宋_GB2312" w:cs="仿宋_GB2312"/>
          <w:color w:val="000000"/>
          <w:sz w:val="32"/>
          <w:szCs w:val="32"/>
          <w:u w:val="none"/>
          <w:lang w:val="en-US" w:eastAsia="zh-CN"/>
        </w:rPr>
        <w:t>和委托书一份</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u w:val="none"/>
          <w:lang w:val="en-US" w:eastAsia="zh-CN"/>
        </w:rPr>
        <w:t>证明当事人委托何秋兰前</w:t>
      </w:r>
      <w:r>
        <w:rPr>
          <w:rFonts w:hint="eastAsia" w:ascii="仿宋_GB2312" w:hAnsi="宋体" w:eastAsia="仿宋_GB2312" w:cs="仿宋_GB2312"/>
          <w:color w:val="000000"/>
          <w:sz w:val="32"/>
          <w:szCs w:val="32"/>
          <w:u w:val="none"/>
          <w:lang w:val="en-US" w:eastAsia="zh-CN"/>
        </w:rPr>
        <w:t>来处理</w:t>
      </w:r>
      <w:r>
        <w:rPr>
          <w:rFonts w:hint="eastAsia" w:ascii="Times New Roman" w:hAnsi="Times New Roman" w:eastAsia="仿宋_GB2312" w:cs="Mongolian Baiti"/>
          <w:b w:val="0"/>
          <w:color w:val="000000"/>
          <w:sz w:val="32"/>
          <w:u w:val="none"/>
        </w:rPr>
        <w:t>融水县四荣乡小华食品店</w:t>
      </w:r>
      <w:r>
        <w:rPr>
          <w:rFonts w:hint="eastAsia" w:ascii="仿宋_GB2312" w:hAnsi="宋体" w:eastAsia="仿宋_GB2312" w:cs="仿宋_GB2312"/>
          <w:color w:val="000000"/>
          <w:sz w:val="32"/>
          <w:szCs w:val="32"/>
          <w:u w:val="none"/>
          <w:lang w:val="en-US" w:eastAsia="zh-CN"/>
        </w:rPr>
        <w:t>涉嫌</w:t>
      </w:r>
      <w:r>
        <w:rPr>
          <w:rFonts w:hint="eastAsia" w:ascii="仿宋_GB2312" w:hAnsi="Times New Roman" w:eastAsia="仿宋_GB2312" w:cs="仿宋_GB2312"/>
          <w:color w:val="000000"/>
          <w:sz w:val="32"/>
          <w:u w:val="none" w:color="auto"/>
          <w:lang w:val="en-US" w:eastAsia="zh-CN"/>
        </w:rPr>
        <w:t>未取得烟草</w:t>
      </w:r>
      <w:r>
        <w:rPr>
          <w:rFonts w:hint="eastAsia" w:ascii="仿宋_GB2312" w:hAnsi="Times New Roman" w:eastAsia="仿宋_GB2312" w:cs="仿宋_GB2312"/>
          <w:color w:val="000000"/>
          <w:sz w:val="32"/>
          <w:u w:val="none" w:color="auto"/>
          <w:lang w:val="en-US" w:eastAsia="zh-Hans"/>
        </w:rPr>
        <w:t>专卖零售许可证</w:t>
      </w:r>
      <w:r>
        <w:rPr>
          <w:rFonts w:hint="eastAsia" w:ascii="仿宋_GB2312" w:hAnsi="Times New Roman" w:eastAsia="仿宋_GB2312" w:cs="仿宋_GB2312"/>
          <w:color w:val="000000"/>
          <w:sz w:val="32"/>
          <w:u w:val="none" w:color="auto"/>
          <w:lang w:val="en-US" w:eastAsia="zh-CN"/>
        </w:rPr>
        <w:t>从事烟草制品零售业务</w:t>
      </w:r>
      <w:r>
        <w:rPr>
          <w:rFonts w:hint="eastAsia" w:ascii="仿宋_GB2312" w:hAnsi="宋体" w:eastAsia="仿宋_GB2312" w:cs="仿宋_GB2312"/>
          <w:color w:val="000000"/>
          <w:sz w:val="32"/>
          <w:szCs w:val="32"/>
          <w:u w:val="none"/>
          <w:lang w:val="en-US" w:eastAsia="zh-CN"/>
        </w:rPr>
        <w:t>有关事宜。</w:t>
      </w:r>
    </w:p>
    <w:p w14:paraId="52A687E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Times New Roman" w:hAnsi="Times New Roman" w:eastAsia="仿宋_GB2312" w:cs="仿宋_GB2312"/>
          <w:sz w:val="32"/>
          <w:u w:val="none"/>
        </w:rPr>
      </w:pPr>
      <w:r>
        <w:rPr>
          <w:rFonts w:hint="eastAsia" w:ascii="Times New Roman" w:hAnsi="Times New Roman" w:eastAsia="仿宋_GB2312" w:cs="仿宋_GB2312"/>
          <w:color w:val="000000"/>
          <w:sz w:val="32"/>
          <w:u w:val="none"/>
          <w:lang w:val="en-US" w:eastAsia="zh-CN"/>
        </w:rPr>
        <w:t>4.</w:t>
      </w:r>
      <w:r>
        <w:rPr>
          <w:rFonts w:hint="eastAsia" w:ascii="Times New Roman" w:hAnsi="Times New Roman" w:eastAsia="仿宋_GB2312" w:cs="仿宋_GB2312"/>
          <w:color w:val="000000"/>
          <w:sz w:val="32"/>
          <w:u w:val="none"/>
          <w:lang w:eastAsia="zh-CN"/>
        </w:rPr>
        <w:t>《现场笔录》</w:t>
      </w:r>
      <w:r>
        <w:rPr>
          <w:rFonts w:hint="eastAsia" w:ascii="Times New Roman" w:hAnsi="Times New Roman" w:eastAsia="仿宋_GB2312" w:cs="仿宋_GB2312"/>
          <w:color w:val="000000"/>
          <w:sz w:val="32"/>
          <w:u w:val="none"/>
        </w:rPr>
        <w:t>，证明本局执法人员的现场检查过程</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处置措施</w:t>
      </w:r>
      <w:r>
        <w:rPr>
          <w:rFonts w:hint="eastAsia" w:ascii="Times New Roman" w:hAnsi="Times New Roman" w:eastAsia="仿宋_GB2312" w:cs="仿宋_GB2312"/>
          <w:color w:val="000000"/>
          <w:sz w:val="32"/>
          <w:u w:val="none"/>
          <w:lang w:val="en-US" w:eastAsia="zh-CN"/>
        </w:rPr>
        <w:t>和当事人在经营场所摆放有</w:t>
      </w:r>
      <w:r>
        <w:rPr>
          <w:rFonts w:hint="eastAsia" w:ascii="Times New Roman" w:hAnsi="Times New Roman" w:eastAsia="仿宋_GB2312" w:cs="仿宋_GB2312"/>
          <w:color w:val="000000"/>
          <w:sz w:val="32"/>
          <w:u w:val="none"/>
        </w:rPr>
        <w:t>烟草制品等情况。</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w:t>
      </w:r>
      <w:r>
        <w:rPr>
          <w:rFonts w:hint="eastAsia" w:ascii="Times New Roman" w:hAnsi="Times New Roman" w:eastAsia="仿宋_GB2312" w:cs="仿宋_GB2312"/>
          <w:color w:val="000000"/>
          <w:sz w:val="32"/>
          <w:u w:val="none"/>
          <w:lang w:val="en-US" w:eastAsia="zh-CN"/>
        </w:rPr>
        <w:t>5</w:t>
      </w:r>
      <w:r>
        <w:rPr>
          <w:rFonts w:hint="eastAsia" w:ascii="Times New Roman" w:hAnsi="Times New Roman" w:eastAsia="仿宋_GB2312" w:cs="仿宋_GB2312"/>
          <w:color w:val="000000"/>
          <w:sz w:val="32"/>
          <w:u w:val="none"/>
        </w:rPr>
        <w:t>.《先行登记保存证据通知书》（融水市监先登〔202</w:t>
      </w:r>
      <w:r>
        <w:rPr>
          <w:rFonts w:hint="eastAsia"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val="en-US" w:eastAsia="zh-CN"/>
        </w:rPr>
        <w:t>27</w:t>
      </w:r>
      <w:r>
        <w:rPr>
          <w:rFonts w:hint="eastAsia" w:ascii="Times New Roman" w:hAnsi="Times New Roman" w:eastAsia="仿宋_GB2312" w:cs="仿宋_GB2312"/>
          <w:color w:val="000000"/>
          <w:sz w:val="32"/>
          <w:u w:val="none"/>
        </w:rPr>
        <w:t>号），证明采取先行登记保存的依据和登记保存的物品数量</w:t>
      </w:r>
      <w:r>
        <w:rPr>
          <w:rFonts w:hint="eastAsia" w:ascii="Times New Roman" w:hAnsi="Times New Roman" w:eastAsia="仿宋_GB2312" w:cs="仿宋_GB2312"/>
          <w:color w:val="000000"/>
          <w:sz w:val="32"/>
          <w:u w:val="none"/>
          <w:lang w:val="en-US" w:eastAsia="zh-CN"/>
        </w:rPr>
        <w:t>等</w:t>
      </w:r>
      <w:r>
        <w:rPr>
          <w:rFonts w:hint="eastAsia" w:ascii="Times New Roman" w:hAnsi="Times New Roman" w:eastAsia="仿宋_GB2312" w:cs="仿宋_GB2312"/>
          <w:color w:val="000000"/>
          <w:sz w:val="32"/>
          <w:u w:val="none"/>
        </w:rPr>
        <w:t>事实。</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w:t>
      </w:r>
      <w:r>
        <w:rPr>
          <w:rFonts w:hint="eastAsia"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rPr>
        <w:t>.询问笔录，证明当事人无证经营烟草制品零售业务以及涉案货值</w:t>
      </w:r>
      <w:r>
        <w:rPr>
          <w:rFonts w:hint="eastAsia" w:ascii="Times New Roman" w:hAnsi="Times New Roman" w:eastAsia="仿宋_GB2312" w:cs="仿宋_GB2312"/>
          <w:color w:val="000000"/>
          <w:sz w:val="32"/>
          <w:u w:val="none"/>
          <w:lang w:val="en-US" w:eastAsia="zh-CN"/>
        </w:rPr>
        <w:t>金额</w:t>
      </w:r>
      <w:r>
        <w:rPr>
          <w:rFonts w:hint="eastAsia" w:ascii="Times New Roman" w:hAnsi="Times New Roman" w:eastAsia="仿宋_GB2312" w:cs="仿宋_GB2312"/>
          <w:color w:val="000000"/>
          <w:sz w:val="32"/>
          <w:u w:val="none"/>
        </w:rPr>
        <w:t>等违法事实。</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w:t>
      </w:r>
      <w:r>
        <w:rPr>
          <w:rFonts w:hint="eastAsia" w:ascii="Times New Roman" w:hAnsi="Times New Roman" w:eastAsia="仿宋_GB2312" w:cs="仿宋_GB2312"/>
          <w:color w:val="000000"/>
          <w:sz w:val="32"/>
          <w:u w:val="none"/>
          <w:lang w:val="en-US" w:eastAsia="zh-CN"/>
        </w:rPr>
        <w:t>7</w:t>
      </w:r>
      <w:r>
        <w:rPr>
          <w:rFonts w:hint="eastAsia" w:ascii="Times New Roman" w:hAnsi="Times New Roman" w:eastAsia="仿宋_GB2312" w:cs="仿宋_GB2312"/>
          <w:color w:val="000000"/>
          <w:sz w:val="32"/>
          <w:u w:val="none"/>
        </w:rPr>
        <w:t>.证据提取单</w:t>
      </w:r>
      <w:r>
        <w:rPr>
          <w:rFonts w:hint="eastAsia" w:ascii="Times New Roman" w:hAnsi="Times New Roman" w:eastAsia="仿宋_GB2312" w:cs="仿宋_GB2312"/>
          <w:color w:val="000000"/>
          <w:sz w:val="32"/>
          <w:u w:val="none"/>
          <w:lang w:val="en-US" w:eastAsia="zh-CN"/>
        </w:rPr>
        <w:t>4张</w:t>
      </w:r>
      <w:r>
        <w:rPr>
          <w:rFonts w:hint="eastAsia" w:ascii="Times New Roman" w:hAnsi="Times New Roman" w:eastAsia="仿宋_GB2312" w:cs="仿宋_GB2312"/>
          <w:color w:val="000000"/>
          <w:sz w:val="32"/>
          <w:u w:val="none"/>
        </w:rPr>
        <w:t>，证明执法人员依法检过程以及当事人无证经营烟草制品零售业务等事实。</w:t>
      </w:r>
      <w:r>
        <w:rPr>
          <w:rFonts w:hint="eastAsia" w:ascii="Times New Roman" w:hAnsi="Times New Roman" w:eastAsia="仿宋_GB2312" w:cs="仿宋_GB2312"/>
          <w:color w:val="000000"/>
          <w:sz w:val="32"/>
          <w:u w:val="none"/>
        </w:rPr>
        <w:br w:type="textWrapping"/>
      </w:r>
      <w:r>
        <w:rPr>
          <w:rFonts w:hint="eastAsia" w:ascii="Times New Roman" w:hAnsi="Times New Roman" w:eastAsia="仿宋_GB2312" w:cs="仿宋_GB2312"/>
          <w:color w:val="000000"/>
          <w:sz w:val="32"/>
          <w:u w:val="none"/>
        </w:rPr>
        <w:t>　　</w:t>
      </w:r>
      <w:r>
        <w:rPr>
          <w:rFonts w:hint="eastAsia" w:ascii="Times New Roman" w:hAnsi="Times New Roman" w:eastAsia="仿宋_GB2312" w:cs="仿宋_GB2312"/>
          <w:color w:val="000000"/>
          <w:sz w:val="32"/>
          <w:u w:val="none"/>
          <w:lang w:val="en-US" w:eastAsia="zh-CN"/>
        </w:rPr>
        <w:t>8</w:t>
      </w:r>
      <w:r>
        <w:rPr>
          <w:rFonts w:hint="eastAsia" w:ascii="Times New Roman" w:hAnsi="Times New Roman" w:eastAsia="仿宋_GB2312" w:cs="仿宋_GB2312"/>
          <w:color w:val="000000"/>
          <w:sz w:val="32"/>
          <w:u w:val="none"/>
        </w:rPr>
        <w:t>.涉案烟草专卖品核价表，证明</w:t>
      </w:r>
      <w:r>
        <w:rPr>
          <w:rFonts w:hint="eastAsia" w:ascii="Times New Roman" w:hAnsi="Times New Roman" w:eastAsia="仿宋_GB2312" w:cs="仿宋_GB2312"/>
          <w:color w:val="000000"/>
          <w:sz w:val="32"/>
          <w:u w:val="none"/>
          <w:lang w:val="en-US" w:eastAsia="zh-CN"/>
        </w:rPr>
        <w:t>当事人现场</w:t>
      </w:r>
      <w:r>
        <w:rPr>
          <w:rFonts w:hint="eastAsia" w:ascii="仿宋_GB2312" w:hAnsi="Times New Roman" w:eastAsia="仿宋_GB2312" w:cs="仿宋_GB2312"/>
          <w:color w:val="000000"/>
          <w:sz w:val="32"/>
          <w:u w:val="none"/>
          <w:lang w:val="en-US" w:eastAsia="zh-CN"/>
        </w:rPr>
        <w:t>销售</w:t>
      </w:r>
      <w:r>
        <w:rPr>
          <w:rFonts w:hint="eastAsia" w:ascii="Times New Roman" w:hAnsi="Times New Roman" w:eastAsia="仿宋_GB2312" w:cs="仿宋_GB2312"/>
          <w:color w:val="000000"/>
          <w:sz w:val="32"/>
          <w:u w:val="none"/>
        </w:rPr>
        <w:t>烟草制品</w:t>
      </w:r>
      <w:r>
        <w:rPr>
          <w:rFonts w:hint="eastAsia" w:ascii="仿宋_GB2312" w:hAnsi="Times New Roman" w:eastAsia="仿宋_GB2312" w:cs="仿宋_GB2312"/>
          <w:color w:val="000000"/>
          <w:sz w:val="32"/>
          <w:u w:val="none"/>
          <w:lang w:val="en-US" w:eastAsia="zh-CN"/>
        </w:rPr>
        <w:t>的数量、价格、货值总额等情况</w:t>
      </w:r>
      <w:r>
        <w:rPr>
          <w:rFonts w:hint="eastAsia" w:ascii="Times New Roman" w:hAnsi="Times New Roman" w:eastAsia="仿宋_GB2312" w:cs="仿宋_GB2312"/>
          <w:color w:val="000000"/>
          <w:sz w:val="32"/>
          <w:u w:val="none"/>
        </w:rPr>
        <w:t>。</w:t>
      </w:r>
      <w:bookmarkEnd w:id="4"/>
    </w:p>
    <w:p w14:paraId="05187AD5">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仿宋_GB2312"/>
          <w:color w:val="000000"/>
          <w:sz w:val="32"/>
          <w:u w:val="none"/>
          <w:lang w:val="en-US" w:eastAsia="zh-CN"/>
        </w:rPr>
        <w:t>9.</w:t>
      </w:r>
      <w:r>
        <w:rPr>
          <w:rFonts w:hint="eastAsia" w:ascii="仿宋_GB2312" w:hAnsi="仿宋_GB2312" w:eastAsia="仿宋_GB2312" w:cs="仿宋_GB2312"/>
          <w:color w:val="000000"/>
          <w:sz w:val="32"/>
          <w:szCs w:val="32"/>
          <w:u w:val="none"/>
          <w:lang w:val="en-US" w:eastAsia="zh-CN"/>
        </w:rPr>
        <w:t>行政检查通知书和行政检查审批表各一份，证明执法人员依法对当事人实施行政检查。</w:t>
      </w:r>
    </w:p>
    <w:p w14:paraId="4264ABA0">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10.送达地址确认书一份，证明当事人同意执法人员送达相关文书的地址。</w:t>
      </w:r>
    </w:p>
    <w:p w14:paraId="661D55FB">
      <w:pPr>
        <w:keepNext w:val="0"/>
        <w:keepLines w:val="0"/>
        <w:pageBreakBefore w:val="0"/>
        <w:widowControl w:val="0"/>
        <w:kinsoku/>
        <w:wordWrap/>
        <w:overflowPunct/>
        <w:topLinePunct w:val="0"/>
        <w:autoSpaceDE/>
        <w:autoSpaceDN/>
        <w:bidi w:val="0"/>
        <w:snapToGrid/>
        <w:spacing w:line="460" w:lineRule="exact"/>
        <w:ind w:firstLine="640" w:firstLineChars="200"/>
        <w:textAlignment w:val="auto"/>
        <w:rPr>
          <w:rFonts w:ascii="Times New Roman" w:eastAsia="仿宋_GB2312" w:cs="仿宋_GB2312"/>
          <w:b w:val="0"/>
          <w:bCs/>
          <w:color w:val="auto"/>
          <w:u w:val="none"/>
        </w:rPr>
      </w:pPr>
      <w:r>
        <w:rPr>
          <w:rFonts w:hint="eastAsia" w:ascii="仿宋_GB2312" w:hAnsi="仿宋_GB2312" w:eastAsia="仿宋_GB2312" w:cs="仿宋_GB2312"/>
          <w:color w:val="000000"/>
          <w:sz w:val="32"/>
          <w:szCs w:val="32"/>
          <w:u w:val="none"/>
          <w:lang w:val="en-US" w:eastAsia="zh-CN"/>
        </w:rPr>
        <w:t>11.</w:t>
      </w:r>
      <w:r>
        <w:rPr>
          <w:rFonts w:hint="eastAsia" w:ascii="Times New Roman" w:hAnsi="Times New Roman" w:eastAsia="仿宋_GB2312" w:cs="仿宋_GB2312"/>
          <w:color w:val="000000"/>
          <w:sz w:val="32"/>
          <w:u w:val="none"/>
          <w:lang w:val="en-US" w:eastAsia="zh-CN"/>
        </w:rPr>
        <w:t>解除先行登记保存证据通知书（融水市监解登〔2026〕21号），证明执法人员</w:t>
      </w:r>
      <w:r>
        <w:rPr>
          <w:rFonts w:hint="eastAsia" w:ascii="Times New Roman" w:hAnsi="Times New Roman" w:eastAsia="仿宋_GB2312" w:cs="仿宋_GB2312"/>
          <w:color w:val="000000"/>
          <w:sz w:val="32"/>
          <w:u w:val="none"/>
        </w:rPr>
        <w:t>自</w:t>
      </w:r>
      <w:bookmarkStart w:id="5" w:name="CALCULATE—XXDJ—tAjXxdjes_dJcrq"/>
      <w:r>
        <w:rPr>
          <w:rFonts w:hint="eastAsia" w:ascii="Times New Roman" w:hAnsi="Times New Roman" w:eastAsia="仿宋_GB2312" w:cs="仿宋_GB2312"/>
          <w:color w:val="000000"/>
          <w:sz w:val="32"/>
          <w:u w:val="none"/>
        </w:rPr>
        <w:t>202</w:t>
      </w:r>
      <w:r>
        <w:rPr>
          <w:rFonts w:hint="eastAsia" w:ascii="Times New Roman" w:hAnsi="Times New Roman" w:eastAsia="仿宋_GB2312" w:cs="仿宋_GB2312"/>
          <w:color w:val="000000"/>
          <w:sz w:val="32"/>
          <w:u w:val="none"/>
          <w:lang w:val="en-US" w:eastAsia="zh-CN"/>
        </w:rPr>
        <w:t>6</w:t>
      </w:r>
      <w:r>
        <w:rPr>
          <w:rFonts w:hint="eastAsia" w:ascii="Times New Roman" w:hAnsi="Times New Roman" w:eastAsia="仿宋_GB2312" w:cs="仿宋_GB2312"/>
          <w:color w:val="000000"/>
          <w:sz w:val="32"/>
          <w:u w:val="none"/>
        </w:rPr>
        <w:t>年0</w:t>
      </w:r>
      <w:r>
        <w:rPr>
          <w:rFonts w:hint="eastAsia" w:ascii="Times New Roman" w:hAnsi="Times New Roman" w:eastAsia="仿宋_GB2312" w:cs="仿宋_GB2312"/>
          <w:color w:val="000000"/>
          <w:sz w:val="32"/>
          <w:u w:val="none"/>
          <w:lang w:val="en-US" w:eastAsia="zh-CN"/>
        </w:rPr>
        <w:t>2</w:t>
      </w:r>
      <w:r>
        <w:rPr>
          <w:rFonts w:hint="eastAsia" w:ascii="Times New Roman" w:hAnsi="Times New Roman" w:eastAsia="仿宋_GB2312" w:cs="仿宋_GB2312"/>
          <w:color w:val="000000"/>
          <w:sz w:val="32"/>
          <w:u w:val="none"/>
        </w:rPr>
        <w:t>月</w:t>
      </w:r>
      <w:r>
        <w:rPr>
          <w:rFonts w:hint="eastAsia" w:ascii="Times New Roman" w:hAnsi="Times New Roman" w:eastAsia="仿宋_GB2312" w:cs="仿宋_GB2312"/>
          <w:color w:val="000000"/>
          <w:sz w:val="32"/>
          <w:u w:val="none"/>
          <w:lang w:val="en-US" w:eastAsia="zh-CN"/>
        </w:rPr>
        <w:t>14</w:t>
      </w:r>
      <w:r>
        <w:rPr>
          <w:rFonts w:hint="eastAsia" w:ascii="Times New Roman" w:hAnsi="Times New Roman" w:eastAsia="仿宋_GB2312" w:cs="仿宋_GB2312"/>
          <w:color w:val="000000"/>
          <w:sz w:val="32"/>
          <w:u w:val="none"/>
        </w:rPr>
        <w:t>日</w:t>
      </w:r>
      <w:bookmarkEnd w:id="5"/>
      <w:r>
        <w:rPr>
          <w:rFonts w:hint="eastAsia" w:ascii="Times New Roman" w:hAnsi="Times New Roman" w:eastAsia="仿宋_GB2312" w:cs="仿宋_GB2312"/>
          <w:color w:val="000000"/>
          <w:sz w:val="32"/>
          <w:u w:val="none"/>
        </w:rPr>
        <w:t>起对</w:t>
      </w:r>
      <w:r>
        <w:rPr>
          <w:rFonts w:hint="eastAsia" w:ascii="Times New Roman" w:hAnsi="Times New Roman" w:eastAsia="仿宋_GB2312" w:cs="仿宋_GB2312"/>
          <w:color w:val="000000"/>
          <w:sz w:val="32"/>
          <w:u w:val="none"/>
          <w:lang w:val="en-US" w:eastAsia="zh-CN"/>
        </w:rPr>
        <w:t>当事人</w:t>
      </w:r>
      <w:r>
        <w:rPr>
          <w:rFonts w:hint="eastAsia" w:ascii="Times New Roman" w:hAnsi="Times New Roman" w:eastAsia="仿宋_GB2312" w:cs="仿宋_GB2312"/>
          <w:color w:val="000000"/>
          <w:sz w:val="32"/>
          <w:u w:val="none"/>
        </w:rPr>
        <w:t>全部证据（详见《财物清单》文书编号：</w:t>
      </w:r>
      <w:r>
        <w:rPr>
          <w:rFonts w:hint="eastAsia" w:ascii="Times New Roman" w:hAnsi="Times New Roman" w:eastAsia="仿宋_GB2312" w:cs="仿宋_GB2312"/>
          <w:color w:val="000000"/>
          <w:sz w:val="32"/>
          <w:u w:val="none"/>
          <w:lang w:val="en-US" w:eastAsia="zh-CN"/>
        </w:rPr>
        <w:t>融水</w:t>
      </w:r>
      <w:r>
        <w:rPr>
          <w:rFonts w:hint="eastAsia" w:ascii="Times New Roman" w:hAnsi="Times New Roman" w:eastAsia="仿宋_GB2312" w:cs="仿宋_GB2312"/>
          <w:color w:val="000000"/>
          <w:sz w:val="32"/>
          <w:u w:val="none"/>
        </w:rPr>
        <w:t>市监先登〔</w:t>
      </w:r>
      <w:r>
        <w:rPr>
          <w:rFonts w:hint="eastAsia" w:ascii="Times New Roman" w:hAnsi="Times New Roman" w:eastAsia="仿宋_GB2312" w:cs="仿宋_GB2312"/>
          <w:color w:val="000000"/>
          <w:sz w:val="32"/>
          <w:u w:val="none"/>
          <w:lang w:val="en-US" w:eastAsia="zh-CN"/>
        </w:rPr>
        <w:t>2026</w:t>
      </w:r>
      <w:r>
        <w:rPr>
          <w:rFonts w:hint="eastAsia" w:ascii="Times New Roman" w:hAnsi="Times New Roman" w:eastAsia="仿宋_GB2312" w:cs="仿宋_GB2312"/>
          <w:color w:val="000000"/>
          <w:sz w:val="32"/>
          <w:u w:val="none"/>
        </w:rPr>
        <w:t>〕</w:t>
      </w:r>
      <w:r>
        <w:rPr>
          <w:rFonts w:hint="eastAsia" w:ascii="Times New Roman" w:hAnsi="Times New Roman" w:eastAsia="仿宋_GB2312" w:cs="仿宋_GB2312"/>
          <w:color w:val="000000"/>
          <w:sz w:val="32"/>
          <w:u w:val="none"/>
          <w:lang w:val="en-US" w:eastAsia="zh-CN"/>
        </w:rPr>
        <w:t>27</w:t>
      </w:r>
      <w:r>
        <w:rPr>
          <w:rFonts w:hint="eastAsia" w:ascii="Times New Roman" w:hAnsi="Times New Roman" w:eastAsia="仿宋_GB2312" w:cs="仿宋_GB2312"/>
          <w:color w:val="000000"/>
          <w:sz w:val="32"/>
          <w:u w:val="none"/>
        </w:rPr>
        <w:t>号）予以解</w:t>
      </w:r>
      <w:r>
        <w:rPr>
          <w:rFonts w:hint="eastAsia" w:eastAsia="仿宋_GB2312" w:cs="仿宋"/>
          <w:color w:val="000000"/>
          <w:sz w:val="32"/>
          <w:szCs w:val="32"/>
          <w:u w:val="none"/>
        </w:rPr>
        <w:t>除先行登记保存措施。</w:t>
      </w:r>
    </w:p>
    <w:p w14:paraId="696CAFB9">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default" w:ascii="仿宋_GB2312" w:hAnsi="方正仿宋_GBK" w:eastAsia="仿宋_GB2312"/>
          <w:b w:val="0"/>
          <w:bCs/>
          <w:color w:val="auto"/>
          <w:u w:val="none" w:color="auto"/>
          <w:lang w:val="en-US" w:eastAsia="zh-CN"/>
        </w:rPr>
      </w:pPr>
      <w:r>
        <w:rPr>
          <w:rFonts w:hint="eastAsia" w:ascii="仿宋_GB2312" w:hAnsi="方正仿宋_GBK" w:eastAsia="仿宋_GB2312"/>
          <w:b w:val="0"/>
          <w:bCs/>
          <w:color w:val="000000"/>
          <w:u w:val="none" w:color="auto"/>
        </w:rPr>
        <w:t>202</w:t>
      </w:r>
      <w:r>
        <w:rPr>
          <w:rFonts w:hint="eastAsia" w:ascii="仿宋_GB2312" w:hAnsi="方正仿宋_GBK" w:eastAsia="仿宋_GB2312"/>
          <w:b w:val="0"/>
          <w:bCs/>
          <w:color w:val="000000"/>
          <w:u w:val="none" w:color="auto"/>
          <w:lang w:val="en-US" w:eastAsia="zh-CN"/>
        </w:rPr>
        <w:t>6</w:t>
      </w:r>
      <w:r>
        <w:rPr>
          <w:rFonts w:hint="eastAsia" w:ascii="仿宋_GB2312" w:hAnsi="方正仿宋_GBK" w:eastAsia="仿宋_GB2312"/>
          <w:b w:val="0"/>
          <w:bCs/>
          <w:color w:val="000000"/>
          <w:u w:val="none" w:color="auto"/>
        </w:rPr>
        <w:t>年</w:t>
      </w:r>
      <w:r>
        <w:rPr>
          <w:rFonts w:hint="eastAsia" w:ascii="仿宋_GB2312" w:hAnsi="方正仿宋_GBK" w:eastAsia="仿宋_GB2312"/>
          <w:b w:val="0"/>
          <w:bCs/>
          <w:color w:val="000000"/>
          <w:u w:val="none" w:color="auto"/>
          <w:lang w:val="en-US" w:eastAsia="zh-CN"/>
        </w:rPr>
        <w:t>3</w:t>
      </w:r>
      <w:r>
        <w:rPr>
          <w:rFonts w:hint="eastAsia" w:ascii="仿宋_GB2312" w:hAnsi="方正仿宋_GBK" w:eastAsia="仿宋_GB2312"/>
          <w:b w:val="0"/>
          <w:bCs/>
          <w:color w:val="000000"/>
          <w:u w:val="none" w:color="auto"/>
        </w:rPr>
        <w:t>月</w:t>
      </w:r>
      <w:r>
        <w:rPr>
          <w:rFonts w:hint="eastAsia" w:ascii="仿宋_GB2312" w:hAnsi="方正仿宋_GBK" w:eastAsia="仿宋_GB2312"/>
          <w:b w:val="0"/>
          <w:bCs/>
          <w:color w:val="000000"/>
          <w:u w:val="none" w:color="auto"/>
          <w:lang w:val="en-US" w:eastAsia="zh-CN"/>
        </w:rPr>
        <w:t>2</w:t>
      </w:r>
      <w:r>
        <w:rPr>
          <w:rFonts w:hint="eastAsia" w:ascii="仿宋_GB2312" w:hAnsi="方正仿宋_GBK" w:eastAsia="仿宋_GB2312"/>
          <w:b w:val="0"/>
          <w:bCs/>
          <w:color w:val="000000"/>
          <w:u w:val="none" w:color="auto"/>
        </w:rPr>
        <w:t>日，本局执法人员向当事人直接送达《行政处罚告知书》（融水市监罚告〔202</w:t>
      </w:r>
      <w:r>
        <w:rPr>
          <w:rFonts w:hint="eastAsia" w:ascii="仿宋_GB2312" w:hAnsi="方正仿宋_GBK" w:eastAsia="仿宋_GB2312"/>
          <w:b w:val="0"/>
          <w:bCs/>
          <w:color w:val="000000"/>
          <w:u w:val="none" w:color="auto"/>
          <w:lang w:val="en-US" w:eastAsia="zh-CN"/>
        </w:rPr>
        <w:t>6</w:t>
      </w:r>
      <w:r>
        <w:rPr>
          <w:rFonts w:hint="eastAsia" w:ascii="仿宋_GB2312" w:hAnsi="方正仿宋_GBK" w:eastAsia="仿宋_GB2312"/>
          <w:b w:val="0"/>
          <w:bCs/>
          <w:color w:val="000000"/>
          <w:u w:val="none" w:color="auto"/>
        </w:rPr>
        <w:t>〕</w:t>
      </w:r>
      <w:r>
        <w:rPr>
          <w:rFonts w:hint="eastAsia" w:ascii="仿宋_GB2312" w:hAnsi="方正仿宋_GBK" w:eastAsia="仿宋_GB2312"/>
          <w:b w:val="0"/>
          <w:bCs/>
          <w:color w:val="000000"/>
          <w:u w:val="none" w:color="auto"/>
          <w:lang w:val="en-US" w:eastAsia="zh-CN"/>
        </w:rPr>
        <w:t>31</w:t>
      </w:r>
      <w:r>
        <w:rPr>
          <w:rFonts w:hint="eastAsia" w:ascii="仿宋_GB2312" w:hAnsi="方正仿宋_GBK" w:eastAsia="仿宋_GB2312"/>
          <w:b w:val="0"/>
          <w:bCs/>
          <w:color w:val="000000"/>
          <w:u w:val="none" w:color="auto"/>
        </w:rPr>
        <w:t xml:space="preserve">号），当事人在陈述、申辩期限内未提出陈述、申辩，视为放弃此权利。 </w:t>
      </w:r>
      <w:r>
        <w:rPr>
          <w:rFonts w:hint="eastAsia" w:ascii="仿宋_GB2312" w:hAnsi="方正仿宋_GBK" w:eastAsia="仿宋_GB2312"/>
          <w:b w:val="0"/>
          <w:bCs/>
          <w:color w:val="000000"/>
          <w:u w:val="none" w:color="auto"/>
          <w:lang w:val="en-US" w:eastAsia="zh-CN"/>
        </w:rPr>
        <w:t xml:space="preserve">                                         </w:t>
      </w:r>
    </w:p>
    <w:p w14:paraId="5E3957E5">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仿宋_GB2312" w:hAnsi="方正仿宋_GBK" w:eastAsia="仿宋_GB2312"/>
          <w:b w:val="0"/>
          <w:bCs/>
          <w:color w:val="000000"/>
          <w:u w:val="none" w:color="auto"/>
        </w:rPr>
      </w:pPr>
      <w:r>
        <w:rPr>
          <w:rFonts w:hint="eastAsia" w:ascii="仿宋_GB2312" w:hAnsi="方正仿宋_GBK" w:eastAsia="仿宋_GB2312"/>
          <w:b w:val="0"/>
          <w:bCs/>
          <w:color w:val="000000"/>
          <w:u w:val="none" w:color="auto"/>
        </w:rPr>
        <w:t>本局认为，</w:t>
      </w:r>
      <w:r>
        <w:rPr>
          <w:rFonts w:hint="eastAsia" w:ascii="Times New Roman" w:hAnsi="Times New Roman" w:eastAsia="仿宋_GB2312" w:cs="仿宋_GB2312"/>
          <w:color w:val="000000"/>
          <w:sz w:val="32"/>
          <w:u w:val="none"/>
          <w:lang w:val="en-US" w:eastAsia="zh-CN"/>
        </w:rPr>
        <w:t>当事人</w:t>
      </w:r>
      <w:r>
        <w:rPr>
          <w:rFonts w:hint="eastAsia" w:ascii="Times New Roman" w:hAnsi="Times New Roman" w:eastAsia="仿宋_GB2312" w:cs="仿宋_GB2312"/>
          <w:color w:val="000000"/>
          <w:sz w:val="32"/>
          <w:u w:val="none"/>
        </w:rPr>
        <w:t>无烟草专卖零售许可证经营烟草制品零售业务</w:t>
      </w:r>
      <w:r>
        <w:rPr>
          <w:rFonts w:hint="eastAsia" w:ascii="Times New Roman" w:hAnsi="Times New Roman" w:eastAsia="仿宋_GB2312" w:cs="仿宋_GB2312"/>
          <w:color w:val="000000"/>
          <w:sz w:val="32"/>
          <w:u w:val="none"/>
          <w:lang w:val="en-US" w:eastAsia="zh-CN"/>
        </w:rPr>
        <w:t>活动的行为</w:t>
      </w:r>
      <w:r>
        <w:rPr>
          <w:rFonts w:hint="eastAsia" w:ascii="仿宋_GB2312" w:hAnsi="方正仿宋_GBK" w:eastAsia="仿宋_GB2312"/>
          <w:b w:val="0"/>
          <w:bCs/>
          <w:color w:val="000000"/>
          <w:u w:val="none" w:color="auto"/>
        </w:rPr>
        <w:t>违反了《中华人民共和国烟草专卖法实施条例</w:t>
      </w:r>
      <w:r>
        <w:rPr>
          <w:rFonts w:hint="eastAsia" w:ascii="仿宋_GB2312" w:hAnsi="Times New Roman" w:eastAsia="仿宋_GB2312" w:cs="仿宋_GB2312"/>
          <w:color w:val="000000"/>
          <w:sz w:val="32"/>
          <w:u w:val="none" w:color="auto"/>
          <w:lang w:val="en-US" w:eastAsia="zh-Hans"/>
        </w:rPr>
        <w:t>（2023修订）</w:t>
      </w:r>
      <w:r>
        <w:rPr>
          <w:rFonts w:hint="eastAsia" w:ascii="仿宋_GB2312" w:hAnsi="方正仿宋_GBK" w:eastAsia="仿宋_GB2312"/>
          <w:b w:val="0"/>
          <w:bCs/>
          <w:color w:val="000000"/>
          <w:u w:val="none" w:color="auto"/>
        </w:rPr>
        <w:t>》第六条第一款“从事烟草专卖品的生产、批发、零售业务，以及经营烟草专卖品进出口业务和经营外国烟草制品购销业务的，必须依照《烟草专卖法》和本条例的规定，申请领取烟草专卖许可证。”的规定，构成了无证经营烟草制品零售业务的违法行为。</w:t>
      </w:r>
    </w:p>
    <w:p w14:paraId="51C73C41">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仿宋_GB2312" w:hAnsi="方正仿宋_GBK" w:eastAsia="仿宋_GB2312"/>
          <w:b w:val="0"/>
          <w:bCs/>
          <w:color w:val="auto"/>
          <w:u w:val="none" w:color="auto"/>
        </w:rPr>
      </w:pPr>
      <w:r>
        <w:rPr>
          <w:rFonts w:hint="eastAsia" w:ascii="仿宋_GB2312" w:hAnsi="方正仿宋_GBK" w:eastAsia="仿宋_GB2312"/>
          <w:b w:val="0"/>
          <w:bCs/>
          <w:color w:val="000000"/>
          <w:u w:val="none" w:color="auto"/>
          <w:lang w:eastAsia="zh-CN"/>
        </w:rPr>
        <w:t>鉴于</w:t>
      </w:r>
      <w:r>
        <w:rPr>
          <w:rFonts w:hint="eastAsia" w:ascii="Times New Roman" w:hAnsi="Times New Roman" w:eastAsia="仿宋_GB2312" w:cs="仿宋_GB2312"/>
          <w:color w:val="000000"/>
          <w:sz w:val="32"/>
          <w:u w:val="none"/>
        </w:rPr>
        <w:t>当事人在案件调查过程中能够配合调查，如实陈述违法事实，涉案货值金额为</w:t>
      </w:r>
      <w:r>
        <w:rPr>
          <w:rFonts w:hint="eastAsia" w:ascii="仿宋_GB2312" w:hAnsi="Times New Roman" w:eastAsia="仿宋_GB2312" w:cs="仿宋_GB2312"/>
          <w:color w:val="000000"/>
          <w:sz w:val="32"/>
          <w:u w:val="none" w:color="auto"/>
          <w:lang w:val="en-US" w:eastAsia="zh-CN"/>
        </w:rPr>
        <w:t>673.5</w:t>
      </w:r>
      <w:r>
        <w:rPr>
          <w:rFonts w:hint="eastAsia" w:ascii="Times New Roman" w:hAnsi="Times New Roman" w:eastAsia="仿宋_GB2312" w:cs="仿宋_GB2312"/>
          <w:color w:val="000000"/>
          <w:sz w:val="32"/>
          <w:u w:val="none"/>
        </w:rPr>
        <w:t>元，低</w:t>
      </w:r>
      <w:r>
        <w:rPr>
          <w:rFonts w:hint="eastAsia" w:ascii="Times New Roman" w:hAnsi="Times New Roman" w:eastAsia="仿宋_GB2312" w:cs="仿宋_GB2312"/>
          <w:color w:val="000000"/>
          <w:sz w:val="32"/>
          <w:u w:val="none"/>
          <w:lang w:val="en-US" w:eastAsia="zh-CN"/>
        </w:rPr>
        <w:t>于</w:t>
      </w:r>
      <w:r>
        <w:rPr>
          <w:rFonts w:hint="eastAsia" w:ascii="Times New Roman" w:hAnsi="Times New Roman" w:eastAsia="仿宋_GB2312" w:cs="仿宋_GB2312"/>
          <w:color w:val="000000"/>
          <w:sz w:val="32"/>
          <w:u w:val="none"/>
        </w:rPr>
        <w:t>1万元，其情形符合</w:t>
      </w:r>
      <w:r>
        <w:rPr>
          <w:rFonts w:hint="eastAsia" w:ascii="仿宋_GB2312" w:hAnsi="仿宋_GB2312" w:eastAsia="仿宋_GB2312" w:cs="仿宋_GB2312"/>
          <w:color w:val="000000"/>
          <w:sz w:val="32"/>
          <w:szCs w:val="32"/>
          <w:u w:val="none"/>
          <w:lang w:val="en-US" w:eastAsia="zh-CN"/>
        </w:rPr>
        <w:t>《广西壮族自治区市场监督管理行政处罚裁量权适用规定》（桂市监规〔2023〕3号）第十二条第一款第二项“有下列情形之一的，可以依法从轻或者减轻行政处罚：……（二）积极配合市场监管部门调查并主动提供证据材料的；……”以及</w:t>
      </w:r>
      <w:r>
        <w:rPr>
          <w:rFonts w:hint="eastAsia" w:ascii="Times New Roman" w:hAnsi="Times New Roman" w:eastAsia="仿宋_GB2312" w:cs="仿宋_GB2312"/>
          <w:color w:val="000000"/>
          <w:sz w:val="32"/>
          <w:u w:val="none"/>
        </w:rPr>
        <w:t>《广西壮族自治区市场监督管理行政处罚裁量基准</w:t>
      </w:r>
      <w:r>
        <w:rPr>
          <w:rFonts w:hint="eastAsia" w:ascii="仿宋_GB2312" w:hAnsi="Times New Roman" w:eastAsia="仿宋_GB2312" w:cs="仿宋_GB2312"/>
          <w:color w:val="000000"/>
          <w:sz w:val="32"/>
          <w:u w:val="none" w:color="auto"/>
          <w:lang w:val="en-US" w:eastAsia="zh-Hans"/>
        </w:rPr>
        <w:t>（2023版）</w:t>
      </w:r>
      <w:r>
        <w:rPr>
          <w:rFonts w:hint="eastAsia" w:ascii="Times New Roman" w:hAnsi="Times New Roman" w:eastAsia="仿宋_GB2312" w:cs="仿宋_GB2312"/>
          <w:color w:val="000000"/>
          <w:sz w:val="32"/>
          <w:u w:val="none"/>
        </w:rPr>
        <w:t>》“一百二十八、《烟草专卖法实施条例》行政处罚裁量基准”序号1中“从轻”的适用情形“违法经营额1万元以下的。”从轻行政处罚的规定。</w:t>
      </w:r>
      <w:r>
        <w:rPr>
          <w:rFonts w:hint="eastAsia" w:ascii="仿宋_GB2312" w:hAnsi="方正仿宋_GBK" w:eastAsia="仿宋_GB2312"/>
          <w:b w:val="0"/>
          <w:bCs/>
          <w:color w:val="000000"/>
          <w:u w:val="none" w:color="auto"/>
        </w:rPr>
        <w:t xml:space="preserve">     </w:t>
      </w:r>
      <w:r>
        <w:rPr>
          <w:rFonts w:hint="eastAsia" w:ascii="仿宋_GB2312" w:hAnsi="方正仿宋_GBK" w:eastAsia="仿宋_GB2312"/>
          <w:b w:val="0"/>
          <w:bCs/>
          <w:color w:val="000000"/>
          <w:u w:val="none" w:color="auto"/>
          <w:lang w:val="en-US" w:eastAsia="zh-CN"/>
        </w:rPr>
        <w:t xml:space="preserve">                    </w:t>
      </w:r>
      <w:r>
        <w:rPr>
          <w:rFonts w:hint="default" w:ascii="仿宋_GB2312" w:hAnsi="方正仿宋_GBK" w:eastAsia="仿宋_GB2312"/>
          <w:b w:val="0"/>
          <w:bCs/>
          <w:color w:val="000000"/>
          <w:u w:val="none" w:color="auto"/>
          <w:lang w:eastAsia="zh-CN"/>
        </w:rPr>
        <w:t xml:space="preserve">           </w:t>
      </w:r>
      <w:r>
        <w:rPr>
          <w:rFonts w:hint="eastAsia" w:ascii="仿宋_GB2312" w:hAnsi="方正仿宋_GBK" w:eastAsia="仿宋_GB2312"/>
          <w:b w:val="0"/>
          <w:bCs/>
          <w:color w:val="000000"/>
          <w:u w:val="none" w:color="auto"/>
          <w:lang w:val="en-US" w:eastAsia="zh-CN"/>
        </w:rPr>
        <w:t xml:space="preserve">                   </w:t>
      </w:r>
      <w:r>
        <w:rPr>
          <w:rFonts w:hint="eastAsia" w:ascii="仿宋_GB2312" w:hAnsi="方正仿宋_GBK" w:eastAsia="仿宋_GB2312"/>
          <w:b w:val="0"/>
          <w:bCs/>
          <w:color w:val="000000"/>
          <w:u w:val="none" w:color="auto"/>
        </w:rPr>
        <w:t xml:space="preserve">                   </w:t>
      </w:r>
    </w:p>
    <w:p w14:paraId="3D7856F3">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Times New Roman" w:hAnsi="Times New Roman" w:eastAsia="仿宋_GB2312" w:cs="仿宋_GB2312"/>
          <w:color w:val="000000"/>
          <w:sz w:val="32"/>
          <w:u w:val="none"/>
          <w:lang w:val="en-US" w:eastAsia="zh-CN"/>
        </w:rPr>
        <w:t>当事人</w:t>
      </w:r>
      <w:r>
        <w:rPr>
          <w:rFonts w:hint="eastAsia" w:ascii="Times New Roman" w:hAnsi="Times New Roman" w:eastAsia="仿宋_GB2312" w:cs="仿宋_GB2312"/>
          <w:color w:val="000000"/>
          <w:sz w:val="32"/>
          <w:u w:val="none"/>
        </w:rPr>
        <w:t>无烟草专卖零售许可证经营烟草制品零售业务</w:t>
      </w:r>
      <w:r>
        <w:rPr>
          <w:rFonts w:hint="eastAsia" w:ascii="Times New Roman" w:hAnsi="Times New Roman" w:eastAsia="仿宋_GB2312" w:cs="仿宋_GB2312"/>
          <w:color w:val="000000"/>
          <w:sz w:val="32"/>
          <w:u w:val="none"/>
          <w:lang w:val="en-US" w:eastAsia="zh-CN"/>
        </w:rPr>
        <w:t>活动的行为</w:t>
      </w:r>
      <w:r>
        <w:rPr>
          <w:rFonts w:hint="eastAsia" w:ascii="仿宋_GB2312" w:hAnsi="Times New Roman" w:eastAsia="仿宋_GB2312" w:cs="仿宋_GB2312"/>
          <w:color w:val="000000"/>
          <w:sz w:val="32"/>
          <w:u w:val="none"/>
        </w:rPr>
        <w:t>违反了《中华人民共和国烟草专卖法实施条例</w:t>
      </w:r>
      <w:r>
        <w:rPr>
          <w:rFonts w:hint="eastAsia" w:ascii="仿宋_GB2312" w:hAnsi="Times New Roman" w:eastAsia="仿宋_GB2312" w:cs="仿宋_GB2312"/>
          <w:color w:val="000000"/>
          <w:sz w:val="32"/>
          <w:u w:val="none" w:color="auto"/>
          <w:lang w:val="en-US" w:eastAsia="zh-Hans"/>
        </w:rPr>
        <w:t>（2023修订）</w:t>
      </w:r>
      <w:r>
        <w:rPr>
          <w:rFonts w:hint="eastAsia" w:ascii="仿宋_GB2312" w:hAnsi="Times New Roman" w:eastAsia="仿宋_GB2312" w:cs="仿宋_GB2312"/>
          <w:color w:val="000000"/>
          <w:sz w:val="32"/>
          <w:u w:val="none"/>
        </w:rPr>
        <w:t>》第六条第一款的规定，</w:t>
      </w:r>
      <w:r>
        <w:rPr>
          <w:rFonts w:hint="eastAsia" w:ascii="仿宋_GB2312" w:hAnsi="Times New Roman" w:eastAsia="仿宋_GB2312" w:cs="仿宋_GB2312"/>
          <w:color w:val="000000"/>
          <w:sz w:val="32"/>
          <w:u w:val="none"/>
          <w:lang w:val="en-US" w:eastAsia="zh-CN"/>
        </w:rPr>
        <w:t>应</w:t>
      </w:r>
      <w:r>
        <w:rPr>
          <w:rFonts w:hint="eastAsia" w:ascii="Times New Roman" w:hAnsi="Times New Roman" w:eastAsia="仿宋_GB2312" w:cs="仿宋_GB2312"/>
          <w:color w:val="000000"/>
          <w:sz w:val="32"/>
          <w:u w:val="none"/>
        </w:rPr>
        <w:t>依据《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w:t>
      </w:r>
      <w:r>
        <w:rPr>
          <w:rFonts w:hint="eastAsia" w:ascii="Times New Roman" w:hAnsi="Times New Roman" w:eastAsia="仿宋_GB2312" w:cs="仿宋_GB2312"/>
          <w:color w:val="000000"/>
          <w:sz w:val="32"/>
          <w:u w:val="none"/>
          <w:lang w:val="en-US" w:eastAsia="zh-CN"/>
        </w:rPr>
        <w:t>进行行政处罚。</w:t>
      </w:r>
    </w:p>
    <w:p w14:paraId="120F1C07">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Times New Roman" w:hAnsi="Times New Roman" w:eastAsia="仿宋_GB2312" w:cs="仿宋_GB2312"/>
          <w:sz w:val="32"/>
          <w:u w:val="none"/>
          <w:lang w:val="en-US" w:eastAsia="zh-CN"/>
        </w:rPr>
      </w:pPr>
      <w:r>
        <w:rPr>
          <w:rFonts w:hint="eastAsia" w:ascii="仿宋_GB2312" w:hAnsi="仿宋_GB2312" w:eastAsia="仿宋_GB2312" w:cs="仿宋_GB2312"/>
          <w:b w:val="0"/>
          <w:bCs/>
          <w:color w:val="000000"/>
          <w:kern w:val="1"/>
          <w:sz w:val="32"/>
          <w:szCs w:val="32"/>
          <w:u w:val="none" w:color="auto"/>
        </w:rPr>
        <w:t>综上，</w:t>
      </w:r>
      <w:r>
        <w:rPr>
          <w:rFonts w:hint="eastAsia" w:ascii="Times New Roman" w:hAnsi="Times New Roman" w:eastAsia="仿宋_GB2312" w:cs="仿宋_GB2312"/>
          <w:color w:val="000000"/>
          <w:sz w:val="32"/>
          <w:u w:val="none"/>
          <w:lang w:val="en-US" w:eastAsia="zh-CN"/>
        </w:rPr>
        <w:t>鉴于当事人符合</w:t>
      </w:r>
      <w:r>
        <w:rPr>
          <w:rFonts w:hint="eastAsia" w:ascii="Times New Roman" w:hAnsi="Times New Roman" w:eastAsia="仿宋_GB2312" w:cs="仿宋_GB2312"/>
          <w:color w:val="000000"/>
          <w:sz w:val="32"/>
          <w:u w:val="none"/>
        </w:rPr>
        <w:t>从轻行政处罚</w:t>
      </w:r>
      <w:r>
        <w:rPr>
          <w:rFonts w:hint="eastAsia" w:ascii="Times New Roman" w:hAnsi="Times New Roman" w:eastAsia="仿宋_GB2312" w:cs="仿宋_GB2312"/>
          <w:color w:val="000000"/>
          <w:sz w:val="32"/>
          <w:u w:val="none"/>
          <w:lang w:val="en-US" w:eastAsia="zh-CN"/>
        </w:rPr>
        <w:t>情形</w:t>
      </w:r>
      <w:r>
        <w:rPr>
          <w:rFonts w:hint="eastAsia" w:ascii="Times New Roman" w:hAnsi="Times New Roman" w:eastAsia="仿宋_GB2312" w:cs="仿宋_GB2312"/>
          <w:color w:val="000000"/>
          <w:sz w:val="32"/>
          <w:u w:val="none"/>
        </w:rPr>
        <w:t>的规定</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参照《广西壮族自治区市场监督管理行政处罚裁量基准</w:t>
      </w:r>
      <w:r>
        <w:rPr>
          <w:rFonts w:hint="eastAsia" w:ascii="仿宋_GB2312" w:hAnsi="Times New Roman" w:eastAsia="仿宋_GB2312" w:cs="仿宋_GB2312"/>
          <w:color w:val="000000"/>
          <w:sz w:val="32"/>
          <w:u w:val="none" w:color="auto"/>
          <w:lang w:val="en-US" w:eastAsia="zh-CN"/>
        </w:rPr>
        <w:t>（2023版）</w:t>
      </w:r>
      <w:r>
        <w:rPr>
          <w:rFonts w:hint="eastAsia" w:ascii="Times New Roman" w:hAnsi="Times New Roman" w:eastAsia="仿宋_GB2312" w:cs="仿宋_GB2312"/>
          <w:color w:val="000000"/>
          <w:sz w:val="32"/>
          <w:u w:val="none"/>
        </w:rPr>
        <w:t>》“一百二十八、《烟草专卖法实施条例》行政处罚裁量基准”序号1中“从轻”</w:t>
      </w:r>
      <w:r>
        <w:rPr>
          <w:rFonts w:hint="eastAsia" w:ascii="Times New Roman" w:hAnsi="Times New Roman" w:eastAsia="仿宋_GB2312" w:cs="仿宋_GB2312"/>
          <w:color w:val="000000"/>
          <w:sz w:val="32"/>
          <w:u w:val="none"/>
          <w:lang w:eastAsia="zh-CN"/>
        </w:rPr>
        <w:t>的</w:t>
      </w:r>
      <w:r>
        <w:rPr>
          <w:rFonts w:hint="eastAsia" w:ascii="Times New Roman" w:hAnsi="Times New Roman" w:eastAsia="仿宋_GB2312" w:cs="仿宋_GB2312"/>
          <w:color w:val="000000"/>
          <w:sz w:val="32"/>
          <w:u w:val="none"/>
        </w:rPr>
        <w:t>裁量标准“责令停止经营烟草制品零售业务，没收违法所得，处以违法经营总额20%以上29%以下的罚款”</w:t>
      </w:r>
      <w:r>
        <w:rPr>
          <w:rFonts w:hint="eastAsia" w:ascii="Times New Roman" w:hAnsi="Times New Roman" w:eastAsia="仿宋_GB2312" w:cs="仿宋_GB2312"/>
          <w:color w:val="000000"/>
          <w:sz w:val="32"/>
          <w:u w:val="none"/>
          <w:lang w:eastAsia="zh-CN"/>
        </w:rPr>
        <w:t>。”</w:t>
      </w:r>
      <w:r>
        <w:rPr>
          <w:rFonts w:hint="eastAsia" w:ascii="Times New Roman" w:hAnsi="Times New Roman" w:eastAsia="仿宋_GB2312" w:cs="仿宋_GB2312"/>
          <w:color w:val="000000"/>
          <w:sz w:val="32"/>
          <w:u w:val="none"/>
        </w:rPr>
        <w:t>的规定，综合本案案情，</w:t>
      </w:r>
      <w:r>
        <w:rPr>
          <w:rFonts w:hint="eastAsia" w:ascii="仿宋_GB2312" w:hAnsi="仿宋_GB2312" w:eastAsia="仿宋_GB2312" w:cs="仿宋_GB2312"/>
          <w:color w:val="000000"/>
          <w:sz w:val="32"/>
          <w:szCs w:val="32"/>
          <w:u w:val="none"/>
        </w:rPr>
        <w:t>结合</w:t>
      </w:r>
      <w:r>
        <w:rPr>
          <w:rFonts w:hint="eastAsia" w:ascii="仿宋_GB2312" w:hAnsi="仿宋_GB2312" w:eastAsia="仿宋_GB2312" w:cs="仿宋_GB2312"/>
          <w:color w:val="000000"/>
          <w:sz w:val="32"/>
          <w:szCs w:val="32"/>
          <w:u w:val="none"/>
          <w:lang w:val="en-US" w:eastAsia="zh-CN"/>
        </w:rPr>
        <w:t>我县属于经济欠发达地区的实际情况等因素综合考量，</w:t>
      </w:r>
      <w:r>
        <w:rPr>
          <w:rFonts w:hint="eastAsia" w:ascii="Times New Roman" w:hAnsi="Times New Roman" w:eastAsia="仿宋_GB2312" w:cs="仿宋_GB2312"/>
          <w:color w:val="000000"/>
          <w:sz w:val="32"/>
          <w:u w:val="none"/>
        </w:rPr>
        <w:t>本着过罚相当的原则，</w:t>
      </w:r>
      <w:r>
        <w:rPr>
          <w:rFonts w:hint="eastAsia" w:ascii="仿宋_GB2312" w:hAnsi="方正仿宋_GBK" w:eastAsia="仿宋_GB2312"/>
          <w:b w:val="0"/>
          <w:bCs/>
          <w:color w:val="000000"/>
          <w:u w:val="none" w:color="auto"/>
          <w:lang w:eastAsia="zh-CN"/>
        </w:rPr>
        <w:t>本局决定</w:t>
      </w:r>
      <w:r>
        <w:rPr>
          <w:rFonts w:hint="eastAsia" w:ascii="仿宋_GB2312" w:hAnsi="方正仿宋_GBK" w:eastAsia="仿宋_GB2312"/>
          <w:b w:val="0"/>
          <w:bCs/>
          <w:color w:val="000000"/>
          <w:u w:val="none" w:color="auto"/>
        </w:rPr>
        <w:t>责令当事人停止经营烟草制品零售业务，</w:t>
      </w:r>
      <w:r>
        <w:rPr>
          <w:rFonts w:hint="eastAsia" w:ascii="仿宋_GB2312" w:hAnsi="方正仿宋_GBK" w:eastAsia="仿宋_GB2312"/>
          <w:b w:val="0"/>
          <w:bCs/>
          <w:color w:val="000000"/>
          <w:u w:val="none" w:color="auto"/>
          <w:lang w:val="en-US" w:eastAsia="zh-CN"/>
        </w:rPr>
        <w:t>并</w:t>
      </w:r>
      <w:bookmarkStart w:id="6" w:name="CALCULATE—AJCF—tAjCfes_cXzcfnr"/>
      <w:r>
        <w:rPr>
          <w:rFonts w:hint="eastAsia" w:ascii="仿宋_GB2312" w:hAnsi="方正仿宋_GBK" w:eastAsia="仿宋_GB2312"/>
          <w:b w:val="0"/>
          <w:bCs/>
          <w:color w:val="000000"/>
          <w:u w:val="none" w:color="auto"/>
          <w:lang w:val="en-US" w:eastAsia="zh-CN"/>
        </w:rPr>
        <w:t>对当事人</w:t>
      </w:r>
      <w:r>
        <w:rPr>
          <w:rFonts w:hint="eastAsia" w:ascii="仿宋_GB2312" w:hAnsi="方正仿宋_GBK" w:eastAsia="仿宋_GB2312"/>
          <w:b w:val="0"/>
          <w:bCs/>
          <w:color w:val="000000"/>
          <w:u w:val="none" w:color="auto"/>
          <w:lang w:val="en-US" w:eastAsia="zh-Hans"/>
        </w:rPr>
        <w:t>处违法经营总额</w:t>
      </w:r>
      <w:bookmarkEnd w:id="6"/>
      <w:r>
        <w:rPr>
          <w:rFonts w:hint="eastAsia" w:ascii="仿宋_GB2312" w:hAnsi="Times New Roman" w:eastAsia="仿宋_GB2312" w:cs="仿宋_GB2312"/>
          <w:color w:val="000000"/>
          <w:sz w:val="32"/>
          <w:u w:val="none" w:color="auto"/>
          <w:lang w:val="en-US" w:eastAsia="zh-Hans"/>
        </w:rPr>
        <w:t>2</w:t>
      </w:r>
      <w:r>
        <w:rPr>
          <w:rFonts w:hint="eastAsia" w:ascii="仿宋_GB2312" w:hAnsi="Times New Roman" w:eastAsia="仿宋_GB2312" w:cs="仿宋_GB2312"/>
          <w:color w:val="000000"/>
          <w:sz w:val="32"/>
          <w:u w:val="none" w:color="auto"/>
          <w:lang w:val="en-US" w:eastAsia="zh-CN"/>
        </w:rPr>
        <w:t>0</w:t>
      </w:r>
      <w:r>
        <w:rPr>
          <w:rFonts w:hint="eastAsia" w:ascii="仿宋_GB2312" w:hAnsi="Times New Roman" w:eastAsia="仿宋_GB2312" w:cs="仿宋_GB2312"/>
          <w:color w:val="000000"/>
          <w:sz w:val="32"/>
          <w:u w:val="none" w:color="auto"/>
          <w:lang w:val="en-US" w:eastAsia="zh-Hans"/>
        </w:rPr>
        <w:t>%的罚款，即罚款人民币</w:t>
      </w:r>
      <w:r>
        <w:rPr>
          <w:rFonts w:hint="eastAsia" w:ascii="仿宋_GB2312" w:hAnsi="Times New Roman" w:eastAsia="仿宋_GB2312" w:cs="仿宋_GB2312"/>
          <w:color w:val="000000"/>
          <w:sz w:val="32"/>
          <w:u w:val="none" w:color="auto"/>
          <w:lang w:val="en-US" w:eastAsia="zh-CN"/>
        </w:rPr>
        <w:t>壹</w:t>
      </w:r>
      <w:r>
        <w:rPr>
          <w:rFonts w:hint="eastAsia" w:ascii="仿宋_GB2312" w:hAnsi="Times New Roman" w:eastAsia="仿宋_GB2312" w:cs="仿宋_GB2312"/>
          <w:color w:val="000000"/>
          <w:sz w:val="32"/>
          <w:u w:val="none" w:color="auto"/>
          <w:lang w:val="en-US" w:eastAsia="zh-Hans"/>
        </w:rPr>
        <w:t>佰</w:t>
      </w:r>
      <w:r>
        <w:rPr>
          <w:rFonts w:hint="eastAsia" w:ascii="仿宋_GB2312" w:hAnsi="Times New Roman" w:eastAsia="仿宋_GB2312" w:cs="仿宋_GB2312"/>
          <w:color w:val="000000"/>
          <w:sz w:val="32"/>
          <w:u w:val="none" w:color="auto"/>
          <w:lang w:val="en-US" w:eastAsia="zh-CN"/>
        </w:rPr>
        <w:t>叁拾肆元柒角</w:t>
      </w:r>
      <w:r>
        <w:rPr>
          <w:rFonts w:hint="eastAsia" w:ascii="仿宋_GB2312" w:hAnsi="Times New Roman" w:eastAsia="仿宋_GB2312" w:cs="仿宋_GB2312"/>
          <w:color w:val="000000"/>
          <w:sz w:val="32"/>
          <w:u w:val="none" w:color="auto"/>
          <w:lang w:val="en-US" w:eastAsia="zh-Hans"/>
        </w:rPr>
        <w:t>（￥</w:t>
      </w:r>
      <w:r>
        <w:rPr>
          <w:rFonts w:hint="eastAsia" w:ascii="仿宋_GB2312" w:hAnsi="Times New Roman" w:eastAsia="仿宋_GB2312" w:cs="仿宋_GB2312"/>
          <w:color w:val="000000"/>
          <w:sz w:val="32"/>
          <w:u w:val="none" w:color="auto"/>
          <w:lang w:val="en-US" w:eastAsia="zh-CN"/>
        </w:rPr>
        <w:t>134.7</w:t>
      </w:r>
      <w:r>
        <w:rPr>
          <w:rFonts w:hint="eastAsia" w:ascii="仿宋_GB2312" w:hAnsi="Times New Roman" w:eastAsia="仿宋_GB2312" w:cs="仿宋_GB2312"/>
          <w:color w:val="000000"/>
          <w:sz w:val="32"/>
          <w:u w:val="none" w:color="auto"/>
          <w:lang w:val="en-US" w:eastAsia="zh-Hans"/>
        </w:rPr>
        <w:t>）。</w:t>
      </w:r>
    </w:p>
    <w:p w14:paraId="641E21AE">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仿宋_GB2312" w:hAnsi="方正仿宋_GBK" w:eastAsia="仿宋_GB2312"/>
          <w:b w:val="0"/>
          <w:bCs/>
          <w:color w:val="auto"/>
          <w:u w:val="none" w:color="auto"/>
          <w:lang w:val="en-US" w:eastAsia="zh-CN"/>
        </w:rPr>
      </w:pPr>
      <w:r>
        <w:rPr>
          <w:rFonts w:ascii="仿宋_GB2312" w:hAnsi="仿宋_GB2312" w:eastAsia="仿宋_GB2312" w:cs="仿宋_GB2312"/>
          <w:sz w:val="32"/>
        </w:rPr>
        <w:t>2026年03月10日</w:t>
      </w:r>
      <w:bookmarkStart w:id="7" w:name="CALCULATE—TIME—NOW"/>
      <w:r>
        <w:rPr>
          <w:rFonts w:hint="eastAsia" w:ascii="仿宋_GB2312" w:hAnsi="方正仿宋_GBK" w:eastAsia="仿宋_GB2312"/>
          <w:b w:val="0"/>
          <w:bCs/>
          <w:color w:val="000000"/>
          <w:u w:val="none" w:color="auto"/>
          <w:lang w:val="en-US" w:eastAsia="zh-CN"/>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52B42460">
      <w:pPr>
        <w:pStyle w:val="3"/>
        <w:keepNext w:val="0"/>
        <w:keepLines w:val="0"/>
        <w:pageBreakBefore w:val="0"/>
        <w:widowControl w:val="0"/>
        <w:tabs>
          <w:tab w:val="left" w:pos="9060"/>
        </w:tabs>
        <w:kinsoku/>
        <w:wordWrap/>
        <w:overflowPunct/>
        <w:topLinePunct w:val="0"/>
        <w:bidi w:val="0"/>
        <w:snapToGrid/>
        <w:spacing w:line="460" w:lineRule="exact"/>
        <w:ind w:firstLine="640" w:firstLineChars="200"/>
        <w:textAlignment w:val="auto"/>
        <w:rPr>
          <w:rFonts w:hint="eastAsia" w:ascii="仿宋_GB2312" w:hAnsi="方正仿宋_GBK" w:eastAsia="仿宋_GB2312"/>
          <w:b w:val="0"/>
          <w:bCs/>
          <w:color w:val="auto"/>
          <w:u w:val="none" w:color="auto"/>
          <w:lang w:val="en-US" w:eastAsia="zh-CN"/>
        </w:rPr>
      </w:pPr>
      <w:r>
        <w:rPr>
          <w:rFonts w:hint="eastAsia" w:ascii="仿宋_GB2312" w:hAnsi="方正仿宋_GBK" w:eastAsia="仿宋_GB2312"/>
          <w:b w:val="0"/>
          <w:bCs/>
          <w:color w:val="000000"/>
          <w:u w:val="none" w:color="auto"/>
          <w:lang w:val="en-US" w:eastAsia="zh-CN"/>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237E9D98">
      <w:pPr>
        <w:pStyle w:val="3"/>
        <w:keepNext w:val="0"/>
        <w:keepLines w:val="0"/>
        <w:pageBreakBefore w:val="0"/>
        <w:widowControl w:val="0"/>
        <w:tabs>
          <w:tab w:val="left" w:pos="9060"/>
        </w:tabs>
        <w:kinsoku/>
        <w:wordWrap/>
        <w:overflowPunct/>
        <w:topLinePunct w:val="0"/>
        <w:bidi w:val="0"/>
        <w:snapToGrid/>
        <w:spacing w:line="480" w:lineRule="exact"/>
        <w:ind w:firstLine="640" w:firstLineChars="200"/>
        <w:textAlignment w:val="auto"/>
        <w:rPr>
          <w:rFonts w:hint="eastAsia" w:ascii="仿宋_GB2312" w:hAnsi="方正仿宋_GBK" w:eastAsia="仿宋_GB2312"/>
          <w:b w:val="0"/>
          <w:bCs/>
          <w:color w:val="auto"/>
          <w:u w:val="none" w:color="auto"/>
          <w:lang w:val="en-US" w:eastAsia="zh-CN"/>
        </w:rPr>
      </w:pPr>
    </w:p>
    <w:p w14:paraId="2EDCF5F1">
      <w:pPr>
        <w:pStyle w:val="3"/>
        <w:keepNext w:val="0"/>
        <w:keepLines w:val="0"/>
        <w:pageBreakBefore w:val="0"/>
        <w:widowControl w:val="0"/>
        <w:tabs>
          <w:tab w:val="left" w:pos="9060"/>
        </w:tabs>
        <w:kinsoku/>
        <w:wordWrap/>
        <w:overflowPunct/>
        <w:topLinePunct w:val="0"/>
        <w:bidi w:val="0"/>
        <w:snapToGrid/>
        <w:spacing w:line="480" w:lineRule="exact"/>
        <w:ind w:firstLine="640" w:firstLineChars="200"/>
        <w:textAlignment w:val="auto"/>
        <w:rPr>
          <w:rFonts w:hint="eastAsia" w:ascii="仿宋_GB2312" w:hAnsi="方正仿宋_GBK" w:eastAsia="仿宋_GB2312"/>
          <w:b w:val="0"/>
          <w:bCs/>
          <w:color w:val="auto"/>
          <w:u w:val="none" w:color="auto"/>
          <w:lang w:val="en-US" w:eastAsia="zh-CN"/>
        </w:rPr>
      </w:pPr>
    </w:p>
    <w:p w14:paraId="3C134333">
      <w:pPr>
        <w:pStyle w:val="3"/>
        <w:keepNext w:val="0"/>
        <w:keepLines w:val="0"/>
        <w:pageBreakBefore w:val="0"/>
        <w:widowControl w:val="0"/>
        <w:tabs>
          <w:tab w:val="left" w:pos="9060"/>
        </w:tabs>
        <w:kinsoku/>
        <w:wordWrap/>
        <w:overflowPunct/>
        <w:topLinePunct w:val="0"/>
        <w:bidi w:val="0"/>
        <w:snapToGrid/>
        <w:spacing w:line="480" w:lineRule="exact"/>
        <w:textAlignment w:val="auto"/>
        <w:rPr>
          <w:rFonts w:hint="eastAsia" w:ascii="仿宋_GB2312" w:hAnsi="方正仿宋_GBK" w:eastAsia="仿宋_GB2312"/>
          <w:b w:val="0"/>
          <w:bCs/>
          <w:color w:val="auto"/>
          <w:u w:val="none" w:color="auto"/>
          <w:lang w:val="en-US" w:eastAsia="zh-CN"/>
        </w:rPr>
      </w:pPr>
    </w:p>
    <w:p w14:paraId="32D5ECE8">
      <w:pPr>
        <w:pStyle w:val="3"/>
        <w:keepNext w:val="0"/>
        <w:keepLines w:val="0"/>
        <w:pageBreakBefore w:val="0"/>
        <w:widowControl w:val="0"/>
        <w:tabs>
          <w:tab w:val="left" w:pos="9060"/>
        </w:tabs>
        <w:kinsoku/>
        <w:wordWrap/>
        <w:overflowPunct/>
        <w:topLinePunct w:val="0"/>
        <w:bidi w:val="0"/>
        <w:snapToGrid/>
        <w:spacing w:line="480" w:lineRule="exact"/>
        <w:textAlignment w:val="auto"/>
        <w:rPr>
          <w:rFonts w:hint="eastAsia" w:ascii="仿宋_GB2312" w:hAnsi="方正仿宋_GBK" w:eastAsia="仿宋_GB2312"/>
          <w:b w:val="0"/>
          <w:bCs/>
          <w:color w:val="auto"/>
          <w:u w:val="none" w:color="auto"/>
          <w:lang w:val="en-US" w:eastAsia="zh-CN"/>
        </w:rPr>
      </w:pPr>
    </w:p>
    <w:p w14:paraId="49CC3CE9">
      <w:pPr>
        <w:pStyle w:val="3"/>
        <w:keepNext w:val="0"/>
        <w:keepLines w:val="0"/>
        <w:pageBreakBefore w:val="0"/>
        <w:widowControl w:val="0"/>
        <w:tabs>
          <w:tab w:val="left" w:pos="9060"/>
        </w:tabs>
        <w:kinsoku/>
        <w:wordWrap/>
        <w:overflowPunct/>
        <w:topLinePunct w:val="0"/>
        <w:bidi w:val="0"/>
        <w:snapToGrid/>
        <w:spacing w:line="480" w:lineRule="exact"/>
        <w:ind w:firstLine="640" w:firstLineChars="200"/>
        <w:textAlignment w:val="auto"/>
        <w:rPr>
          <w:rFonts w:hint="eastAsia" w:ascii="仿宋_GB2312" w:hAnsi="方正仿宋_GBK" w:eastAsia="仿宋_GB2312"/>
          <w:b w:val="0"/>
          <w:bCs/>
          <w:color w:val="auto"/>
          <w:u w:val="none" w:color="auto"/>
          <w:lang w:val="en-US" w:eastAsia="zh-CN"/>
        </w:rPr>
      </w:pPr>
    </w:p>
    <w:p w14:paraId="586EFBE0">
      <w:pPr>
        <w:keepNext w:val="0"/>
        <w:keepLines w:val="0"/>
        <w:pageBreakBefore w:val="0"/>
        <w:widowControl w:val="0"/>
        <w:kinsoku/>
        <w:wordWrap/>
        <w:overflowPunct/>
        <w:topLinePunct w:val="0"/>
        <w:bidi w:val="0"/>
        <w:snapToGrid/>
        <w:spacing w:line="480" w:lineRule="exact"/>
        <w:ind w:right="640" w:firstLine="601"/>
        <w:jc w:val="center"/>
        <w:textAlignment w:val="auto"/>
        <w:rPr>
          <w:rFonts w:ascii="Times New Roman" w:hAnsi="Times New Roman" w:eastAsia="仿宋_GB2312" w:cs="仿宋"/>
          <w:color w:val="auto"/>
          <w:sz w:val="32"/>
          <w:szCs w:val="32"/>
        </w:rPr>
      </w:pPr>
      <w:r>
        <w:rPr>
          <w:rFonts w:hint="eastAsia" w:ascii="Times New Roman" w:hAnsi="Times New Roman" w:eastAsia="仿宋_GB2312" w:cs="仿宋"/>
          <w:color w:val="000000"/>
          <w:sz w:val="32"/>
          <w:u w:val="none"/>
          <w:lang w:val="en-US" w:eastAsia="zh-CN"/>
        </w:rPr>
        <w:t xml:space="preserve">       </w:t>
      </w:r>
      <w:r>
        <w:rPr>
          <w:rFonts w:hint="eastAsia" w:ascii="Times New Roman" w:hAnsi="Times New Roman" w:eastAsia="仿宋_GB2312" w:cs="仿宋"/>
          <w:color w:val="000000"/>
          <w:sz w:val="32"/>
          <w:u w:val="none"/>
        </w:rPr>
        <w:t>融水苗族自治县市场监督管理局</w:t>
      </w:r>
      <w:r>
        <w:rPr>
          <w:rFonts w:hint="eastAsia" w:ascii="Times New Roman" w:hAnsi="Times New Roman" w:eastAsia="仿宋_GB2312" w:cs="仿宋"/>
          <w:color w:val="000000"/>
          <w:sz w:val="32"/>
          <w:szCs w:val="32"/>
          <w:u w:val="none"/>
        </w:rPr>
        <w:t xml:space="preserve">    </w:t>
      </w:r>
    </w:p>
    <w:p w14:paraId="34F8F22D">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3788" w:firstLineChars="1184"/>
        <w:jc w:val="both"/>
        <w:textAlignment w:val="auto"/>
        <w:outlineLvl w:val="9"/>
        <w:rPr>
          <w:rFonts w:ascii="Times New Roman" w:hAnsi="Times New Roman" w:eastAsia="仿宋_GB2312" w:cs="仿宋_GB2312"/>
          <w:color w:val="auto"/>
          <w:sz w:val="32"/>
          <w:szCs w:val="32"/>
        </w:rPr>
      </w:pPr>
      <w:r>
        <w:rPr>
          <w:rFonts w:hint="default" w:ascii="Times New Roman" w:hAnsi="Times New Roman" w:eastAsia="仿宋_GB2312" w:cs="Times New Roman"/>
          <w:color w:val="000000"/>
          <w:sz w:val="32"/>
          <w:u w:val="none"/>
        </w:rPr>
        <w:t>202</w:t>
      </w:r>
      <w:r>
        <w:rPr>
          <w:rFonts w:hint="eastAsia" w:ascii="Times New Roman" w:hAnsi="Times New Roman" w:eastAsia="仿宋_GB2312" w:cs="Times New Roman"/>
          <w:color w:val="000000"/>
          <w:sz w:val="32"/>
          <w:u w:val="none"/>
          <w:lang w:val="en-US" w:eastAsia="zh-CN"/>
        </w:rPr>
        <w:t>6</w:t>
      </w:r>
      <w:r>
        <w:rPr>
          <w:rFonts w:hint="eastAsia" w:ascii="仿宋_GB2312" w:hAnsi="Times New Roman" w:eastAsia="仿宋_GB2312" w:cs="仿宋"/>
          <w:color w:val="000000"/>
          <w:sz w:val="32"/>
          <w:u w:val="none"/>
        </w:rPr>
        <w:t>年</w:t>
      </w:r>
      <w:r>
        <w:rPr>
          <w:rFonts w:hint="eastAsia" w:ascii="Times New Roman" w:hAnsi="Times New Roman" w:eastAsia="仿宋_GB2312" w:cs="Times New Roman"/>
          <w:color w:val="000000"/>
          <w:sz w:val="32"/>
          <w:u w:val="none"/>
          <w:lang w:val="en-US" w:eastAsia="zh-CN"/>
        </w:rPr>
        <w:t>3</w:t>
      </w:r>
      <w:r>
        <w:rPr>
          <w:rFonts w:hint="eastAsia" w:ascii="仿宋_GB2312" w:hAnsi="Times New Roman" w:eastAsia="仿宋_GB2312" w:cs="仿宋"/>
          <w:color w:val="000000"/>
          <w:sz w:val="32"/>
          <w:u w:val="none"/>
        </w:rPr>
        <w:t>月</w:t>
      </w:r>
      <w:r>
        <w:rPr>
          <w:rFonts w:hint="eastAsia" w:ascii="Times New Roman" w:hAnsi="Times New Roman" w:eastAsia="仿宋_GB2312" w:cs="Times New Roman"/>
          <w:color w:val="000000"/>
          <w:sz w:val="32"/>
          <w:u w:val="none"/>
          <w:lang w:val="en-US" w:eastAsia="zh-CN"/>
        </w:rPr>
        <w:t>10</w:t>
      </w:r>
      <w:r>
        <w:rPr>
          <w:rFonts w:hint="eastAsia" w:ascii="仿宋_GB2312" w:hAnsi="Times New Roman" w:eastAsia="仿宋_GB2312" w:cs="仿宋"/>
          <w:color w:val="000000"/>
          <w:sz w:val="32"/>
          <w:u w:val="none"/>
        </w:rPr>
        <w:t>日</w:t>
      </w:r>
      <w:bookmarkEnd w:id="7"/>
      <w:r>
        <w:rPr>
          <w:rFonts w:hint="eastAsia" w:ascii="Times New Roman" w:hAnsi="Times New Roman" w:eastAsia="仿宋_GB2312" w:cs="仿宋_GB2312"/>
          <w:color w:val="000000"/>
          <w:sz w:val="32"/>
          <w:szCs w:val="32"/>
          <w:u w:val="none"/>
        </w:rPr>
        <w:t xml:space="preserve"> </w:t>
      </w:r>
    </w:p>
    <w:p w14:paraId="6908C06E">
      <w:pPr>
        <w:widowControl/>
        <w:snapToGrid w:val="0"/>
        <w:spacing w:line="520" w:lineRule="exact"/>
        <w:jc w:val="right"/>
        <w:rPr>
          <w:rFonts w:ascii="Times New Roman" w:hAnsi="Times New Roman" w:eastAsia="仿宋_GB2312" w:cs="Mongolian Baiti"/>
          <w:color w:val="auto"/>
          <w:sz w:val="32"/>
          <w:szCs w:val="32"/>
        </w:rPr>
      </w:pPr>
    </w:p>
    <w:p w14:paraId="6C5500F1">
      <w:pPr>
        <w:widowControl/>
        <w:snapToGrid w:val="0"/>
        <w:spacing w:line="520" w:lineRule="exact"/>
        <w:jc w:val="right"/>
        <w:rPr>
          <w:rFonts w:ascii="Times New Roman" w:hAnsi="Times New Roman" w:eastAsia="仿宋_GB2312" w:cs="Mongolian Baiti"/>
          <w:color w:val="auto"/>
          <w:sz w:val="32"/>
          <w:szCs w:val="32"/>
        </w:rPr>
      </w:pPr>
    </w:p>
    <w:p w14:paraId="30544B80">
      <w:pPr>
        <w:widowControl/>
        <w:snapToGrid w:val="0"/>
        <w:spacing w:line="520" w:lineRule="exact"/>
        <w:jc w:val="right"/>
        <w:rPr>
          <w:rFonts w:ascii="Times New Roman" w:hAnsi="Times New Roman" w:eastAsia="仿宋_GB2312" w:cs="Mongolian Baiti"/>
          <w:color w:val="auto"/>
          <w:sz w:val="32"/>
          <w:szCs w:val="32"/>
        </w:rPr>
      </w:pPr>
    </w:p>
    <w:p w14:paraId="7C196EB0">
      <w:pPr>
        <w:widowControl/>
        <w:snapToGrid w:val="0"/>
        <w:spacing w:line="520" w:lineRule="exact"/>
        <w:jc w:val="right"/>
        <w:rPr>
          <w:rFonts w:ascii="Times New Roman" w:hAnsi="Times New Roman" w:eastAsia="仿宋_GB2312" w:cs="Mongolian Baiti"/>
          <w:color w:val="auto"/>
          <w:sz w:val="32"/>
          <w:szCs w:val="32"/>
        </w:rPr>
      </w:pPr>
    </w:p>
    <w:p w14:paraId="78604B8E">
      <w:pPr>
        <w:pStyle w:val="3"/>
        <w:spacing w:before="1"/>
        <w:ind w:left="163" w:firstLine="320" w:firstLineChars="100"/>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04EC49ED">
      <w:pPr>
        <w:spacing w:line="500" w:lineRule="exact"/>
        <w:ind w:firstLine="1280" w:firstLineChars="400"/>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val="en-US" w:eastAsia="zh-CN"/>
        </w:rPr>
        <w:t>2</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val="en-US" w:eastAsia="zh-CN"/>
        </w:rPr>
        <w:t>1</w:t>
      </w:r>
      <w:r>
        <w:rPr>
          <w:rFonts w:hint="eastAsia" w:ascii="Times New Roman" w:hAnsi="Times New Roman" w:eastAsia="仿宋_GB2312" w:cs="仿宋"/>
          <w:color w:val="000000"/>
          <w:sz w:val="32"/>
          <w:szCs w:val="32"/>
          <w:u w:val="none"/>
        </w:rPr>
        <w:t>份送达，</w:t>
      </w:r>
      <w:r>
        <w:rPr>
          <w:rFonts w:hint="eastAsia" w:ascii="Times New Roman" w:hAnsi="Times New Roman" w:eastAsia="仿宋_GB2312" w:cs="仿宋"/>
          <w:color w:val="000000"/>
          <w:sz w:val="32"/>
          <w:szCs w:val="32"/>
          <w:u w:val="none"/>
          <w:lang w:val="en-US" w:eastAsia="zh-CN"/>
        </w:rPr>
        <w:t>1</w:t>
      </w:r>
      <w:r>
        <w:rPr>
          <w:rFonts w:hint="eastAsia" w:ascii="Times New Roman" w:hAnsi="Times New Roman" w:eastAsia="仿宋_GB2312" w:cs="仿宋"/>
          <w:color w:val="000000"/>
          <w:sz w:val="32"/>
          <w:szCs w:val="32"/>
          <w:u w:val="none"/>
        </w:rPr>
        <w:t>份归档。</w:t>
      </w:r>
    </w:p>
    <w:sectPr>
      <w:footerReference r:id="rId3" w:type="default"/>
      <w:pgSz w:w="11906" w:h="16838"/>
      <w:pgMar w:top="1157" w:right="1463" w:bottom="1157"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DE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9E058">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B9E058">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716DFC"/>
    <w:rsid w:val="02B83402"/>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7B39B2"/>
    <w:rsid w:val="188449CB"/>
    <w:rsid w:val="18B229B2"/>
    <w:rsid w:val="19FE4517"/>
    <w:rsid w:val="1AE345F4"/>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A10938"/>
    <w:rsid w:val="5A660A4F"/>
    <w:rsid w:val="5BA419F7"/>
    <w:rsid w:val="5BEF1DBF"/>
    <w:rsid w:val="5BF91583"/>
    <w:rsid w:val="5BFB2E57"/>
    <w:rsid w:val="5C5D2BD9"/>
    <w:rsid w:val="5DD7483B"/>
    <w:rsid w:val="5E5FAB03"/>
    <w:rsid w:val="5E605C94"/>
    <w:rsid w:val="5EA00CBE"/>
    <w:rsid w:val="5F9FEDD5"/>
    <w:rsid w:val="5FBEF003"/>
    <w:rsid w:val="5FE33914"/>
    <w:rsid w:val="5FFA4D85"/>
    <w:rsid w:val="602422E6"/>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F58B64"/>
    <w:rsid w:val="6FF8F863"/>
    <w:rsid w:val="70CF02CA"/>
    <w:rsid w:val="70F532B7"/>
    <w:rsid w:val="71013020"/>
    <w:rsid w:val="710D7C3E"/>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439</Words>
  <Characters>439</Characters>
  <Lines>0</Lines>
  <Paragraphs>0</Paragraphs>
  <TotalTime>3</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