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28" w:rsidRDefault="00F459B1">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625228" w:rsidRDefault="00F459B1">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625228" w:rsidRDefault="00F459B1">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188</w:t>
      </w:r>
      <w:r>
        <w:rPr>
          <w:rFonts w:ascii="Times New Roman" w:eastAsia="仿宋_GB2312" w:hAnsi="Times New Roman" w:cs="Mongolian Baiti" w:hint="eastAsia"/>
          <w:color w:val="000000"/>
          <w:sz w:val="32"/>
        </w:rPr>
        <w:t>号</w:t>
      </w:r>
      <w:bookmarkEnd w:id="2"/>
    </w:p>
    <w:p w:rsidR="00625228" w:rsidRDefault="00F459B1">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柳州市宝庆大药房有限责任公司融水桥西分公司</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625228" w:rsidRDefault="00F459B1">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625228" w:rsidRDefault="00F459B1">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91450225MADB3GAA65</w:t>
      </w:r>
      <w:bookmarkEnd w:id="5"/>
      <w:r>
        <w:rPr>
          <w:rFonts w:ascii="Times New Roman" w:eastAsia="仿宋_GB2312" w:hAnsi="Times New Roman" w:cs="Mongolian Baiti" w:hint="eastAsia"/>
          <w:bCs/>
          <w:color w:val="000000"/>
          <w:kern w:val="1"/>
          <w:sz w:val="32"/>
          <w:szCs w:val="32"/>
        </w:rPr>
        <w:t xml:space="preserve">                                  </w:t>
      </w:r>
    </w:p>
    <w:p w:rsidR="00625228" w:rsidRDefault="00F459B1">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广西壮族自治区柳州市融水县融水镇桥西开发区</w:t>
      </w:r>
      <w:bookmarkEnd w:id="6"/>
      <w:r w:rsidR="00733C73">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625228" w:rsidRDefault="00F459B1">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负责人：</w:t>
      </w:r>
      <w:bookmarkStart w:id="7" w:name="CALCULATE—DSR—tAjDsrs_cFddbr"/>
      <w:r>
        <w:rPr>
          <w:rFonts w:ascii="Times New Roman" w:eastAsia="仿宋_GB2312" w:hAnsi="Times New Roman" w:cs="Mongolian Baiti" w:hint="eastAsia"/>
          <w:color w:val="000000"/>
          <w:sz w:val="32"/>
        </w:rPr>
        <w:t>赵竹红</w:t>
      </w:r>
      <w:bookmarkEnd w:id="7"/>
      <w:r>
        <w:rPr>
          <w:rFonts w:ascii="Times New Roman" w:eastAsia="仿宋_GB2312" w:hAnsi="Times New Roman" w:cs="Mongolian Baiti" w:hint="eastAsia"/>
          <w:bCs/>
          <w:color w:val="000000"/>
          <w:kern w:val="1"/>
          <w:sz w:val="32"/>
          <w:szCs w:val="32"/>
        </w:rPr>
        <w:t xml:space="preserve">                       </w:t>
      </w:r>
    </w:p>
    <w:p w:rsidR="00625228" w:rsidRDefault="00F459B1">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430521197902</w:t>
      </w:r>
      <w:bookmarkEnd w:id="8"/>
      <w:r w:rsidR="00733C73">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625228" w:rsidRDefault="00625228">
      <w:pPr>
        <w:spacing w:line="520" w:lineRule="exact"/>
        <w:ind w:firstLineChars="200" w:firstLine="640"/>
        <w:jc w:val="left"/>
        <w:rPr>
          <w:rFonts w:ascii="仿宋_GB2312" w:eastAsia="仿宋_GB2312" w:hAnsi="仿宋_GB2312" w:cs="仿宋_GB2312"/>
          <w:sz w:val="32"/>
          <w:szCs w:val="32"/>
        </w:rPr>
      </w:pPr>
    </w:p>
    <w:p w:rsidR="00625228" w:rsidRDefault="00F459B1">
      <w:pPr>
        <w:spacing w:line="52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日上午，本局执法人员对当事人位于融水县融水镇桥西开发区</w:t>
      </w:r>
      <w:r w:rsidR="00733C73">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开展监督检查，当事人正常开门对外营业，墙上悬挂有有效《营业执照》《药品经营许可证》等证件。执法人员对当事人中药饮片区开展检查时，发现斗柜里的乌药</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袋、昆布</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袋均</w:t>
      </w:r>
      <w:r>
        <w:rPr>
          <w:rFonts w:ascii="仿宋_GB2312" w:eastAsia="仿宋_GB2312" w:hAnsi="仿宋_GB2312" w:cs="仿宋_GB2312" w:hint="eastAsia"/>
          <w:color w:val="000000"/>
          <w:sz w:val="32"/>
          <w:szCs w:val="32"/>
        </w:rPr>
        <w:t>超过有效期，</w:t>
      </w:r>
      <w:r>
        <w:rPr>
          <w:rFonts w:ascii="仿宋_GB2312" w:eastAsia="仿宋_GB2312" w:hAnsi="仿宋_GB2312" w:cs="仿宋_GB2312" w:hint="eastAsia"/>
          <w:color w:val="000000"/>
          <w:sz w:val="32"/>
        </w:rPr>
        <w:t>经报请局领导审批获准</w:t>
      </w:r>
      <w:r>
        <w:rPr>
          <w:rFonts w:ascii="仿宋_GB2312" w:eastAsia="仿宋_GB2312" w:hAnsi="仿宋_GB2312" w:cs="仿宋_GB2312" w:hint="eastAsia"/>
          <w:color w:val="000000"/>
          <w:sz w:val="32"/>
        </w:rPr>
        <w:t>，</w:t>
      </w:r>
      <w:r>
        <w:rPr>
          <w:rFonts w:ascii="仿宋_GB2312" w:eastAsia="仿宋_GB2312" w:hAnsi="仿宋_GB2312" w:cs="仿宋_GB2312" w:hint="eastAsia"/>
          <w:color w:val="000000"/>
          <w:sz w:val="32"/>
          <w:szCs w:val="32"/>
        </w:rPr>
        <w:t>执法人员现场依法对上述超过</w:t>
      </w:r>
      <w:r>
        <w:rPr>
          <w:rFonts w:ascii="仿宋_GB2312" w:eastAsia="仿宋_GB2312" w:hAnsi="仿宋_GB2312" w:cs="仿宋_GB2312" w:hint="eastAsia"/>
          <w:color w:val="000000"/>
          <w:sz w:val="32"/>
          <w:szCs w:val="32"/>
        </w:rPr>
        <w:t>有效期的药品</w:t>
      </w:r>
      <w:r>
        <w:rPr>
          <w:rFonts w:ascii="仿宋_GB2312" w:eastAsia="仿宋_GB2312" w:hAnsi="仿宋_GB2312" w:cs="仿宋_GB2312" w:hint="eastAsia"/>
          <w:color w:val="000000"/>
          <w:sz w:val="32"/>
          <w:szCs w:val="32"/>
        </w:rPr>
        <w:t>实施扣押行政强制措施，并</w:t>
      </w:r>
      <w:r>
        <w:rPr>
          <w:rFonts w:ascii="仿宋_GB2312" w:eastAsia="仿宋_GB2312" w:hAnsi="仿宋_GB2312" w:cs="仿宋_GB2312" w:hint="eastAsia"/>
          <w:bCs/>
          <w:color w:val="000000"/>
          <w:sz w:val="32"/>
          <w:szCs w:val="32"/>
        </w:rPr>
        <w:t>下达《实施行政强制决定书》</w:t>
      </w:r>
      <w:r>
        <w:rPr>
          <w:rFonts w:ascii="仿宋_GB2312" w:eastAsia="仿宋_GB2312" w:hAnsi="仿宋_GB2312" w:cs="仿宋_GB2312" w:hint="eastAsia"/>
          <w:color w:val="000000"/>
          <w:sz w:val="32"/>
          <w:szCs w:val="32"/>
        </w:rPr>
        <w:t>（融水市监强制〔</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号），扣押物品信息详见《财物清单》（融水市监强制〔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w:t>
      </w:r>
      <w:r>
        <w:rPr>
          <w:rFonts w:ascii="仿宋_GB2312" w:eastAsia="仿宋_GB2312" w:hAnsi="仿宋_GB2312" w:cs="仿宋_GB2312" w:hint="eastAsia"/>
          <w:bCs/>
          <w:color w:val="000000"/>
          <w:sz w:val="32"/>
          <w:szCs w:val="32"/>
        </w:rPr>
        <w:t>2025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日，</w:t>
      </w:r>
      <w:r>
        <w:rPr>
          <w:rFonts w:ascii="仿宋_GB2312" w:eastAsia="仿宋_GB2312" w:hAnsi="仿宋_GB2312" w:cs="仿宋_GB2312" w:hint="eastAsia"/>
          <w:bCs/>
          <w:color w:val="000000"/>
          <w:sz w:val="32"/>
          <w:szCs w:val="32"/>
        </w:rPr>
        <w:t>经我局领导审批同意，</w:t>
      </w:r>
      <w:r>
        <w:rPr>
          <w:rFonts w:ascii="仿宋_GB2312" w:eastAsia="仿宋_GB2312" w:hAnsi="仿宋_GB2312" w:cs="仿宋_GB2312" w:hint="eastAsia"/>
          <w:bCs/>
          <w:color w:val="000000"/>
          <w:sz w:val="32"/>
          <w:szCs w:val="32"/>
        </w:rPr>
        <w:t>决定对当事人立案调查。</w:t>
      </w:r>
      <w:r>
        <w:rPr>
          <w:rFonts w:ascii="仿宋_GB2312" w:eastAsia="仿宋_GB2312" w:hAnsi="仿宋_GB2312" w:cs="仿宋_GB2312" w:hint="eastAsia"/>
          <w:bCs/>
          <w:color w:val="000000"/>
          <w:sz w:val="32"/>
          <w:szCs w:val="32"/>
        </w:rPr>
        <w:t>202</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16</w:t>
      </w:r>
      <w:r>
        <w:rPr>
          <w:rFonts w:ascii="仿宋_GB2312" w:eastAsia="仿宋_GB2312" w:hAnsi="仿宋_GB2312" w:cs="仿宋_GB2312" w:hint="eastAsia"/>
          <w:bCs/>
          <w:color w:val="000000"/>
          <w:sz w:val="32"/>
          <w:szCs w:val="32"/>
        </w:rPr>
        <w:t>日，当事人</w:t>
      </w:r>
      <w:r>
        <w:rPr>
          <w:rFonts w:ascii="仿宋_GB2312" w:eastAsia="仿宋_GB2312" w:hAnsi="仿宋_GB2312" w:cs="仿宋_GB2312" w:hint="eastAsia"/>
          <w:bCs/>
          <w:color w:val="000000"/>
          <w:sz w:val="32"/>
          <w:szCs w:val="32"/>
        </w:rPr>
        <w:t>委托</w:t>
      </w:r>
      <w:r>
        <w:rPr>
          <w:rFonts w:ascii="仿宋_GB2312" w:eastAsia="仿宋_GB2312" w:hAnsi="仿宋_GB2312" w:cs="仿宋_GB2312" w:hint="eastAsia"/>
          <w:color w:val="000000"/>
          <w:sz w:val="32"/>
          <w:szCs w:val="32"/>
        </w:rPr>
        <w:t>柳州市宝庆大药房有限责任公司业务主管熊必松</w:t>
      </w:r>
      <w:r>
        <w:rPr>
          <w:rFonts w:ascii="仿宋_GB2312" w:eastAsia="仿宋_GB2312" w:hAnsi="仿宋_GB2312" w:cs="仿宋_GB2312" w:hint="eastAsia"/>
          <w:bCs/>
          <w:color w:val="000000"/>
          <w:sz w:val="32"/>
          <w:szCs w:val="32"/>
        </w:rPr>
        <w:t>到我局接受询问调查</w:t>
      </w:r>
      <w:r>
        <w:rPr>
          <w:rFonts w:ascii="仿宋_GB2312" w:eastAsia="仿宋_GB2312" w:hAnsi="仿宋_GB2312" w:cs="仿宋_GB2312" w:hint="eastAsia"/>
          <w:bCs/>
          <w:color w:val="000000"/>
          <w:sz w:val="32"/>
          <w:szCs w:val="32"/>
        </w:rPr>
        <w:t>，其</w:t>
      </w:r>
      <w:r>
        <w:rPr>
          <w:rFonts w:ascii="仿宋_GB2312" w:eastAsia="仿宋_GB2312" w:hAnsi="仿宋_GB2312" w:cs="仿宋_GB2312" w:hint="eastAsia"/>
          <w:color w:val="000000"/>
          <w:sz w:val="32"/>
          <w:szCs w:val="32"/>
        </w:rPr>
        <w:t>承认销售超过保质期中药饮片乌药、昆布的事实，</w:t>
      </w:r>
      <w:r>
        <w:rPr>
          <w:rFonts w:ascii="仿宋_GB2312" w:eastAsia="仿宋_GB2312" w:hAnsi="仿宋_GB2312" w:cs="仿宋_GB2312" w:hint="eastAsia"/>
          <w:color w:val="000000"/>
          <w:sz w:val="32"/>
          <w:szCs w:val="32"/>
        </w:rPr>
        <w:t>并主动</w:t>
      </w:r>
      <w:r>
        <w:rPr>
          <w:rFonts w:ascii="仿宋_GB2312" w:eastAsia="仿宋_GB2312" w:hAnsi="仿宋_GB2312" w:cs="仿宋_GB2312" w:hint="eastAsia"/>
          <w:color w:val="000000"/>
          <w:sz w:val="32"/>
          <w:szCs w:val="32"/>
        </w:rPr>
        <w:t>提供</w:t>
      </w:r>
      <w:r>
        <w:rPr>
          <w:rFonts w:ascii="仿宋_GB2312" w:eastAsia="仿宋_GB2312" w:hAnsi="仿宋_GB2312" w:cs="仿宋_GB2312" w:hint="eastAsia"/>
          <w:color w:val="000000"/>
          <w:sz w:val="32"/>
          <w:szCs w:val="32"/>
        </w:rPr>
        <w:t>了</w:t>
      </w:r>
      <w:r>
        <w:rPr>
          <w:rFonts w:ascii="仿宋_GB2312" w:eastAsia="仿宋_GB2312" w:hAnsi="仿宋_GB2312" w:cs="仿宋_GB2312" w:hint="eastAsia"/>
          <w:color w:val="000000"/>
          <w:sz w:val="32"/>
          <w:szCs w:val="32"/>
        </w:rPr>
        <w:t>上述涉案</w:t>
      </w:r>
      <w:r>
        <w:rPr>
          <w:rFonts w:ascii="仿宋_GB2312" w:eastAsia="仿宋_GB2312" w:hAnsi="仿宋_GB2312" w:cs="仿宋_GB2312" w:hint="eastAsia"/>
          <w:color w:val="000000"/>
          <w:sz w:val="32"/>
          <w:szCs w:val="32"/>
        </w:rPr>
        <w:t>中药饮片</w:t>
      </w:r>
      <w:r>
        <w:rPr>
          <w:rFonts w:ascii="仿宋_GB2312" w:eastAsia="仿宋_GB2312" w:hAnsi="仿宋_GB2312" w:cs="仿宋_GB2312" w:hint="eastAsia"/>
          <w:color w:val="000000"/>
          <w:sz w:val="32"/>
          <w:szCs w:val="32"/>
        </w:rPr>
        <w:t>进货</w:t>
      </w:r>
      <w:r>
        <w:rPr>
          <w:rFonts w:ascii="仿宋_GB2312" w:eastAsia="仿宋_GB2312" w:hAnsi="仿宋_GB2312" w:cs="仿宋_GB2312" w:hint="eastAsia"/>
          <w:color w:val="000000"/>
          <w:sz w:val="32"/>
          <w:szCs w:val="32"/>
        </w:rPr>
        <w:t>配送单等</w:t>
      </w:r>
      <w:r>
        <w:rPr>
          <w:rFonts w:ascii="仿宋_GB2312" w:eastAsia="仿宋_GB2312" w:hAnsi="仿宋_GB2312" w:cs="仿宋_GB2312" w:hint="eastAsia"/>
          <w:color w:val="000000"/>
          <w:sz w:val="32"/>
          <w:szCs w:val="32"/>
        </w:rPr>
        <w:t>相关证据材料。</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经查，当事人</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日办理《营业执照》名为“柳州市宝庆大药房有限责任公司融水桥西店”，后因政策等原因于</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日重新办理《营业执照》，于</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日重新办理《药品经营许可证》，名称为“</w:t>
      </w:r>
      <w:r>
        <w:rPr>
          <w:rFonts w:ascii="仿宋_GB2312" w:eastAsia="仿宋_GB2312" w:hAnsi="仿宋_GB2312" w:cs="仿宋_GB2312" w:hint="eastAsia"/>
          <w:color w:val="000000"/>
          <w:sz w:val="32"/>
          <w:szCs w:val="32"/>
        </w:rPr>
        <w:t>柳州市宝庆大药房有限责任公司融水桥西分公司</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，且</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年至今一直在融水县融水镇桥西开发区</w:t>
      </w:r>
      <w:r w:rsidR="00733C73">
        <w:rPr>
          <w:rFonts w:ascii="仿宋_GB2312" w:eastAsia="仿宋_GB2312" w:hAnsi="仿宋_GB2312" w:cs="仿宋_GB2312" w:hint="eastAsia"/>
          <w:color w:val="000000"/>
          <w:sz w:val="32"/>
          <w:szCs w:val="32"/>
        </w:rPr>
        <w:t>******</w:t>
      </w:r>
      <w:bookmarkStart w:id="9" w:name="_GoBack"/>
      <w:bookmarkEnd w:id="9"/>
      <w:r>
        <w:rPr>
          <w:rFonts w:ascii="仿宋_GB2312" w:eastAsia="仿宋_GB2312" w:hAnsi="仿宋_GB2312" w:cs="仿宋_GB2312" w:hint="eastAsia"/>
          <w:color w:val="000000"/>
          <w:sz w:val="32"/>
          <w:szCs w:val="32"/>
        </w:rPr>
        <w:t>从事药品、医疗器械经营业务</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日上午，本局执法人员</w:t>
      </w:r>
      <w:r>
        <w:rPr>
          <w:rFonts w:ascii="仿宋_GB2312" w:eastAsia="仿宋_GB2312" w:hAnsi="仿宋_GB2312" w:cs="仿宋_GB2312" w:hint="eastAsia"/>
          <w:color w:val="000000"/>
          <w:sz w:val="32"/>
          <w:szCs w:val="32"/>
        </w:rPr>
        <w:t>依法对当事人的经营场所</w:t>
      </w:r>
      <w:r>
        <w:rPr>
          <w:rFonts w:ascii="仿宋_GB2312" w:eastAsia="仿宋_GB2312" w:hAnsi="仿宋_GB2312" w:cs="仿宋_GB2312" w:hint="eastAsia"/>
          <w:color w:val="000000"/>
          <w:sz w:val="32"/>
          <w:szCs w:val="32"/>
        </w:rPr>
        <w:t>中药饮片斗柜进行检查时</w:t>
      </w:r>
      <w:r>
        <w:rPr>
          <w:rFonts w:ascii="仿宋_GB2312" w:eastAsia="仿宋_GB2312" w:hAnsi="仿宋_GB2312" w:cs="仿宋_GB2312" w:hint="eastAsia"/>
          <w:color w:val="000000"/>
          <w:sz w:val="32"/>
          <w:szCs w:val="32"/>
        </w:rPr>
        <w:t>发现：</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乌药</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袋，生产厂家：广西张益堂中药饮片有限公司，生产许可证：</w:t>
      </w:r>
      <w:r>
        <w:rPr>
          <w:rFonts w:ascii="仿宋_GB2312" w:eastAsia="仿宋_GB2312" w:hAnsi="仿宋_GB2312" w:cs="仿宋_GB2312" w:hint="eastAsia"/>
          <w:color w:val="000000"/>
          <w:sz w:val="32"/>
          <w:szCs w:val="32"/>
        </w:rPr>
        <w:t>20160072</w:t>
      </w:r>
      <w:r>
        <w:rPr>
          <w:rFonts w:ascii="仿宋_GB2312" w:eastAsia="仿宋_GB2312" w:hAnsi="仿宋_GB2312" w:cs="仿宋_GB2312" w:hint="eastAsia"/>
          <w:color w:val="000000"/>
          <w:sz w:val="32"/>
          <w:szCs w:val="32"/>
        </w:rPr>
        <w:t>，规格：</w:t>
      </w:r>
      <w:r>
        <w:rPr>
          <w:rFonts w:ascii="仿宋_GB2312" w:eastAsia="仿宋_GB2312" w:hAnsi="仿宋_GB2312" w:cs="仿宋_GB2312" w:hint="eastAsia"/>
          <w:color w:val="000000"/>
          <w:sz w:val="32"/>
          <w:szCs w:val="32"/>
        </w:rPr>
        <w:t>0.5kg/</w:t>
      </w:r>
      <w:r>
        <w:rPr>
          <w:rFonts w:ascii="仿宋_GB2312" w:eastAsia="仿宋_GB2312" w:hAnsi="仿宋_GB2312" w:cs="仿宋_GB2312" w:hint="eastAsia"/>
          <w:color w:val="000000"/>
          <w:sz w:val="32"/>
          <w:szCs w:val="32"/>
        </w:rPr>
        <w:t>袋，批号：</w:t>
      </w:r>
      <w:r>
        <w:rPr>
          <w:rFonts w:ascii="仿宋_GB2312" w:eastAsia="仿宋_GB2312" w:hAnsi="仿宋_GB2312" w:cs="仿宋_GB2312" w:hint="eastAsia"/>
          <w:color w:val="000000"/>
          <w:sz w:val="32"/>
          <w:szCs w:val="32"/>
        </w:rPr>
        <w:t>211101</w:t>
      </w:r>
      <w:r>
        <w:rPr>
          <w:rFonts w:ascii="仿宋_GB2312" w:eastAsia="仿宋_GB2312" w:hAnsi="仿宋_GB2312" w:cs="仿宋_GB2312" w:hint="eastAsia"/>
          <w:color w:val="000000"/>
          <w:sz w:val="32"/>
          <w:szCs w:val="32"/>
        </w:rPr>
        <w:t>，生产日期：</w:t>
      </w:r>
      <w:r>
        <w:rPr>
          <w:rFonts w:ascii="仿宋_GB2312" w:eastAsia="仿宋_GB2312" w:hAnsi="仿宋_GB2312" w:cs="仿宋_GB2312" w:hint="eastAsia"/>
          <w:color w:val="000000"/>
          <w:sz w:val="32"/>
          <w:szCs w:val="32"/>
        </w:rPr>
        <w:t>2021-11-11</w:t>
      </w:r>
      <w:r>
        <w:rPr>
          <w:rFonts w:ascii="仿宋_GB2312" w:eastAsia="仿宋_GB2312" w:hAnsi="仿宋_GB2312" w:cs="仿宋_GB2312" w:hint="eastAsia"/>
          <w:color w:val="000000"/>
          <w:sz w:val="32"/>
          <w:szCs w:val="32"/>
        </w:rPr>
        <w:t>，保质期：</w:t>
      </w:r>
      <w:r>
        <w:rPr>
          <w:rFonts w:ascii="仿宋_GB2312" w:eastAsia="仿宋_GB2312" w:hAnsi="仿宋_GB2312" w:cs="仿宋_GB2312" w:hint="eastAsia"/>
          <w:color w:val="000000"/>
          <w:sz w:val="32"/>
          <w:szCs w:val="32"/>
        </w:rPr>
        <w:t>36</w:t>
      </w:r>
      <w:r>
        <w:rPr>
          <w:rFonts w:ascii="仿宋_GB2312" w:eastAsia="仿宋_GB2312" w:hAnsi="仿宋_GB2312" w:cs="仿宋_GB2312" w:hint="eastAsia"/>
          <w:color w:val="000000"/>
          <w:sz w:val="32"/>
          <w:szCs w:val="32"/>
        </w:rPr>
        <w:t>个月，贮藏条件：置阴凉干燥处，防蛀，执行标准：《中华人民共和国药典》</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年版一部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昆布</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袋，生产厂家：广西张益堂中药饮片有限公司，生产许可证：</w:t>
      </w:r>
      <w:r>
        <w:rPr>
          <w:rFonts w:ascii="仿宋_GB2312" w:eastAsia="仿宋_GB2312" w:hAnsi="仿宋_GB2312" w:cs="仿宋_GB2312" w:hint="eastAsia"/>
          <w:color w:val="000000"/>
          <w:sz w:val="32"/>
          <w:szCs w:val="32"/>
        </w:rPr>
        <w:t>20160072</w:t>
      </w:r>
      <w:r>
        <w:rPr>
          <w:rFonts w:ascii="仿宋_GB2312" w:eastAsia="仿宋_GB2312" w:hAnsi="仿宋_GB2312" w:cs="仿宋_GB2312" w:hint="eastAsia"/>
          <w:color w:val="000000"/>
          <w:sz w:val="32"/>
          <w:szCs w:val="32"/>
        </w:rPr>
        <w:t>，规格：</w:t>
      </w:r>
      <w:r>
        <w:rPr>
          <w:rFonts w:ascii="仿宋_GB2312" w:eastAsia="仿宋_GB2312" w:hAnsi="仿宋_GB2312" w:cs="仿宋_GB2312" w:hint="eastAsia"/>
          <w:color w:val="000000"/>
          <w:sz w:val="32"/>
          <w:szCs w:val="32"/>
        </w:rPr>
        <w:t>0.5kg/</w:t>
      </w:r>
      <w:r>
        <w:rPr>
          <w:rFonts w:ascii="仿宋_GB2312" w:eastAsia="仿宋_GB2312" w:hAnsi="仿宋_GB2312" w:cs="仿宋_GB2312" w:hint="eastAsia"/>
          <w:color w:val="000000"/>
          <w:sz w:val="32"/>
          <w:szCs w:val="32"/>
        </w:rPr>
        <w:t>袋，批号：</w:t>
      </w:r>
      <w:r>
        <w:rPr>
          <w:rFonts w:ascii="仿宋_GB2312" w:eastAsia="仿宋_GB2312" w:hAnsi="仿宋_GB2312" w:cs="仿宋_GB2312" w:hint="eastAsia"/>
          <w:color w:val="000000"/>
          <w:sz w:val="32"/>
          <w:szCs w:val="32"/>
        </w:rPr>
        <w:t>211101</w:t>
      </w:r>
      <w:r>
        <w:rPr>
          <w:rFonts w:ascii="仿宋_GB2312" w:eastAsia="仿宋_GB2312" w:hAnsi="仿宋_GB2312" w:cs="仿宋_GB2312" w:hint="eastAsia"/>
          <w:color w:val="000000"/>
          <w:sz w:val="32"/>
          <w:szCs w:val="32"/>
        </w:rPr>
        <w:t>，生产日期：</w:t>
      </w:r>
      <w:r>
        <w:rPr>
          <w:rFonts w:ascii="仿宋_GB2312" w:eastAsia="仿宋_GB2312" w:hAnsi="仿宋_GB2312" w:cs="仿宋_GB2312" w:hint="eastAsia"/>
          <w:color w:val="000000"/>
          <w:sz w:val="32"/>
          <w:szCs w:val="32"/>
        </w:rPr>
        <w:t>2021-12-18</w:t>
      </w:r>
      <w:r>
        <w:rPr>
          <w:rFonts w:ascii="仿宋_GB2312" w:eastAsia="仿宋_GB2312" w:hAnsi="仿宋_GB2312" w:cs="仿宋_GB2312" w:hint="eastAsia"/>
          <w:color w:val="000000"/>
          <w:sz w:val="32"/>
          <w:szCs w:val="32"/>
        </w:rPr>
        <w:t>，保质期：</w:t>
      </w:r>
      <w:r>
        <w:rPr>
          <w:rFonts w:ascii="仿宋_GB2312" w:eastAsia="仿宋_GB2312" w:hAnsi="仿宋_GB2312" w:cs="仿宋_GB2312" w:hint="eastAsia"/>
          <w:color w:val="000000"/>
          <w:sz w:val="32"/>
          <w:szCs w:val="32"/>
        </w:rPr>
        <w:t>36</w:t>
      </w:r>
      <w:r>
        <w:rPr>
          <w:rFonts w:ascii="仿宋_GB2312" w:eastAsia="仿宋_GB2312" w:hAnsi="仿宋_GB2312" w:cs="仿宋_GB2312" w:hint="eastAsia"/>
          <w:color w:val="000000"/>
          <w:sz w:val="32"/>
          <w:szCs w:val="32"/>
        </w:rPr>
        <w:t>个月，贮藏条件：置干燥处，执行标准：《中华人民共和国药典》</w:t>
      </w:r>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年版一部。以上</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种中药饮片均超过保质期。</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经核实，</w:t>
      </w:r>
      <w:r>
        <w:rPr>
          <w:rFonts w:ascii="仿宋_GB2312" w:eastAsia="仿宋_GB2312" w:hAnsi="仿宋_GB2312" w:cs="仿宋_GB2312" w:hint="eastAsia"/>
          <w:color w:val="000000"/>
          <w:sz w:val="32"/>
          <w:szCs w:val="32"/>
        </w:rPr>
        <w:t>当事</w:t>
      </w:r>
      <w:r>
        <w:rPr>
          <w:rFonts w:ascii="仿宋_GB2312" w:eastAsia="仿宋_GB2312" w:hAnsi="仿宋_GB2312" w:cs="仿宋_GB2312" w:hint="eastAsia"/>
          <w:color w:val="000000" w:themeColor="text1"/>
          <w:sz w:val="32"/>
          <w:szCs w:val="32"/>
        </w:rPr>
        <w:t>人配送单</w:t>
      </w:r>
      <w:r>
        <w:rPr>
          <w:rFonts w:ascii="仿宋_GB2312" w:eastAsia="仿宋_GB2312" w:hAnsi="仿宋_GB2312" w:cs="仿宋_GB2312" w:hint="eastAsia"/>
          <w:color w:val="000000"/>
          <w:sz w:val="32"/>
          <w:szCs w:val="32"/>
        </w:rPr>
        <w:t>记载于</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04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01</w:t>
      </w:r>
      <w:r>
        <w:rPr>
          <w:rFonts w:ascii="仿宋_GB2312" w:eastAsia="仿宋_GB2312" w:hAnsi="仿宋_GB2312" w:cs="仿宋_GB2312" w:hint="eastAsia"/>
          <w:color w:val="000000"/>
          <w:sz w:val="32"/>
          <w:szCs w:val="32"/>
        </w:rPr>
        <w:t>分别</w:t>
      </w:r>
      <w:r>
        <w:rPr>
          <w:rFonts w:ascii="仿宋_GB2312" w:eastAsia="仿宋_GB2312" w:hAnsi="仿宋_GB2312" w:cs="仿宋_GB2312" w:hint="eastAsia"/>
          <w:color w:val="000000"/>
          <w:sz w:val="32"/>
          <w:szCs w:val="32"/>
        </w:rPr>
        <w:t>购进乌药（批号：</w:t>
      </w:r>
      <w:r>
        <w:rPr>
          <w:rFonts w:ascii="仿宋_GB2312" w:eastAsia="仿宋_GB2312" w:hAnsi="仿宋_GB2312" w:cs="仿宋_GB2312" w:hint="eastAsia"/>
          <w:color w:val="000000"/>
          <w:sz w:val="32"/>
          <w:szCs w:val="32"/>
        </w:rPr>
        <w:t>211101</w:t>
      </w:r>
      <w:r>
        <w:rPr>
          <w:rFonts w:ascii="仿宋_GB2312" w:eastAsia="仿宋_GB2312" w:hAnsi="仿宋_GB2312" w:cs="仿宋_GB2312" w:hint="eastAsia"/>
          <w:color w:val="000000"/>
          <w:sz w:val="32"/>
          <w:szCs w:val="32"/>
        </w:rPr>
        <w:t>）各</w:t>
      </w:r>
      <w:r>
        <w:rPr>
          <w:rFonts w:ascii="仿宋_GB2312" w:eastAsia="仿宋_GB2312" w:hAnsi="仿宋_GB2312" w:cs="仿宋_GB2312" w:hint="eastAsia"/>
          <w:color w:val="000000"/>
          <w:sz w:val="32"/>
          <w:szCs w:val="32"/>
        </w:rPr>
        <w:t>500g</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02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日购进昆布（批号：</w:t>
      </w:r>
      <w:r>
        <w:rPr>
          <w:rFonts w:ascii="仿宋_GB2312" w:eastAsia="仿宋_GB2312" w:hAnsi="仿宋_GB2312" w:cs="仿宋_GB2312" w:hint="eastAsia"/>
          <w:color w:val="000000"/>
          <w:sz w:val="32"/>
          <w:szCs w:val="32"/>
        </w:rPr>
        <w:t>211101</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500g</w:t>
      </w:r>
      <w:r>
        <w:rPr>
          <w:rFonts w:ascii="仿宋_GB2312" w:eastAsia="仿宋_GB2312" w:hAnsi="仿宋_GB2312" w:cs="仿宋_GB2312" w:hint="eastAsia"/>
          <w:color w:val="000000"/>
          <w:sz w:val="32"/>
          <w:szCs w:val="32"/>
        </w:rPr>
        <w:t>，当事人使用计算机管理系统，建立有进销记录，</w:t>
      </w:r>
      <w:r>
        <w:rPr>
          <w:rFonts w:ascii="仿宋_GB2312" w:eastAsia="仿宋_GB2312" w:hAnsi="仿宋_GB2312" w:cs="仿宋_GB2312" w:hint="eastAsia"/>
          <w:color w:val="000000"/>
          <w:sz w:val="32"/>
          <w:szCs w:val="32"/>
        </w:rPr>
        <w:t>销售记录显示该</w:t>
      </w:r>
      <w:r>
        <w:rPr>
          <w:rFonts w:ascii="仿宋_GB2312" w:eastAsia="仿宋_GB2312" w:hAnsi="仿宋_GB2312" w:cs="仿宋_GB2312" w:hint="eastAsia"/>
          <w:color w:val="000000"/>
          <w:sz w:val="32"/>
          <w:szCs w:val="32"/>
        </w:rPr>
        <w:t>批次“乌药”超过有效期后至案发日有</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笔销售记录，销售数量共</w:t>
      </w:r>
      <w:r>
        <w:rPr>
          <w:rFonts w:ascii="仿宋_GB2312" w:eastAsia="仿宋_GB2312" w:hAnsi="仿宋_GB2312" w:cs="仿宋_GB2312" w:hint="eastAsia"/>
          <w:color w:val="000000" w:themeColor="text1"/>
          <w:sz w:val="32"/>
          <w:szCs w:val="32"/>
        </w:rPr>
        <w:t>102g</w:t>
      </w:r>
      <w:r>
        <w:rPr>
          <w:rFonts w:ascii="仿宋_GB2312" w:eastAsia="仿宋_GB2312" w:hAnsi="仿宋_GB2312" w:cs="仿宋_GB2312" w:hint="eastAsia"/>
          <w:color w:val="000000" w:themeColor="text1"/>
          <w:sz w:val="32"/>
          <w:szCs w:val="32"/>
        </w:rPr>
        <w:t>，为实收金额为</w:t>
      </w:r>
      <w:r>
        <w:rPr>
          <w:rFonts w:ascii="仿宋_GB2312" w:eastAsia="仿宋_GB2312" w:hAnsi="仿宋_GB2312" w:cs="仿宋_GB2312" w:hint="eastAsia"/>
          <w:color w:val="000000" w:themeColor="text1"/>
          <w:sz w:val="32"/>
          <w:szCs w:val="32"/>
        </w:rPr>
        <w:t>6.63</w:t>
      </w:r>
      <w:r>
        <w:rPr>
          <w:rFonts w:ascii="仿宋_GB2312" w:eastAsia="仿宋_GB2312" w:hAnsi="仿宋_GB2312" w:cs="仿宋_GB2312" w:hint="eastAsia"/>
          <w:color w:val="000000" w:themeColor="text1"/>
          <w:sz w:val="32"/>
          <w:szCs w:val="32"/>
        </w:rPr>
        <w:t>元</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，即本案违法所得为</w:t>
      </w:r>
      <w:r>
        <w:rPr>
          <w:rFonts w:ascii="仿宋_GB2312" w:eastAsia="仿宋_GB2312" w:hAnsi="仿宋_GB2312" w:cs="仿宋_GB2312" w:hint="eastAsia"/>
          <w:color w:val="000000" w:themeColor="text1"/>
          <w:sz w:val="32"/>
          <w:szCs w:val="32"/>
        </w:rPr>
        <w:t>6.63</w:t>
      </w:r>
      <w:r>
        <w:rPr>
          <w:rFonts w:ascii="仿宋_GB2312" w:eastAsia="仿宋_GB2312" w:hAnsi="仿宋_GB2312" w:cs="仿宋_GB2312" w:hint="eastAsia"/>
          <w:color w:val="000000" w:themeColor="text1"/>
          <w:sz w:val="32"/>
          <w:szCs w:val="32"/>
        </w:rPr>
        <w:t>元。本</w:t>
      </w:r>
      <w:r>
        <w:rPr>
          <w:rFonts w:ascii="仿宋_GB2312" w:eastAsia="仿宋_GB2312" w:hAnsi="仿宋_GB2312" w:cs="仿宋_GB2312" w:hint="eastAsia"/>
          <w:color w:val="000000"/>
          <w:sz w:val="32"/>
          <w:szCs w:val="32"/>
        </w:rPr>
        <w:t>案货值金额为扣</w:t>
      </w:r>
      <w:r>
        <w:rPr>
          <w:rFonts w:ascii="仿宋_GB2312" w:eastAsia="仿宋_GB2312" w:hAnsi="仿宋_GB2312" w:cs="仿宋_GB2312" w:hint="eastAsia"/>
          <w:color w:val="000000"/>
          <w:sz w:val="32"/>
          <w:szCs w:val="32"/>
        </w:rPr>
        <w:t>押部分加销售部分的总和：乌药（扣押）</w:t>
      </w:r>
      <w:r>
        <w:rPr>
          <w:rFonts w:ascii="仿宋_GB2312" w:eastAsia="仿宋_GB2312" w:hAnsi="仿宋_GB2312" w:cs="仿宋_GB2312" w:hint="eastAsia"/>
          <w:color w:val="000000"/>
          <w:sz w:val="32"/>
          <w:szCs w:val="32"/>
        </w:rPr>
        <w:t>500g</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0.065</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/g+</w:t>
      </w:r>
      <w:r>
        <w:rPr>
          <w:rFonts w:ascii="仿宋_GB2312" w:eastAsia="仿宋_GB2312" w:hAnsi="仿宋_GB2312" w:cs="仿宋_GB2312" w:hint="eastAsia"/>
          <w:color w:val="000000"/>
          <w:sz w:val="32"/>
          <w:szCs w:val="32"/>
        </w:rPr>
        <w:t>昆布（扣押）</w:t>
      </w:r>
      <w:r>
        <w:rPr>
          <w:rFonts w:ascii="仿宋_GB2312" w:eastAsia="仿宋_GB2312" w:hAnsi="仿宋_GB2312" w:cs="仿宋_GB2312" w:hint="eastAsia"/>
          <w:color w:val="000000"/>
          <w:sz w:val="32"/>
          <w:szCs w:val="32"/>
        </w:rPr>
        <w:t>500g</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0.19</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/g+</w:t>
      </w:r>
      <w:r>
        <w:rPr>
          <w:rFonts w:ascii="仿宋_GB2312" w:eastAsia="仿宋_GB2312" w:hAnsi="仿宋_GB2312" w:cs="仿宋_GB2312" w:hint="eastAsia"/>
          <w:color w:val="000000"/>
          <w:sz w:val="32"/>
          <w:szCs w:val="32"/>
        </w:rPr>
        <w:t>乌药（销售）</w:t>
      </w:r>
      <w:r>
        <w:rPr>
          <w:rFonts w:ascii="仿宋_GB2312" w:eastAsia="仿宋_GB2312" w:hAnsi="仿宋_GB2312" w:cs="仿宋_GB2312" w:hint="eastAsia"/>
          <w:color w:val="000000"/>
          <w:sz w:val="32"/>
          <w:szCs w:val="32"/>
        </w:rPr>
        <w:t>6.63</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=134.13</w:t>
      </w:r>
      <w:r>
        <w:rPr>
          <w:rFonts w:ascii="仿宋_GB2312" w:eastAsia="仿宋_GB2312" w:hAnsi="仿宋_GB2312" w:cs="仿宋_GB2312" w:hint="eastAsia"/>
          <w:color w:val="000000"/>
          <w:sz w:val="32"/>
          <w:szCs w:val="32"/>
        </w:rPr>
        <w:t>元，即货值金额为：</w:t>
      </w:r>
      <w:r>
        <w:rPr>
          <w:rFonts w:ascii="仿宋_GB2312" w:eastAsia="仿宋_GB2312" w:hAnsi="仿宋_GB2312" w:cs="仿宋_GB2312" w:hint="eastAsia"/>
          <w:color w:val="000000"/>
          <w:sz w:val="32"/>
          <w:szCs w:val="32"/>
        </w:rPr>
        <w:t>134.13</w:t>
      </w:r>
      <w:r>
        <w:rPr>
          <w:rFonts w:ascii="仿宋_GB2312" w:eastAsia="仿宋_GB2312" w:hAnsi="仿宋_GB2312" w:cs="仿宋_GB2312" w:hint="eastAsia"/>
          <w:color w:val="000000"/>
          <w:sz w:val="32"/>
          <w:szCs w:val="32"/>
        </w:rPr>
        <w:t>元。</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上述事实，主要有以下证据证明：</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当事人的</w:t>
      </w:r>
      <w:r>
        <w:rPr>
          <w:rFonts w:ascii="仿宋_GB2312" w:eastAsia="仿宋_GB2312" w:hAnsi="仿宋_GB2312" w:cs="仿宋_GB2312" w:hint="eastAsia"/>
          <w:color w:val="000000"/>
          <w:sz w:val="32"/>
          <w:szCs w:val="32"/>
        </w:rPr>
        <w:t>《营业执照》、《药品经营许可证》</w:t>
      </w:r>
      <w:r>
        <w:rPr>
          <w:rFonts w:ascii="仿宋_GB2312" w:eastAsia="仿宋_GB2312" w:hAnsi="仿宋_GB2312" w:cs="仿宋_GB2312" w:hint="eastAsia"/>
          <w:color w:val="000000"/>
          <w:sz w:val="32"/>
          <w:szCs w:val="32"/>
        </w:rPr>
        <w:t>复印件</w:t>
      </w:r>
      <w:r>
        <w:rPr>
          <w:rFonts w:ascii="仿宋_GB2312" w:eastAsia="仿宋_GB2312" w:hAnsi="仿宋_GB2312" w:cs="仿宋_GB2312" w:hint="eastAsia"/>
          <w:color w:val="000000"/>
          <w:sz w:val="32"/>
          <w:szCs w:val="32"/>
        </w:rPr>
        <w:t>，证明当事人的主体资质。</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赵竹红</w:t>
      </w:r>
      <w:r>
        <w:rPr>
          <w:rFonts w:ascii="仿宋_GB2312" w:eastAsia="仿宋_GB2312" w:hAnsi="仿宋_GB2312" w:cs="仿宋_GB2312" w:hint="eastAsia"/>
          <w:color w:val="000000"/>
          <w:sz w:val="32"/>
          <w:szCs w:val="32"/>
        </w:rPr>
        <w:t>的个人身份证复印件，证明当事人</w:t>
      </w:r>
      <w:r>
        <w:rPr>
          <w:rFonts w:ascii="仿宋_GB2312" w:eastAsia="仿宋_GB2312" w:hAnsi="仿宋_GB2312" w:cs="仿宋_GB2312" w:hint="eastAsia"/>
          <w:color w:val="000000"/>
          <w:sz w:val="32"/>
          <w:szCs w:val="32"/>
        </w:rPr>
        <w:t>负责人赵竹红</w:t>
      </w:r>
      <w:r>
        <w:rPr>
          <w:rFonts w:ascii="仿宋_GB2312" w:eastAsia="仿宋_GB2312" w:hAnsi="仿宋_GB2312" w:cs="仿宋_GB2312" w:hint="eastAsia"/>
          <w:color w:val="000000"/>
          <w:sz w:val="32"/>
          <w:szCs w:val="32"/>
        </w:rPr>
        <w:t>的合法身份。</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熊必松</w:t>
      </w:r>
      <w:r>
        <w:rPr>
          <w:rFonts w:ascii="仿宋_GB2312" w:eastAsia="仿宋_GB2312" w:hAnsi="仿宋_GB2312" w:cs="仿宋_GB2312" w:hint="eastAsia"/>
          <w:color w:val="000000"/>
          <w:sz w:val="32"/>
          <w:szCs w:val="32"/>
        </w:rPr>
        <w:t>的个人身份证复印件，证明</w:t>
      </w:r>
      <w:r>
        <w:rPr>
          <w:rFonts w:ascii="仿宋_GB2312" w:eastAsia="仿宋_GB2312" w:hAnsi="仿宋_GB2312" w:cs="仿宋_GB2312" w:hint="eastAsia"/>
          <w:color w:val="000000"/>
          <w:sz w:val="32"/>
          <w:szCs w:val="32"/>
        </w:rPr>
        <w:t>熊必松</w:t>
      </w:r>
      <w:r>
        <w:rPr>
          <w:rFonts w:ascii="仿宋_GB2312" w:eastAsia="仿宋_GB2312" w:hAnsi="仿宋_GB2312" w:cs="仿宋_GB2312" w:hint="eastAsia"/>
          <w:color w:val="000000"/>
          <w:sz w:val="32"/>
          <w:szCs w:val="32"/>
        </w:rPr>
        <w:t>的合法身份</w:t>
      </w:r>
      <w:r>
        <w:rPr>
          <w:rFonts w:ascii="仿宋_GB2312" w:eastAsia="仿宋_GB2312" w:hAnsi="仿宋_GB2312" w:cs="仿宋_GB2312" w:hint="eastAsia"/>
          <w:color w:val="000000"/>
          <w:sz w:val="32"/>
          <w:szCs w:val="32"/>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授权委托书，证明</w:t>
      </w:r>
      <w:r>
        <w:rPr>
          <w:rFonts w:ascii="仿宋_GB2312" w:eastAsia="仿宋_GB2312" w:hAnsi="仿宋_GB2312" w:cs="仿宋_GB2312" w:hint="eastAsia"/>
          <w:color w:val="000000"/>
          <w:sz w:val="32"/>
          <w:szCs w:val="32"/>
        </w:rPr>
        <w:t>当事人</w:t>
      </w:r>
      <w:r>
        <w:rPr>
          <w:rFonts w:ascii="仿宋_GB2312" w:eastAsia="仿宋_GB2312" w:hAnsi="仿宋_GB2312" w:cs="仿宋_GB2312" w:hint="eastAsia"/>
          <w:color w:val="000000"/>
          <w:sz w:val="32"/>
          <w:szCs w:val="32"/>
        </w:rPr>
        <w:t>委托事项</w:t>
      </w:r>
      <w:r>
        <w:rPr>
          <w:rFonts w:ascii="仿宋_GB2312" w:eastAsia="仿宋_GB2312" w:hAnsi="仿宋_GB2312" w:cs="仿宋_GB2312" w:hint="eastAsia"/>
          <w:color w:val="000000"/>
          <w:sz w:val="32"/>
          <w:szCs w:val="32"/>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柳州市宝庆大药房有限责任公司</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《营业执照》、《药品经营许可证》，证明</w:t>
      </w:r>
      <w:r>
        <w:rPr>
          <w:rFonts w:ascii="仿宋_GB2312" w:eastAsia="仿宋_GB2312" w:hAnsi="仿宋_GB2312" w:cs="仿宋_GB2312" w:hint="eastAsia"/>
          <w:color w:val="000000"/>
          <w:sz w:val="32"/>
          <w:szCs w:val="32"/>
        </w:rPr>
        <w:t>配送商（总公司）</w:t>
      </w:r>
      <w:r>
        <w:rPr>
          <w:rFonts w:ascii="仿宋_GB2312" w:eastAsia="仿宋_GB2312" w:hAnsi="仿宋_GB2312" w:cs="仿宋_GB2312" w:hint="eastAsia"/>
          <w:color w:val="000000"/>
          <w:sz w:val="32"/>
          <w:szCs w:val="32"/>
        </w:rPr>
        <w:t>的主体资质。</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《现场笔录》</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日），证明我局执法人员</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日对当事人检查过程、现场情况以及</w:t>
      </w:r>
      <w:r>
        <w:rPr>
          <w:rFonts w:ascii="仿宋_GB2312" w:eastAsia="仿宋_GB2312" w:hAnsi="仿宋_GB2312" w:cs="仿宋_GB2312" w:hint="eastAsia"/>
          <w:color w:val="000000"/>
          <w:sz w:val="32"/>
          <w:szCs w:val="32"/>
        </w:rPr>
        <w:t>采取的处置</w:t>
      </w:r>
      <w:r>
        <w:rPr>
          <w:rFonts w:ascii="仿宋_GB2312" w:eastAsia="仿宋_GB2312" w:hAnsi="仿宋_GB2312" w:cs="仿宋_GB2312" w:hint="eastAsia"/>
          <w:color w:val="000000"/>
          <w:sz w:val="32"/>
          <w:szCs w:val="32"/>
        </w:rPr>
        <w:t>措施等事实。</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《实施行政强制措施期限决定书》（融水市监强制〔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号）、《财务清单》（融水市监强制〔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号），证明本局执法人员依法实施并告知当事人行政强制措施的理由、依据以及依法享受的权利等事实。</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《送达回证》（</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日），证明本局执法人员向当事人送达《实施行政强制措施期限决定书》（融水市监强制〔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号）的事实。</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柳州市宝庆大药房有限责任公司</w:t>
      </w:r>
      <w:r>
        <w:rPr>
          <w:rFonts w:ascii="仿宋_GB2312" w:eastAsia="仿宋_GB2312" w:hAnsi="仿宋_GB2312" w:cs="仿宋_GB2312" w:hint="eastAsia"/>
          <w:color w:val="000000"/>
          <w:sz w:val="32"/>
          <w:szCs w:val="32"/>
        </w:rPr>
        <w:t>配送单》、《检验报告》</w:t>
      </w:r>
      <w:r>
        <w:rPr>
          <w:rFonts w:ascii="仿宋_GB2312" w:eastAsia="仿宋_GB2312" w:hAnsi="仿宋_GB2312" w:cs="仿宋_GB2312" w:hint="eastAsia"/>
          <w:color w:val="000000"/>
          <w:sz w:val="32"/>
          <w:szCs w:val="32"/>
        </w:rPr>
        <w:t>，证明当事人履行了进货查验义务并按要求保存相关凭证的事实。</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当事人</w:t>
      </w:r>
      <w:r>
        <w:rPr>
          <w:rFonts w:ascii="仿宋_GB2312" w:eastAsia="仿宋_GB2312" w:hAnsi="仿宋_GB2312" w:cs="仿宋_GB2312" w:hint="eastAsia"/>
          <w:color w:val="000000"/>
          <w:sz w:val="32"/>
          <w:szCs w:val="32"/>
        </w:rPr>
        <w:t>计算机系统进销存、零售明细打印机，证明当事人使用计算机管理，建立有进销存明细</w:t>
      </w:r>
      <w:r>
        <w:rPr>
          <w:rFonts w:ascii="仿宋_GB2312" w:eastAsia="仿宋_GB2312" w:hAnsi="仿宋_GB2312" w:cs="仿宋_GB2312" w:hint="eastAsia"/>
          <w:color w:val="000000"/>
          <w:sz w:val="32"/>
          <w:szCs w:val="32"/>
        </w:rPr>
        <w:t>以及涉案药品在超过有效期后至案发</w:t>
      </w:r>
      <w:r>
        <w:rPr>
          <w:rFonts w:ascii="仿宋_GB2312" w:eastAsia="仿宋_GB2312" w:hAnsi="仿宋_GB2312" w:cs="仿宋_GB2312" w:hint="eastAsia"/>
          <w:color w:val="000000"/>
          <w:sz w:val="32"/>
          <w:szCs w:val="32"/>
        </w:rPr>
        <w:t>日的销售情况</w:t>
      </w:r>
      <w:r>
        <w:rPr>
          <w:rFonts w:ascii="仿宋_GB2312" w:eastAsia="仿宋_GB2312" w:hAnsi="仿宋_GB2312" w:cs="仿宋_GB2312" w:hint="eastAsia"/>
          <w:color w:val="000000"/>
          <w:sz w:val="32"/>
          <w:szCs w:val="32"/>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11.</w:t>
      </w:r>
      <w:r>
        <w:rPr>
          <w:rFonts w:ascii="仿宋_GB2312" w:eastAsia="仿宋_GB2312" w:hAnsi="仿宋_GB2312" w:cs="仿宋_GB2312" w:hint="eastAsia"/>
          <w:color w:val="000000"/>
          <w:sz w:val="32"/>
          <w:szCs w:val="32"/>
        </w:rPr>
        <w:t>当</w:t>
      </w:r>
      <w:r>
        <w:rPr>
          <w:rFonts w:ascii="仿宋_GB2312" w:eastAsia="仿宋_GB2312" w:hAnsi="仿宋_GB2312" w:cs="仿宋_GB2312" w:hint="eastAsia"/>
          <w:color w:val="000000"/>
          <w:sz w:val="32"/>
          <w:szCs w:val="32"/>
        </w:rPr>
        <w:t>事人药品养护表</w:t>
      </w:r>
      <w:r>
        <w:rPr>
          <w:rFonts w:ascii="仿宋_GB2312" w:eastAsia="仿宋_GB2312" w:hAnsi="仿宋_GB2312" w:cs="仿宋_GB2312" w:hint="eastAsia"/>
          <w:color w:val="000000"/>
          <w:sz w:val="32"/>
          <w:szCs w:val="32"/>
        </w:rPr>
        <w:t>打印件</w:t>
      </w:r>
      <w:r>
        <w:rPr>
          <w:rFonts w:ascii="仿宋_GB2312" w:eastAsia="仿宋_GB2312" w:hAnsi="仿宋_GB2312" w:cs="仿宋_GB2312" w:hint="eastAsia"/>
          <w:color w:val="000000"/>
          <w:sz w:val="32"/>
          <w:szCs w:val="32"/>
        </w:rPr>
        <w:t>，证明当事人对</w:t>
      </w:r>
      <w:r>
        <w:rPr>
          <w:rFonts w:ascii="仿宋_GB2312" w:eastAsia="仿宋_GB2312" w:hAnsi="仿宋_GB2312" w:cs="仿宋_GB2312" w:hint="eastAsia"/>
          <w:color w:val="000000"/>
          <w:sz w:val="32"/>
          <w:szCs w:val="32"/>
        </w:rPr>
        <w:t>中药饮片</w:t>
      </w:r>
      <w:r>
        <w:rPr>
          <w:rFonts w:ascii="仿宋_GB2312" w:eastAsia="仿宋_GB2312" w:hAnsi="仿宋_GB2312" w:cs="仿宋_GB2312" w:hint="eastAsia"/>
          <w:color w:val="000000"/>
          <w:sz w:val="32"/>
          <w:szCs w:val="32"/>
        </w:rPr>
        <w:t>养护情况</w:t>
      </w:r>
      <w:r>
        <w:rPr>
          <w:rFonts w:ascii="仿宋_GB2312" w:eastAsia="仿宋_GB2312" w:hAnsi="仿宋_GB2312" w:cs="仿宋_GB2312" w:hint="eastAsia"/>
          <w:color w:val="000000"/>
          <w:sz w:val="32"/>
          <w:szCs w:val="32"/>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当事人计算机系统“乌药”“昆布”药品零售价格表，证明涉案中药饮片的销售价格。</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13.</w:t>
      </w:r>
      <w:r>
        <w:rPr>
          <w:rFonts w:ascii="仿宋_GB2312" w:eastAsia="仿宋_GB2312" w:hAnsi="仿宋_GB2312" w:cs="仿宋_GB2312" w:hint="eastAsia"/>
          <w:color w:val="000000"/>
          <w:sz w:val="32"/>
          <w:szCs w:val="32"/>
        </w:rPr>
        <w:t>《询问笔录》（</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16</w:t>
      </w:r>
      <w:r>
        <w:rPr>
          <w:rFonts w:ascii="仿宋_GB2312" w:eastAsia="仿宋_GB2312" w:hAnsi="仿宋_GB2312" w:cs="仿宋_GB2312" w:hint="eastAsia"/>
          <w:color w:val="000000"/>
          <w:sz w:val="32"/>
          <w:szCs w:val="32"/>
        </w:rPr>
        <w:t>日），证明当事人承认销售超过有效期的药品、涉案货值金额以及本局执法人员开展案件调查过程、处置等事实。</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《证据提取（照片采集）</w:t>
      </w:r>
      <w:r>
        <w:rPr>
          <w:rFonts w:ascii="仿宋_GB2312" w:eastAsia="仿宋_GB2312" w:hAnsi="仿宋_GB2312" w:cs="仿宋_GB2312" w:hint="eastAsia"/>
          <w:color w:val="000000"/>
          <w:sz w:val="32"/>
          <w:szCs w:val="32"/>
        </w:rPr>
        <w:t>单》</w:t>
      </w:r>
      <w:r>
        <w:rPr>
          <w:rFonts w:ascii="仿宋_GB2312" w:eastAsia="仿宋_GB2312" w:hAnsi="仿宋_GB2312" w:cs="仿宋_GB2312" w:hint="eastAsia"/>
          <w:color w:val="000000"/>
          <w:sz w:val="32"/>
          <w:szCs w:val="32"/>
        </w:rPr>
        <w:t>，证明本局执法人员的检查过程、采取的处置措施、涉案药品的信息以及案件调</w:t>
      </w:r>
      <w:r>
        <w:rPr>
          <w:rFonts w:ascii="仿宋_GB2312" w:eastAsia="仿宋_GB2312" w:hAnsi="仿宋_GB2312" w:cs="仿宋_GB2312" w:hint="eastAsia"/>
          <w:color w:val="000000"/>
          <w:sz w:val="32"/>
          <w:szCs w:val="32"/>
        </w:rPr>
        <w:t>查的经过、调查取证情况和采取的措施等事实。</w:t>
      </w:r>
    </w:p>
    <w:p w:rsidR="00625228" w:rsidRDefault="00F459B1">
      <w:pPr>
        <w:pStyle w:val="a4"/>
        <w:tabs>
          <w:tab w:val="left" w:pos="9060"/>
        </w:tabs>
        <w:spacing w:line="520" w:lineRule="exact"/>
        <w:ind w:firstLineChars="200" w:firstLine="640"/>
        <w:rPr>
          <w:rFonts w:ascii="仿宋_GB2312" w:eastAsia="仿宋_GB2312" w:hAnsi="仿宋_GB2312" w:cs="仿宋_GB2312"/>
          <w:bCs/>
          <w:u w:val="single"/>
        </w:rPr>
      </w:pPr>
      <w:r>
        <w:rPr>
          <w:rFonts w:ascii="仿宋_GB2312" w:eastAsia="仿宋_GB2312" w:hAnsi="仿宋_GB2312" w:cs="仿宋_GB2312" w:hint="eastAsia"/>
          <w:bCs/>
          <w:color w:val="000000"/>
        </w:rPr>
        <w:t>202</w:t>
      </w:r>
      <w:r>
        <w:rPr>
          <w:rFonts w:ascii="仿宋_GB2312" w:eastAsia="仿宋_GB2312" w:hAnsi="仿宋_GB2312" w:cs="仿宋_GB2312" w:hint="eastAsia"/>
          <w:bCs/>
          <w:color w:val="000000"/>
        </w:rPr>
        <w:t>5</w:t>
      </w:r>
      <w:r>
        <w:rPr>
          <w:rFonts w:ascii="仿宋_GB2312" w:eastAsia="仿宋_GB2312" w:hAnsi="仿宋_GB2312" w:cs="仿宋_GB2312" w:hint="eastAsia"/>
          <w:bCs/>
          <w:color w:val="000000"/>
        </w:rPr>
        <w:t>年</w:t>
      </w:r>
      <w:r>
        <w:rPr>
          <w:rFonts w:ascii="仿宋_GB2312" w:eastAsia="仿宋_GB2312" w:hAnsi="仿宋_GB2312" w:cs="仿宋_GB2312" w:hint="eastAsia"/>
          <w:bCs/>
          <w:color w:val="000000"/>
        </w:rPr>
        <w:t>09</w:t>
      </w:r>
      <w:r>
        <w:rPr>
          <w:rFonts w:ascii="仿宋_GB2312" w:eastAsia="仿宋_GB2312" w:hAnsi="仿宋_GB2312" w:cs="仿宋_GB2312" w:hint="eastAsia"/>
          <w:bCs/>
          <w:color w:val="000000"/>
        </w:rPr>
        <w:t>月</w:t>
      </w:r>
      <w:r>
        <w:rPr>
          <w:rFonts w:ascii="仿宋_GB2312" w:eastAsia="仿宋_GB2312" w:hAnsi="仿宋_GB2312" w:cs="仿宋_GB2312" w:hint="eastAsia"/>
          <w:bCs/>
          <w:color w:val="000000"/>
        </w:rPr>
        <w:t>30</w:t>
      </w:r>
      <w:r>
        <w:rPr>
          <w:rFonts w:ascii="仿宋_GB2312" w:eastAsia="仿宋_GB2312" w:hAnsi="仿宋_GB2312" w:cs="仿宋_GB2312" w:hint="eastAsia"/>
          <w:bCs/>
          <w:color w:val="000000"/>
        </w:rPr>
        <w:t>日，本局执法人员向当事人直接送达《行政处罚告知书》（融水市监罚告〔</w:t>
      </w:r>
      <w:r>
        <w:rPr>
          <w:rFonts w:ascii="仿宋_GB2312" w:eastAsia="仿宋_GB2312" w:hAnsi="仿宋_GB2312" w:cs="仿宋_GB2312" w:hint="eastAsia"/>
          <w:bCs/>
          <w:color w:val="000000"/>
        </w:rPr>
        <w:t>202</w:t>
      </w:r>
      <w:r>
        <w:rPr>
          <w:rFonts w:ascii="仿宋_GB2312" w:eastAsia="仿宋_GB2312" w:hAnsi="仿宋_GB2312" w:cs="仿宋_GB2312" w:hint="eastAsia"/>
          <w:bCs/>
          <w:color w:val="000000"/>
        </w:rPr>
        <w:t>5</w:t>
      </w:r>
      <w:r>
        <w:rPr>
          <w:rFonts w:ascii="仿宋_GB2312" w:eastAsia="仿宋_GB2312" w:hAnsi="仿宋_GB2312" w:cs="仿宋_GB2312" w:hint="eastAsia"/>
          <w:bCs/>
          <w:color w:val="000000"/>
        </w:rPr>
        <w:t>〕</w:t>
      </w:r>
      <w:r>
        <w:rPr>
          <w:rFonts w:ascii="仿宋_GB2312" w:eastAsia="仿宋_GB2312" w:hAnsi="仿宋_GB2312" w:cs="仿宋_GB2312" w:hint="eastAsia"/>
          <w:bCs/>
          <w:color w:val="000000"/>
        </w:rPr>
        <w:t>218</w:t>
      </w:r>
      <w:r>
        <w:rPr>
          <w:rFonts w:ascii="仿宋_GB2312" w:eastAsia="仿宋_GB2312" w:hAnsi="仿宋_GB2312" w:cs="仿宋_GB2312" w:hint="eastAsia"/>
          <w:bCs/>
          <w:color w:val="000000"/>
        </w:rPr>
        <w:t>号），当事人在陈述、申辩期限内未提出陈述、申辩，视为放弃此权利。</w:t>
      </w:r>
    </w:p>
    <w:p w:rsidR="00625228" w:rsidRDefault="00F459B1">
      <w:pPr>
        <w:pStyle w:val="a4"/>
        <w:tabs>
          <w:tab w:val="left" w:pos="8405"/>
        </w:tabs>
        <w:spacing w:line="520" w:lineRule="exact"/>
        <w:ind w:firstLineChars="200" w:firstLine="640"/>
        <w:rPr>
          <w:rFonts w:ascii="仿宋_GB2312" w:eastAsia="仿宋_GB2312" w:hAnsi="仿宋_GB2312" w:cs="仿宋_GB2312"/>
          <w:bCs/>
          <w:u w:val="single"/>
        </w:rPr>
      </w:pPr>
      <w:r>
        <w:rPr>
          <w:rFonts w:ascii="仿宋_GB2312" w:eastAsia="仿宋_GB2312" w:hAnsi="仿宋_GB2312" w:cs="仿宋_GB2312" w:hint="eastAsia"/>
          <w:bCs/>
          <w:color w:val="000000"/>
          <w:kern w:val="1"/>
        </w:rPr>
        <w:t>本局认为，</w:t>
      </w:r>
      <w:r>
        <w:rPr>
          <w:rFonts w:ascii="仿宋_GB2312" w:eastAsia="仿宋_GB2312" w:hAnsi="仿宋_GB2312" w:cs="仿宋_GB2312" w:hint="eastAsia"/>
          <w:color w:val="000000"/>
        </w:rPr>
        <w:t>当事人</w:t>
      </w:r>
      <w:r>
        <w:rPr>
          <w:rFonts w:ascii="仿宋_GB2312" w:eastAsia="仿宋_GB2312" w:hAnsi="仿宋_GB2312" w:cs="仿宋_GB2312" w:hint="eastAsia"/>
          <w:color w:val="000000"/>
        </w:rPr>
        <w:t>销售</w:t>
      </w:r>
      <w:r>
        <w:rPr>
          <w:rFonts w:ascii="仿宋_GB2312" w:eastAsia="仿宋_GB2312" w:hAnsi="仿宋_GB2312" w:cs="仿宋_GB2312" w:hint="eastAsia"/>
          <w:color w:val="000000"/>
        </w:rPr>
        <w:t>超过有效期</w:t>
      </w:r>
      <w:r>
        <w:rPr>
          <w:rFonts w:ascii="仿宋_GB2312" w:eastAsia="仿宋_GB2312" w:hAnsi="仿宋_GB2312" w:cs="仿宋_GB2312" w:hint="eastAsia"/>
          <w:color w:val="000000"/>
        </w:rPr>
        <w:t>中药饮片</w:t>
      </w:r>
      <w:r>
        <w:rPr>
          <w:rFonts w:ascii="仿宋_GB2312" w:eastAsia="仿宋_GB2312" w:hAnsi="仿宋_GB2312" w:cs="仿宋_GB2312" w:hint="eastAsia"/>
          <w:color w:val="000000"/>
        </w:rPr>
        <w:t>，属于《中华人民共和国药品管理法</w:t>
      </w:r>
      <w:r>
        <w:rPr>
          <w:rFonts w:ascii="仿宋_GB2312" w:eastAsia="仿宋_GB2312" w:hAnsi="仿宋_GB2312" w:cs="仿宋_GB2312" w:hint="eastAsia"/>
          <w:color w:val="000000"/>
        </w:rPr>
        <w:t>(2019</w:t>
      </w:r>
      <w:r>
        <w:rPr>
          <w:rFonts w:ascii="仿宋_GB2312" w:eastAsia="仿宋_GB2312" w:hAnsi="仿宋_GB2312" w:cs="仿宋_GB2312" w:hint="eastAsia"/>
          <w:color w:val="000000"/>
        </w:rPr>
        <w:t>修订</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》第九十八条第三款第五项“有下列情形之一的，为劣药：（五）超过有效期的药品”规定的情形，</w:t>
      </w:r>
      <w:r>
        <w:rPr>
          <w:rFonts w:ascii="仿宋_GB2312" w:eastAsia="仿宋_GB2312" w:hAnsi="仿宋_GB2312" w:cs="仿宋_GB2312" w:hint="eastAsia"/>
          <w:color w:val="000000"/>
        </w:rPr>
        <w:t>为</w:t>
      </w:r>
      <w:r>
        <w:rPr>
          <w:rFonts w:ascii="仿宋_GB2312" w:eastAsia="仿宋_GB2312" w:hAnsi="仿宋_GB2312" w:cs="仿宋_GB2312" w:hint="eastAsia"/>
          <w:color w:val="000000"/>
        </w:rPr>
        <w:t>劣药</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当事人</w:t>
      </w:r>
      <w:r>
        <w:rPr>
          <w:rFonts w:ascii="仿宋_GB2312" w:eastAsia="仿宋_GB2312" w:hAnsi="仿宋_GB2312" w:cs="仿宋_GB2312" w:hint="eastAsia"/>
          <w:color w:val="000000"/>
        </w:rPr>
        <w:t>销售劣药的行为，</w:t>
      </w:r>
      <w:r>
        <w:rPr>
          <w:rFonts w:ascii="仿宋_GB2312" w:eastAsia="仿宋_GB2312" w:hAnsi="仿宋_GB2312" w:cs="仿宋_GB2312" w:hint="eastAsia"/>
          <w:color w:val="000000"/>
        </w:rPr>
        <w:t>违反了《中华人民共和国药品管理法</w:t>
      </w:r>
      <w:r>
        <w:rPr>
          <w:rFonts w:ascii="仿宋_GB2312" w:eastAsia="仿宋_GB2312" w:hAnsi="仿宋_GB2312" w:cs="仿宋_GB2312" w:hint="eastAsia"/>
          <w:color w:val="000000"/>
        </w:rPr>
        <w:t>(2019</w:t>
      </w:r>
      <w:r>
        <w:rPr>
          <w:rFonts w:ascii="仿宋_GB2312" w:eastAsia="仿宋_GB2312" w:hAnsi="仿宋_GB2312" w:cs="仿宋_GB2312" w:hint="eastAsia"/>
          <w:color w:val="000000"/>
        </w:rPr>
        <w:t>修订</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w:t>
      </w:r>
      <w:r>
        <w:rPr>
          <w:rFonts w:ascii="仿宋_GB2312" w:eastAsia="仿宋_GB2312" w:hAnsi="仿宋_GB2312" w:cs="仿宋_GB2312" w:hint="eastAsia"/>
          <w:color w:val="000000"/>
        </w:rPr>
        <w:t>第九十八条第一款“禁止生产（包括配制，下同）、销售、使用假药、劣药”的规定。</w:t>
      </w:r>
      <w:r>
        <w:rPr>
          <w:rFonts w:ascii="仿宋_GB2312" w:eastAsia="仿宋_GB2312" w:hAnsi="仿宋_GB2312" w:cs="仿宋_GB2312" w:hint="eastAsia"/>
          <w:color w:val="000000"/>
        </w:rPr>
        <w:t>鉴于</w:t>
      </w:r>
      <w:r>
        <w:rPr>
          <w:rFonts w:ascii="仿宋_GB2312" w:eastAsia="仿宋_GB2312" w:hAnsi="仿宋_GB2312" w:cs="仿宋_GB2312" w:hint="eastAsia"/>
          <w:color w:val="000000"/>
        </w:rPr>
        <w:t>当事人初次违法，在案发后积极配合调查，如实交代违法事实并主动提供证据材料，</w:t>
      </w:r>
      <w:r>
        <w:rPr>
          <w:rFonts w:ascii="仿宋_GB2312" w:eastAsia="仿宋_GB2312" w:hAnsi="仿宋_GB2312" w:cs="仿宋_GB2312" w:hint="eastAsia"/>
          <w:color w:val="000000"/>
        </w:rPr>
        <w:t>同时积极开展自查整改，</w:t>
      </w:r>
      <w:r>
        <w:rPr>
          <w:rFonts w:ascii="仿宋_GB2312" w:eastAsia="仿宋_GB2312" w:hAnsi="仿宋_GB2312" w:cs="仿宋_GB2312" w:hint="eastAsia"/>
          <w:color w:val="000000"/>
        </w:rPr>
        <w:t>涉案药品不属于生物制品、注射剂药品，不以孕产妇、儿童、危重病人为主要使用对象，涉案药品数量及货值较少，未造成危害后果</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其情形符合《药品监督管理行政处罚裁量适用规则</w:t>
      </w:r>
      <w:r>
        <w:rPr>
          <w:rFonts w:ascii="仿宋_GB2312" w:eastAsia="仿宋_GB2312" w:hAnsi="仿宋_GB2312" w:cs="仿宋_GB2312" w:hint="eastAsia"/>
          <w:color w:val="000000"/>
        </w:rPr>
        <w:t>》（国药监法〔</w:t>
      </w:r>
      <w:r>
        <w:rPr>
          <w:rFonts w:ascii="仿宋_GB2312" w:eastAsia="仿宋_GB2312" w:hAnsi="仿宋_GB2312" w:cs="仿宋_GB2312" w:hint="eastAsia"/>
          <w:color w:val="000000"/>
        </w:rPr>
        <w:t>2024</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11</w:t>
      </w:r>
      <w:r>
        <w:rPr>
          <w:rFonts w:ascii="仿宋_GB2312" w:eastAsia="仿宋_GB2312" w:hAnsi="仿宋_GB2312" w:cs="仿宋_GB2312" w:hint="eastAsia"/>
          <w:color w:val="000000"/>
        </w:rPr>
        <w:t>号）第十一条第二项、第四项“当事人有下列情形之一的，可以从轻或者减轻行政处</w:t>
      </w:r>
      <w:r>
        <w:rPr>
          <w:rFonts w:ascii="仿宋_GB2312" w:eastAsia="仿宋_GB2312" w:hAnsi="仿宋_GB2312" w:cs="仿宋_GB2312" w:hint="eastAsia"/>
          <w:color w:val="000000"/>
        </w:rPr>
        <w:lastRenderedPageBreak/>
        <w:t>罚：……（二）积极配</w:t>
      </w:r>
      <w:r>
        <w:rPr>
          <w:rFonts w:ascii="仿宋_GB2312" w:eastAsia="仿宋_GB2312" w:hAnsi="仿宋_GB2312" w:cs="仿宋_GB2312" w:hint="eastAsia"/>
          <w:color w:val="000000"/>
        </w:rPr>
        <w:t>合药品监督管理部门调查并主动提供证据材料的；（四）违法行为情节轻微，社会危害后果较小的；……”的规定</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经综合</w:t>
      </w:r>
      <w:r>
        <w:rPr>
          <w:rFonts w:ascii="仿宋_GB2312" w:eastAsia="仿宋_GB2312" w:hAnsi="仿宋_GB2312" w:cs="仿宋_GB2312" w:hint="eastAsia"/>
          <w:color w:val="000000"/>
        </w:rPr>
        <w:t>裁量</w:t>
      </w:r>
      <w:r>
        <w:rPr>
          <w:rFonts w:ascii="仿宋_GB2312" w:eastAsia="仿宋_GB2312" w:hAnsi="仿宋_GB2312" w:cs="仿宋_GB2312" w:hint="eastAsia"/>
          <w:color w:val="000000"/>
        </w:rPr>
        <w:t>当事人违法行为的事实、性质、情节以及社会危害程度，</w:t>
      </w:r>
      <w:r>
        <w:rPr>
          <w:rFonts w:ascii="仿宋_GB2312" w:eastAsia="仿宋_GB2312" w:hAnsi="仿宋_GB2312" w:cs="仿宋_GB2312" w:hint="eastAsia"/>
          <w:color w:val="000000"/>
        </w:rPr>
        <w:t>本局决定</w:t>
      </w:r>
      <w:r>
        <w:rPr>
          <w:rFonts w:ascii="仿宋_GB2312" w:eastAsia="仿宋_GB2312" w:hAnsi="仿宋_GB2312" w:cs="仿宋_GB2312" w:hint="eastAsia"/>
          <w:color w:val="000000"/>
        </w:rPr>
        <w:t>对当事人减轻处罚</w:t>
      </w:r>
      <w:r>
        <w:rPr>
          <w:rFonts w:ascii="仿宋_GB2312" w:eastAsia="仿宋_GB2312" w:hAnsi="仿宋_GB2312" w:cs="仿宋_GB2312" w:hint="eastAsia"/>
          <w:color w:val="000000"/>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依据</w:t>
      </w:r>
      <w:r>
        <w:rPr>
          <w:rFonts w:ascii="仿宋_GB2312" w:eastAsia="仿宋_GB2312" w:hAnsi="仿宋_GB2312" w:cs="仿宋_GB2312" w:hint="eastAsia"/>
          <w:color w:val="000000"/>
          <w:sz w:val="32"/>
          <w:szCs w:val="32"/>
        </w:rPr>
        <w:t>《中华人民共和国药品管理法</w:t>
      </w: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修订</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w:t>
      </w:r>
      <w:r>
        <w:rPr>
          <w:rFonts w:ascii="仿宋_GB2312" w:eastAsia="仿宋_GB2312" w:hAnsi="仿宋_GB2312" w:cs="仿宋_GB2312" w:hint="eastAsia"/>
          <w:color w:val="000000"/>
          <w:sz w:val="32"/>
          <w:szCs w:val="32"/>
        </w:rPr>
        <w:t>销药品批准证明文件、药品生产许可证、药品经营许可证或者医疗机构制剂许可证。”的规定</w:t>
      </w:r>
      <w:r>
        <w:rPr>
          <w:rFonts w:ascii="仿宋_GB2312" w:eastAsia="仿宋_GB2312" w:hAnsi="仿宋_GB2312" w:cs="仿宋_GB2312" w:hint="eastAsia"/>
          <w:color w:val="000000"/>
          <w:sz w:val="32"/>
          <w:szCs w:val="32"/>
        </w:rPr>
        <w:t>，参照《广西壮族自治区药品监管行政处罚裁量基准（</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年修订版）》第四条第二款“符合下列情形之一的，减轻行政处罚，处低于违法生产、销售的药品货值金额</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倍的罚款：（二）符合裁量规则规定的减轻行政处罚情形之一的。”的规定，本着过罚相当的原则，本局决定责令当事人改正违法行为，并对当事人作出行政处罚如下：</w:t>
      </w:r>
    </w:p>
    <w:p w:rsidR="00625228" w:rsidRDefault="00F459B1">
      <w:pPr>
        <w:numPr>
          <w:ilvl w:val="0"/>
          <w:numId w:val="3"/>
        </w:num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没收《财物清单》（融水市监强制〔</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68</w:t>
      </w:r>
      <w:r>
        <w:rPr>
          <w:rFonts w:ascii="仿宋_GB2312" w:eastAsia="仿宋_GB2312" w:hAnsi="仿宋_GB2312" w:cs="仿宋_GB2312" w:hint="eastAsia"/>
          <w:color w:val="000000"/>
          <w:sz w:val="32"/>
          <w:szCs w:val="32"/>
        </w:rPr>
        <w:t>号）中所列药品；</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、没收违法所得陆元陆角叁分（￥</w:t>
      </w:r>
      <w:r>
        <w:rPr>
          <w:rFonts w:ascii="仿宋_GB2312" w:eastAsia="仿宋_GB2312" w:hAnsi="仿宋_GB2312" w:cs="仿宋_GB2312" w:hint="eastAsia"/>
          <w:color w:val="000000"/>
          <w:sz w:val="32"/>
          <w:szCs w:val="32"/>
        </w:rPr>
        <w:t>6.63</w:t>
      </w:r>
      <w:r>
        <w:rPr>
          <w:rFonts w:ascii="仿宋_GB2312" w:eastAsia="仿宋_GB2312" w:hAnsi="仿宋_GB2312" w:cs="仿宋_GB2312" w:hint="eastAsia"/>
          <w:color w:val="000000"/>
          <w:sz w:val="32"/>
          <w:szCs w:val="32"/>
        </w:rPr>
        <w:t>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、罚款</w:t>
      </w:r>
      <w:r>
        <w:rPr>
          <w:rFonts w:ascii="仿宋_GB2312" w:eastAsia="仿宋_GB2312" w:hAnsi="仿宋_GB2312" w:cs="仿宋_GB2312" w:hint="eastAsia"/>
          <w:color w:val="000000"/>
          <w:sz w:val="32"/>
          <w:szCs w:val="32"/>
        </w:rPr>
        <w:t>陆</w:t>
      </w:r>
      <w:r>
        <w:rPr>
          <w:rFonts w:ascii="仿宋_GB2312" w:eastAsia="仿宋_GB2312" w:hAnsi="仿宋_GB2312" w:cs="仿宋_GB2312" w:hint="eastAsia"/>
          <w:color w:val="000000"/>
          <w:sz w:val="32"/>
          <w:szCs w:val="32"/>
        </w:rPr>
        <w:t>仟元</w:t>
      </w:r>
      <w:r>
        <w:rPr>
          <w:rFonts w:ascii="仿宋_GB2312" w:eastAsia="仿宋_GB2312" w:hAnsi="仿宋_GB2312" w:cs="仿宋_GB2312" w:hint="eastAsia"/>
          <w:color w:val="000000"/>
          <w:sz w:val="32"/>
          <w:szCs w:val="32"/>
        </w:rPr>
        <w:t>整（￥</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000.00</w:t>
      </w:r>
      <w:r>
        <w:rPr>
          <w:rFonts w:ascii="仿宋_GB2312" w:eastAsia="仿宋_GB2312" w:hAnsi="仿宋_GB2312" w:cs="仿宋_GB2312" w:hint="eastAsia"/>
          <w:color w:val="000000"/>
          <w:sz w:val="32"/>
          <w:szCs w:val="32"/>
        </w:rPr>
        <w:t>元）。</w:t>
      </w:r>
    </w:p>
    <w:p w:rsidR="00625228" w:rsidRDefault="00F459B1">
      <w:pPr>
        <w:spacing w:line="5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以上罚没款合计陆仟零陆元陆角叁分（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6006</w:t>
      </w:r>
      <w:r>
        <w:rPr>
          <w:rFonts w:ascii="仿宋_GB2312" w:eastAsia="仿宋_GB2312" w:hAnsi="仿宋_GB2312" w:cs="仿宋_GB2312" w:hint="eastAsia"/>
          <w:color w:val="000000" w:themeColor="text1"/>
          <w:sz w:val="32"/>
          <w:szCs w:val="32"/>
        </w:rPr>
        <w:t>.63</w:t>
      </w:r>
      <w:r>
        <w:rPr>
          <w:rFonts w:ascii="仿宋_GB2312" w:eastAsia="仿宋_GB2312" w:hAnsi="仿宋_GB2312" w:cs="仿宋_GB2312" w:hint="eastAsia"/>
          <w:color w:val="000000"/>
          <w:sz w:val="32"/>
          <w:szCs w:val="32"/>
        </w:rPr>
        <w:t>元）。</w:t>
      </w:r>
    </w:p>
    <w:p w:rsidR="00625228" w:rsidRDefault="00F459B1">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当事人应当自收到本行政处罚决定之日起十五日内到融水苗族自治县市场监督管理局财务股开具《广西壮族自治区非税收入电子缴款通知书》，持此缴款通知书到相应银行</w:t>
      </w:r>
      <w:r>
        <w:rPr>
          <w:rFonts w:ascii="仿宋_GB2312" w:eastAsia="仿宋_GB2312" w:hAnsi="仿宋_GB2312" w:cs="仿宋_GB2312" w:hint="eastAsia"/>
          <w:color w:val="000000"/>
          <w:sz w:val="32"/>
          <w:szCs w:val="32"/>
        </w:rPr>
        <w:lastRenderedPageBreak/>
        <w:t>缴纳罚没款。到期不缴纳罚款的，依据《中华人民共和国行政处罚法》第七十二条的规定，本局将每日按罚款数额的百分之三加处罚款，并依法申请人民法院强制执行。</w:t>
      </w:r>
    </w:p>
    <w:p w:rsidR="00625228" w:rsidRDefault="00F459B1">
      <w:pPr>
        <w:spacing w:line="520" w:lineRule="exact"/>
        <w:ind w:firstLineChars="200" w:firstLine="640"/>
        <w:jc w:val="left"/>
        <w:rPr>
          <w:rFonts w:ascii="仿宋_GB2312" w:eastAsia="仿宋_GB2312" w:hAnsi="仿宋_GB2312" w:cs="仿宋_GB2312"/>
          <w:bCs/>
          <w:sz w:val="32"/>
          <w:szCs w:val="32"/>
          <w:u w:val="single"/>
        </w:rPr>
      </w:pPr>
      <w:r>
        <w:rPr>
          <w:rFonts w:ascii="仿宋_GB2312" w:eastAsia="仿宋_GB2312" w:hAnsi="仿宋_GB2312" w:cs="仿宋_GB2312" w:hint="eastAsia"/>
          <w:color w:val="000000"/>
          <w:sz w:val="32"/>
          <w:szCs w:val="32"/>
        </w:rPr>
        <w:t>当事人如不服本行政处罚决定，可以在收到本行政处罚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决定书之日起六十日内向融水苗族自治县人民政府申请行政复议；也可以在六个月内依法向柳州市柳</w:t>
      </w:r>
      <w:r>
        <w:rPr>
          <w:rFonts w:ascii="仿宋_GB2312" w:eastAsia="仿宋_GB2312" w:hAnsi="仿宋_GB2312" w:cs="仿宋_GB2312" w:hint="eastAsia"/>
          <w:color w:val="000000"/>
          <w:kern w:val="0"/>
          <w:sz w:val="32"/>
          <w:szCs w:val="32"/>
          <w:lang w:bidi="ar"/>
        </w:rPr>
        <w:t>北区人民法院提起行政诉讼。申请行政复议或者提起行政诉讼期间，行政处罚不停止执行。</w:t>
      </w:r>
    </w:p>
    <w:p w:rsidR="00625228" w:rsidRDefault="00625228">
      <w:pPr>
        <w:widowControl/>
        <w:snapToGrid w:val="0"/>
        <w:spacing w:line="520" w:lineRule="exact"/>
        <w:jc w:val="left"/>
        <w:rPr>
          <w:rFonts w:ascii="Times New Roman" w:eastAsia="仿宋_GB2312" w:hAnsi="Times New Roman" w:cs="仿宋_GB2312"/>
          <w:sz w:val="32"/>
          <w:szCs w:val="32"/>
        </w:rPr>
      </w:pPr>
    </w:p>
    <w:p w:rsidR="00625228" w:rsidRDefault="00625228">
      <w:pPr>
        <w:pStyle w:val="a0"/>
        <w:rPr>
          <w:rFonts w:ascii="Times New Roman" w:eastAsia="仿宋_GB2312" w:hAnsi="Times New Roman" w:cs="仿宋_GB2312"/>
          <w:sz w:val="32"/>
          <w:szCs w:val="32"/>
        </w:rPr>
      </w:pPr>
    </w:p>
    <w:p w:rsidR="00625228" w:rsidRDefault="00625228">
      <w:pPr>
        <w:pStyle w:val="a0"/>
        <w:rPr>
          <w:rFonts w:ascii="Times New Roman" w:eastAsia="仿宋_GB2312" w:hAnsi="Times New Roman" w:cs="仿宋_GB2312"/>
          <w:sz w:val="32"/>
          <w:szCs w:val="32"/>
        </w:rPr>
      </w:pPr>
    </w:p>
    <w:p w:rsidR="00625228" w:rsidRDefault="00625228">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625228" w:rsidRDefault="00F459B1">
      <w:pPr>
        <w:spacing w:line="560" w:lineRule="exact"/>
        <w:ind w:right="640" w:firstLine="601"/>
        <w:jc w:val="right"/>
        <w:rPr>
          <w:rFonts w:ascii="Times New Roman" w:eastAsia="仿宋_GB2312" w:hAnsi="Times New Roman" w:cs="仿宋"/>
          <w:sz w:val="32"/>
          <w:szCs w:val="32"/>
        </w:rPr>
      </w:pPr>
      <w:bookmarkStart w:id="10" w:name="DYNAMIC—DWXX—tAj_dwmc—2"/>
      <w:r>
        <w:rPr>
          <w:rFonts w:ascii="Times New Roman" w:eastAsia="仿宋_GB2312" w:hAnsi="Times New Roman" w:cs="仿宋" w:hint="eastAsia"/>
          <w:color w:val="000000"/>
          <w:sz w:val="32"/>
        </w:rPr>
        <w:t>融水苗族自治县市场监督管理局</w:t>
      </w:r>
      <w:bookmarkEnd w:id="10"/>
      <w:r>
        <w:rPr>
          <w:rFonts w:ascii="Times New Roman" w:eastAsia="仿宋_GB2312" w:hAnsi="Times New Roman" w:cs="仿宋" w:hint="eastAsia"/>
          <w:color w:val="000000"/>
          <w:sz w:val="32"/>
          <w:szCs w:val="32"/>
        </w:rPr>
        <w:t xml:space="preserve">    </w:t>
      </w:r>
    </w:p>
    <w:p w:rsidR="00625228" w:rsidRDefault="00F459B1">
      <w:pPr>
        <w:spacing w:line="560" w:lineRule="exact"/>
        <w:ind w:rightChars="300" w:right="630" w:firstLine="600"/>
        <w:jc w:val="center"/>
        <w:rPr>
          <w:rFonts w:ascii="Times New Roman" w:eastAsia="仿宋_GB2312" w:hAnsi="Times New Roman" w:cs="仿宋_GB2312"/>
          <w:sz w:val="32"/>
          <w:szCs w:val="32"/>
        </w:rPr>
      </w:pPr>
      <w:bookmarkStart w:id="11" w:name="CALCULATE—TIME—NOW"/>
      <w:r>
        <w:rPr>
          <w:rFonts w:ascii="仿宋_GB2312" w:eastAsia="仿宋_GB2312" w:hAnsi="仿宋_GB2312" w:cs="仿宋_GB2312" w:hint="eastAsia"/>
          <w:sz w:val="32"/>
        </w:rPr>
        <w:t xml:space="preserve">               </w:t>
      </w:r>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23</w:t>
      </w:r>
      <w:r>
        <w:rPr>
          <w:rFonts w:ascii="仿宋_GB2312" w:eastAsia="仿宋_GB2312" w:hAnsi="仿宋_GB2312" w:cs="仿宋_GB2312"/>
          <w:sz w:val="32"/>
        </w:rPr>
        <w:t>日</w:t>
      </w:r>
      <w:bookmarkEnd w:id="11"/>
      <w:r>
        <w:rPr>
          <w:rFonts w:ascii="Times New Roman" w:eastAsia="仿宋_GB2312" w:hAnsi="Times New Roman" w:cs="仿宋_GB2312" w:hint="eastAsia"/>
          <w:color w:val="000000"/>
          <w:sz w:val="32"/>
          <w:szCs w:val="32"/>
        </w:rPr>
        <w:t xml:space="preserve">  </w:t>
      </w:r>
    </w:p>
    <w:p w:rsidR="00625228" w:rsidRDefault="00625228">
      <w:pPr>
        <w:widowControl/>
        <w:snapToGrid w:val="0"/>
        <w:spacing w:line="520" w:lineRule="exact"/>
        <w:jc w:val="right"/>
        <w:rPr>
          <w:rFonts w:ascii="Times New Roman" w:eastAsia="仿宋_GB2312" w:hAnsi="Times New Roman" w:cs="Mongolian Baiti"/>
          <w:sz w:val="32"/>
          <w:szCs w:val="32"/>
        </w:rPr>
      </w:pPr>
    </w:p>
    <w:p w:rsidR="00625228" w:rsidRDefault="00625228">
      <w:pPr>
        <w:pStyle w:val="a0"/>
        <w:rPr>
          <w:rFonts w:ascii="Times New Roman" w:eastAsia="仿宋_GB2312" w:hAnsi="Times New Roman" w:cs="Mongolian Baiti"/>
          <w:sz w:val="32"/>
          <w:szCs w:val="32"/>
        </w:rPr>
      </w:pPr>
    </w:p>
    <w:p w:rsidR="00625228" w:rsidRDefault="00625228">
      <w:pPr>
        <w:pStyle w:val="a0"/>
        <w:rPr>
          <w:rFonts w:ascii="Times New Roman" w:eastAsia="仿宋_GB2312" w:hAnsi="Times New Roman" w:cs="Mongolian Baiti"/>
          <w:sz w:val="32"/>
          <w:szCs w:val="32"/>
        </w:rPr>
      </w:pPr>
    </w:p>
    <w:p w:rsidR="00625228" w:rsidRDefault="00625228">
      <w:pPr>
        <w:pStyle w:val="a0"/>
        <w:rPr>
          <w:rFonts w:ascii="Times New Roman" w:eastAsia="仿宋_GB2312" w:hAnsi="Times New Roman" w:cs="Mongolian Baiti"/>
          <w:sz w:val="32"/>
          <w:szCs w:val="32"/>
        </w:rPr>
      </w:pPr>
    </w:p>
    <w:p w:rsidR="00625228" w:rsidRDefault="00625228">
      <w:pPr>
        <w:pStyle w:val="a0"/>
        <w:rPr>
          <w:rFonts w:ascii="Times New Roman" w:eastAsia="仿宋_GB2312" w:hAnsi="Times New Roman" w:cs="Mongolian Baiti"/>
          <w:sz w:val="32"/>
          <w:szCs w:val="32"/>
        </w:rPr>
      </w:pPr>
    </w:p>
    <w:p w:rsidR="00625228" w:rsidRDefault="00625228">
      <w:pPr>
        <w:pStyle w:val="a0"/>
        <w:rPr>
          <w:rFonts w:ascii="Times New Roman" w:eastAsia="仿宋_GB2312" w:hAnsi="Times New Roman" w:cs="Mongolian Baiti"/>
          <w:sz w:val="32"/>
          <w:szCs w:val="32"/>
        </w:rPr>
      </w:pPr>
    </w:p>
    <w:p w:rsidR="00625228" w:rsidRDefault="00625228">
      <w:pPr>
        <w:pStyle w:val="a4"/>
        <w:spacing w:before="1"/>
        <w:ind w:left="163"/>
        <w:rPr>
          <w:rFonts w:ascii="Times New Roman" w:eastAsia="仿宋_GB2312"/>
          <w:color w:val="000000"/>
        </w:rPr>
      </w:pPr>
    </w:p>
    <w:p w:rsidR="00625228" w:rsidRDefault="00625228">
      <w:pPr>
        <w:pStyle w:val="a4"/>
        <w:spacing w:before="1"/>
        <w:rPr>
          <w:rFonts w:ascii="Times New Roman" w:eastAsia="仿宋_GB2312"/>
          <w:color w:val="000000"/>
        </w:rPr>
      </w:pPr>
    </w:p>
    <w:p w:rsidR="00625228" w:rsidRDefault="00F459B1">
      <w:pPr>
        <w:pStyle w:val="a4"/>
        <w:spacing w:before="1"/>
        <w:ind w:left="163"/>
        <w:rPr>
          <w:rFonts w:ascii="Times New Roman" w:eastAsia="仿宋_GB2312"/>
          <w:color w:val="000000"/>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-191135</wp:posOffset>
                </wp:positionH>
                <wp:positionV relativeFrom="paragraph">
                  <wp:posOffset>278765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79E1D6A3"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05pt,21.95pt" to="4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" strokeweight="1.25pt"/>
            </w:pict>
          </mc:Fallback>
        </mc:AlternateContent>
      </w:r>
    </w:p>
    <w:p w:rsidR="00625228" w:rsidRDefault="00F459B1">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1C5608B9"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送达，一份归档。</w:t>
      </w:r>
    </w:p>
    <w:sectPr w:rsidR="006252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B1" w:rsidRDefault="00F459B1">
      <w:r>
        <w:separator/>
      </w:r>
    </w:p>
  </w:endnote>
  <w:endnote w:type="continuationSeparator" w:id="0">
    <w:p w:rsidR="00F459B1" w:rsidRDefault="00F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auto"/>
    <w:pitch w:val="default"/>
    <w:sig w:usb0="FFFFFFFF" w:usb1="E9FFFFFF" w:usb2="0000003F" w:usb3="00000000" w:csb0="603F01FF" w:csb1="FFFF0000"/>
  </w:font>
  <w:font w:name="方正小标宋简体">
    <w:altName w:val="黑体"/>
    <w:charset w:val="86"/>
    <w:family w:val="script"/>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228" w:rsidRDefault="00F459B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228" w:rsidRDefault="00F459B1">
                          <w:pPr>
                            <w:pStyle w:val="a6"/>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C7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733C73">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5228" w:rsidRDefault="00F459B1">
                    <w:pPr>
                      <w:pStyle w:val="a6"/>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C7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733C73">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B1" w:rsidRDefault="00F459B1">
      <w:r>
        <w:separator/>
      </w:r>
    </w:p>
  </w:footnote>
  <w:footnote w:type="continuationSeparator" w:id="0">
    <w:p w:rsidR="00F459B1" w:rsidRDefault="00F4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1CCD0"/>
    <w:multiLevelType w:val="singleLevel"/>
    <w:tmpl w:val="B021CCD0"/>
    <w:lvl w:ilvl="0">
      <w:start w:val="1"/>
      <w:numFmt w:val="decimal"/>
      <w:suff w:val="nothing"/>
      <w:lvlText w:val="%1、"/>
      <w:lvlJc w:val="left"/>
    </w:lvl>
  </w:abstractNum>
  <w:abstractNum w:abstractNumId="1"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625228"/>
    <w:rsid w:val="00733C73"/>
    <w:rsid w:val="00F459B1"/>
    <w:rsid w:val="02474A49"/>
    <w:rsid w:val="02B83402"/>
    <w:rsid w:val="04CD463F"/>
    <w:rsid w:val="04FA4431"/>
    <w:rsid w:val="062E1218"/>
    <w:rsid w:val="06BAE61F"/>
    <w:rsid w:val="071C7669"/>
    <w:rsid w:val="0776795A"/>
    <w:rsid w:val="08365B64"/>
    <w:rsid w:val="08F23066"/>
    <w:rsid w:val="0AA44133"/>
    <w:rsid w:val="0B22091D"/>
    <w:rsid w:val="0CF71776"/>
    <w:rsid w:val="0F01062B"/>
    <w:rsid w:val="0FFFE86C"/>
    <w:rsid w:val="103E22C5"/>
    <w:rsid w:val="124F591A"/>
    <w:rsid w:val="1350279A"/>
    <w:rsid w:val="14203063"/>
    <w:rsid w:val="143E1E38"/>
    <w:rsid w:val="152E563E"/>
    <w:rsid w:val="15B93156"/>
    <w:rsid w:val="17B865FB"/>
    <w:rsid w:val="18325353"/>
    <w:rsid w:val="18B229B2"/>
    <w:rsid w:val="19FE4517"/>
    <w:rsid w:val="1BC65F68"/>
    <w:rsid w:val="1E2525B5"/>
    <w:rsid w:val="1F2B5D07"/>
    <w:rsid w:val="1FD31F15"/>
    <w:rsid w:val="210202B6"/>
    <w:rsid w:val="21373A48"/>
    <w:rsid w:val="24626694"/>
    <w:rsid w:val="24E75A37"/>
    <w:rsid w:val="258D6CE0"/>
    <w:rsid w:val="2A9F8649"/>
    <w:rsid w:val="2B1B3EFC"/>
    <w:rsid w:val="2CEA3815"/>
    <w:rsid w:val="2DE10173"/>
    <w:rsid w:val="2F327E79"/>
    <w:rsid w:val="2F7CE1EF"/>
    <w:rsid w:val="2FE8594F"/>
    <w:rsid w:val="30DB5683"/>
    <w:rsid w:val="33091CC9"/>
    <w:rsid w:val="337C650E"/>
    <w:rsid w:val="3585615B"/>
    <w:rsid w:val="368E5656"/>
    <w:rsid w:val="3702714D"/>
    <w:rsid w:val="377FBB27"/>
    <w:rsid w:val="37F16547"/>
    <w:rsid w:val="38B63DA7"/>
    <w:rsid w:val="3A4E178D"/>
    <w:rsid w:val="3BF97ECA"/>
    <w:rsid w:val="3C2965F0"/>
    <w:rsid w:val="3F2604DF"/>
    <w:rsid w:val="3F6783E4"/>
    <w:rsid w:val="3F9C4DE4"/>
    <w:rsid w:val="3FFF82D4"/>
    <w:rsid w:val="402E7C06"/>
    <w:rsid w:val="40FE5F8F"/>
    <w:rsid w:val="425049CE"/>
    <w:rsid w:val="437F0D6B"/>
    <w:rsid w:val="4862144E"/>
    <w:rsid w:val="48C10000"/>
    <w:rsid w:val="49BC1967"/>
    <w:rsid w:val="4AE96ACE"/>
    <w:rsid w:val="4B0A02C2"/>
    <w:rsid w:val="4BBE3774"/>
    <w:rsid w:val="4BC61AE0"/>
    <w:rsid w:val="4C02380F"/>
    <w:rsid w:val="4C36301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14E343A"/>
    <w:rsid w:val="64E43803"/>
    <w:rsid w:val="6AD7030F"/>
    <w:rsid w:val="6BCC1BB9"/>
    <w:rsid w:val="6D923254"/>
    <w:rsid w:val="6E04767D"/>
    <w:rsid w:val="6E6950E9"/>
    <w:rsid w:val="6F732ABB"/>
    <w:rsid w:val="6FF58B64"/>
    <w:rsid w:val="6FF8F863"/>
    <w:rsid w:val="70CF02CA"/>
    <w:rsid w:val="71013020"/>
    <w:rsid w:val="71286A35"/>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5E217EC-0189-4E81-93DA-059D6F94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1"/>
    </w:rPr>
  </w:style>
  <w:style w:type="paragraph" w:styleId="a4">
    <w:name w:val="Body Text"/>
    <w:basedOn w:val="a"/>
    <w:link w:val="a5"/>
    <w:uiPriority w:val="1"/>
    <w:qFormat/>
    <w:pPr>
      <w:autoSpaceDE w:val="0"/>
      <w:autoSpaceDN w:val="0"/>
      <w:adjustRightInd w:val="0"/>
      <w:jc w:val="left"/>
    </w:pPr>
    <w:rPr>
      <w:rFonts w:ascii="Arial Unicode MS" w:eastAsia="Arial Unicode MS" w:hAnsi="Times New Roman"/>
      <w:kern w:val="0"/>
      <w:sz w:val="32"/>
      <w:szCs w:val="32"/>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正文文本 字符"/>
    <w:link w:val="a4"/>
    <w:uiPriority w:val="1"/>
    <w:qFormat/>
    <w:rPr>
      <w:rFonts w:ascii="Arial Unicode MS" w:eastAsia="Arial Unicode MS" w:hAnsi="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526F4C53292B48849053E71A59849707</vt:lpwstr>
  </property>
</Properties>
</file>