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FC2" w:rsidRDefault="00FA54DC">
      <w:pPr>
        <w:numPr>
          <w:ilvl w:val="0"/>
          <w:numId w:val="2"/>
        </w:numPr>
        <w:spacing w:line="640" w:lineRule="exact"/>
        <w:jc w:val="center"/>
        <w:outlineLvl w:val="0"/>
        <w:rPr>
          <w:rFonts w:ascii="方正小标宋简体" w:eastAsia="方正小标宋简体" w:hAnsi="方正小标宋简体" w:cs="方正小标宋简体"/>
          <w:sz w:val="44"/>
          <w:szCs w:val="44"/>
        </w:rPr>
      </w:pPr>
      <w:bookmarkStart w:id="0" w:name="DYNAMIC—DWXX—tAj_dwmc"/>
      <w:r>
        <w:rPr>
          <w:rFonts w:ascii="方正小标宋简体" w:eastAsia="方正小标宋简体" w:hAnsi="方正小标宋简体" w:cs="方正小标宋简体"/>
          <w:color w:val="000000"/>
          <w:sz w:val="44"/>
        </w:rPr>
        <w:t>融水苗族自治县市场监督管理局</w:t>
      </w:r>
      <w:bookmarkEnd w:id="0"/>
    </w:p>
    <w:p w:rsidR="00970FC2" w:rsidRDefault="00FA54DC">
      <w:pPr>
        <w:pStyle w:val="1"/>
        <w:keepNext w:val="0"/>
        <w:numPr>
          <w:ilvl w:val="0"/>
          <w:numId w:val="2"/>
        </w:numPr>
        <w:spacing w:before="0" w:after="0" w:line="640" w:lineRule="exact"/>
        <w:jc w:val="center"/>
        <w:rPr>
          <w:rFonts w:ascii="方正小标宋_GBK" w:eastAsia="方正小标宋_GBK" w:hAnsi="方正小标宋_GBK" w:cs="方正小标宋_GBK"/>
          <w:color w:val="auto"/>
          <w:sz w:val="44"/>
          <w:szCs w:val="44"/>
        </w:rPr>
      </w:pPr>
      <w:bookmarkStart w:id="1" w:name="_Toc76683344"/>
      <w:r>
        <w:rPr>
          <w:rFonts w:ascii="方正小标宋_GBK" w:eastAsia="方正小标宋_GBK" w:hAnsi="方正小标宋_GBK" w:cs="方正小标宋_GBK" w:hint="eastAsia"/>
          <w:color w:val="000000"/>
          <w:sz w:val="44"/>
          <w:szCs w:val="44"/>
          <w:lang w:val="en-US"/>
        </w:rPr>
        <w:t>行政处罚</w:t>
      </w:r>
      <w:r>
        <w:rPr>
          <w:rFonts w:ascii="方正小标宋_GBK" w:eastAsia="方正小标宋_GBK" w:hAnsi="方正小标宋_GBK" w:cs="方正小标宋_GBK" w:hint="eastAsia"/>
          <w:color w:val="000000"/>
          <w:sz w:val="44"/>
          <w:szCs w:val="44"/>
          <w:lang w:val="en-US" w:eastAsia="zh-Hans"/>
        </w:rPr>
        <w:t>决定</w:t>
      </w:r>
      <w:r>
        <w:rPr>
          <w:rFonts w:ascii="方正小标宋_GBK" w:eastAsia="方正小标宋_GBK" w:hAnsi="方正小标宋_GBK" w:cs="方正小标宋_GBK" w:hint="eastAsia"/>
          <w:color w:val="000000"/>
          <w:sz w:val="44"/>
          <w:szCs w:val="44"/>
          <w:lang w:val="en-US"/>
        </w:rPr>
        <w:t>书</w:t>
      </w:r>
      <w:bookmarkEnd w:id="1"/>
    </w:p>
    <w:p w:rsidR="00970FC2" w:rsidRDefault="00FA54DC">
      <w:pPr>
        <w:widowControl/>
        <w:snapToGrid w:val="0"/>
        <w:spacing w:line="560" w:lineRule="exact"/>
        <w:ind w:right="55"/>
        <w:jc w:val="center"/>
        <w:outlineLvl w:val="1"/>
        <w:rPr>
          <w:rFonts w:ascii="Times New Roman" w:eastAsia="仿宋_GB2312" w:hAnsi="仿宋_GB2312" w:cs="仿宋_GB2312"/>
          <w:bCs/>
          <w:sz w:val="32"/>
          <w:szCs w:val="32"/>
        </w:rPr>
      </w:pPr>
      <w:bookmarkStart w:id="2" w:name="tAj_wh"/>
      <w:r>
        <w:rPr>
          <w:rFonts w:ascii="Times New Roman" w:eastAsia="仿宋_GB2312" w:hAnsi="Times New Roman" w:cs="Mongolian Baiti" w:hint="eastAsia"/>
          <w:color w:val="000000"/>
          <w:sz w:val="32"/>
        </w:rPr>
        <w:t>融水市监处罚〔</w:t>
      </w:r>
      <w:r>
        <w:rPr>
          <w:rFonts w:ascii="Times New Roman" w:eastAsia="仿宋_GB2312" w:hAnsi="Times New Roman" w:cs="Mongolian Baiti" w:hint="eastAsia"/>
          <w:color w:val="000000"/>
          <w:sz w:val="32"/>
        </w:rPr>
        <w:t>2025</w:t>
      </w:r>
      <w:r>
        <w:rPr>
          <w:rFonts w:ascii="Times New Roman" w:eastAsia="仿宋_GB2312" w:hAnsi="Times New Roman" w:cs="Mongolian Baiti" w:hint="eastAsia"/>
          <w:color w:val="000000"/>
          <w:sz w:val="32"/>
        </w:rPr>
        <w:t>〕</w:t>
      </w:r>
      <w:r>
        <w:rPr>
          <w:rFonts w:ascii="Times New Roman" w:eastAsia="仿宋_GB2312" w:hAnsi="Times New Roman" w:cs="Mongolian Baiti" w:hint="eastAsia"/>
          <w:color w:val="000000"/>
          <w:sz w:val="32"/>
        </w:rPr>
        <w:t>185</w:t>
      </w:r>
      <w:r>
        <w:rPr>
          <w:rFonts w:ascii="Times New Roman" w:eastAsia="仿宋_GB2312" w:hAnsi="Times New Roman" w:cs="Mongolian Baiti" w:hint="eastAsia"/>
          <w:color w:val="000000"/>
          <w:sz w:val="32"/>
        </w:rPr>
        <w:t>号</w:t>
      </w:r>
      <w:bookmarkEnd w:id="2"/>
    </w:p>
    <w:p w:rsidR="00970FC2" w:rsidRDefault="00FA54DC">
      <w:pPr>
        <w:spacing w:beforeLines="100" w:before="312" w:line="540" w:lineRule="exact"/>
        <w:ind w:left="142" w:hanging="142"/>
        <w:rPr>
          <w:rFonts w:ascii="Times New Roman" w:eastAsia="仿宋_GB2312" w:hAnsi="Times New Roman" w:cs="Mongolian Baiti"/>
          <w:bCs/>
          <w:sz w:val="32"/>
          <w:szCs w:val="32"/>
        </w:rPr>
      </w:pPr>
      <w:r>
        <w:rPr>
          <w:rFonts w:ascii="Times New Roman" w:eastAsia="仿宋_GB2312" w:hAnsi="Times New Roman" w:cs="Mongolian Baiti" w:hint="eastAsia"/>
          <w:bCs/>
          <w:color w:val="000000"/>
          <w:kern w:val="1"/>
          <w:sz w:val="32"/>
          <w:szCs w:val="32"/>
        </w:rPr>
        <w:t>当事人：</w:t>
      </w:r>
      <w:bookmarkStart w:id="3" w:name="CALCULATE—DSR—tAjDsrs_cMc"/>
      <w:r>
        <w:rPr>
          <w:rFonts w:ascii="Times New Roman" w:eastAsia="仿宋_GB2312" w:hAnsi="Times New Roman" w:cs="Mongolian Baiti" w:hint="eastAsia"/>
          <w:color w:val="000000"/>
          <w:sz w:val="32"/>
        </w:rPr>
        <w:t>融水县月琼粉店</w:t>
      </w:r>
      <w:bookmarkEnd w:id="3"/>
      <w:r>
        <w:rPr>
          <w:rFonts w:ascii="Times New Roman" w:eastAsia="仿宋_GB2312" w:hAnsi="Times New Roman" w:cs="Mongolian Baiti"/>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p>
    <w:p w:rsidR="00970FC2" w:rsidRDefault="00FA54DC">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微软雅黑" w:hint="eastAsia"/>
          <w:bCs/>
          <w:color w:val="000000"/>
          <w:kern w:val="1"/>
          <w:sz w:val="32"/>
          <w:szCs w:val="32"/>
        </w:rPr>
        <w:t>主体资格证照</w:t>
      </w:r>
      <w:r>
        <w:rPr>
          <w:rFonts w:ascii="Times New Roman" w:eastAsia="仿宋_GB2312" w:hAnsi="Times New Roman" w:cs="Mongolian Baiti" w:hint="eastAsia"/>
          <w:bCs/>
          <w:color w:val="000000"/>
          <w:kern w:val="1"/>
          <w:sz w:val="32"/>
          <w:szCs w:val="32"/>
        </w:rPr>
        <w:t>名称：</w:t>
      </w:r>
      <w:bookmarkStart w:id="4" w:name="CALCULATE—DSR—tAjDsrs_cZtzgzzmc"/>
      <w:r>
        <w:rPr>
          <w:rFonts w:ascii="Times New Roman" w:eastAsia="仿宋_GB2312" w:hAnsi="Times New Roman" w:cs="Mongolian Baiti" w:hint="eastAsia"/>
          <w:color w:val="000000"/>
          <w:sz w:val="32"/>
        </w:rPr>
        <w:t>营业执照</w:t>
      </w:r>
      <w:bookmarkEnd w:id="4"/>
      <w:r>
        <w:rPr>
          <w:rFonts w:ascii="Times New Roman" w:eastAsia="仿宋_GB2312" w:hAnsi="Times New Roman" w:cs="Mongolian Baiti" w:hint="eastAsia"/>
          <w:bCs/>
          <w:color w:val="000000"/>
          <w:kern w:val="1"/>
          <w:sz w:val="32"/>
          <w:szCs w:val="32"/>
        </w:rPr>
        <w:t xml:space="preserve">                                  </w:t>
      </w:r>
    </w:p>
    <w:p w:rsidR="00970FC2" w:rsidRDefault="00FA54DC">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统一社会信用代码：</w:t>
      </w:r>
      <w:bookmarkStart w:id="5" w:name="CALCULATE—DSR—tAjDsrs_cTzshxydm"/>
      <w:r>
        <w:rPr>
          <w:rFonts w:ascii="Times New Roman" w:eastAsia="仿宋_GB2312" w:hAnsi="Times New Roman" w:cs="Mongolian Baiti" w:hint="eastAsia"/>
          <w:color w:val="000000"/>
          <w:sz w:val="32"/>
        </w:rPr>
        <w:t>92450225MA5PTW2H62</w:t>
      </w:r>
      <w:bookmarkEnd w:id="5"/>
      <w:r>
        <w:rPr>
          <w:rFonts w:ascii="Times New Roman" w:eastAsia="仿宋_GB2312" w:hAnsi="Times New Roman" w:cs="Mongolian Baiti" w:hint="eastAsia"/>
          <w:bCs/>
          <w:color w:val="000000"/>
          <w:kern w:val="1"/>
          <w:sz w:val="32"/>
          <w:szCs w:val="32"/>
        </w:rPr>
        <w:t xml:space="preserve">                                  </w:t>
      </w:r>
    </w:p>
    <w:p w:rsidR="00970FC2" w:rsidRDefault="00FA54DC">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住所（住址）：</w:t>
      </w:r>
      <w:bookmarkStart w:id="6" w:name="CALCULATE—DSR—tAjDsrs_cLxdzSheng"/>
      <w:r>
        <w:rPr>
          <w:rFonts w:ascii="Times New Roman" w:eastAsia="仿宋_GB2312" w:hAnsi="Times New Roman" w:cs="Mongolian Baiti" w:hint="eastAsia"/>
          <w:color w:val="000000"/>
          <w:sz w:val="32"/>
        </w:rPr>
        <w:t>广西壮族自治区柳州市融水苗族自治县怀宝镇东水村</w:t>
      </w:r>
      <w:bookmarkEnd w:id="6"/>
      <w:r w:rsidR="00B75B11">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p>
    <w:p w:rsidR="00970FC2" w:rsidRDefault="00FA54DC">
      <w:pPr>
        <w:spacing w:line="540" w:lineRule="exact"/>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法定代表人（负责人</w:t>
      </w:r>
      <w:r>
        <w:rPr>
          <w:rFonts w:ascii="Times New Roman" w:eastAsia="仿宋_GB2312" w:hAnsi="Times New Roman" w:cs="Mongolian Baiti" w:hint="eastAsia"/>
          <w:bCs/>
          <w:color w:val="000000"/>
          <w:kern w:val="1"/>
          <w:sz w:val="32"/>
          <w:szCs w:val="32"/>
        </w:rPr>
        <w:t>、经营者</w:t>
      </w:r>
      <w:r>
        <w:rPr>
          <w:rFonts w:ascii="Times New Roman" w:eastAsia="仿宋_GB2312" w:hAnsi="Times New Roman" w:cs="Mongolian Baiti" w:hint="eastAsia"/>
          <w:bCs/>
          <w:color w:val="000000"/>
          <w:kern w:val="1"/>
          <w:sz w:val="32"/>
          <w:szCs w:val="32"/>
        </w:rPr>
        <w:t>）：</w:t>
      </w:r>
      <w:bookmarkStart w:id="7" w:name="CALCULATE—DSR—tAjDsrs_cFddbr"/>
      <w:r>
        <w:rPr>
          <w:rFonts w:ascii="Times New Roman" w:eastAsia="仿宋_GB2312" w:hAnsi="Times New Roman" w:cs="Mongolian Baiti" w:hint="eastAsia"/>
          <w:color w:val="000000"/>
          <w:sz w:val="32"/>
        </w:rPr>
        <w:t>何月琼</w:t>
      </w:r>
      <w:bookmarkEnd w:id="7"/>
      <w:r>
        <w:rPr>
          <w:rFonts w:ascii="Times New Roman" w:eastAsia="仿宋_GB2312" w:hAnsi="Times New Roman" w:cs="Mongolian Baiti" w:hint="eastAsia"/>
          <w:bCs/>
          <w:color w:val="000000"/>
          <w:kern w:val="1"/>
          <w:sz w:val="32"/>
          <w:szCs w:val="32"/>
        </w:rPr>
        <w:t xml:space="preserve">                       </w:t>
      </w:r>
    </w:p>
    <w:p w:rsidR="00970FC2" w:rsidRDefault="00FA54DC">
      <w:pPr>
        <w:spacing w:line="540" w:lineRule="exact"/>
        <w:ind w:left="140" w:hanging="140"/>
        <w:rPr>
          <w:rFonts w:ascii="Times New Roman" w:eastAsia="仿宋_GB2312" w:hAnsi="Times New Roman" w:cs="Mongolian Baiti"/>
          <w:bCs/>
          <w:kern w:val="1"/>
          <w:sz w:val="32"/>
          <w:szCs w:val="32"/>
          <w:u w:val="single"/>
        </w:rPr>
      </w:pPr>
      <w:r>
        <w:rPr>
          <w:rFonts w:ascii="Times New Roman" w:eastAsia="仿宋_GB2312" w:hAnsi="Times New Roman" w:cs="Mongolian Baiti" w:hint="eastAsia"/>
          <w:bCs/>
          <w:color w:val="000000"/>
          <w:kern w:val="1"/>
          <w:sz w:val="32"/>
          <w:szCs w:val="32"/>
        </w:rPr>
        <w:t>身份证件号码：</w:t>
      </w:r>
      <w:bookmarkStart w:id="8" w:name="CALCULATE—DSR—tAjDsrs_cZjhm"/>
      <w:r>
        <w:rPr>
          <w:rFonts w:ascii="Times New Roman" w:eastAsia="仿宋_GB2312" w:hAnsi="Times New Roman" w:cs="Mongolian Baiti" w:hint="eastAsia"/>
          <w:color w:val="000000"/>
          <w:sz w:val="32"/>
        </w:rPr>
        <w:t>452229197104</w:t>
      </w:r>
      <w:bookmarkEnd w:id="8"/>
      <w:r w:rsidR="00B75B11">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p>
    <w:p w:rsidR="00970FC2" w:rsidRDefault="00970FC2">
      <w:pPr>
        <w:pStyle w:val="a4"/>
        <w:tabs>
          <w:tab w:val="left" w:pos="9060"/>
        </w:tabs>
        <w:ind w:firstLineChars="200" w:firstLine="640"/>
        <w:rPr>
          <w:rFonts w:ascii="仿宋_GB2312" w:eastAsia="仿宋_GB2312" w:hAnsi="方正仿宋_GBK"/>
          <w:bCs/>
          <w:u w:val="single" w:color="231F20"/>
        </w:rPr>
      </w:pPr>
    </w:p>
    <w:p w:rsidR="00970FC2" w:rsidRDefault="00FA54DC">
      <w:pPr>
        <w:pStyle w:val="a4"/>
        <w:tabs>
          <w:tab w:val="left" w:pos="9060"/>
        </w:tabs>
        <w:ind w:firstLineChars="200" w:firstLine="640"/>
        <w:rPr>
          <w:rFonts w:ascii="仿宋_GB2312" w:eastAsia="仿宋_GB2312" w:hAnsi="方正仿宋_GBK"/>
          <w:bCs/>
          <w:u w:val="single" w:color="231F20"/>
        </w:rPr>
      </w:pPr>
      <w:bookmarkStart w:id="9" w:name="CALCULATE—AYHC—tAjHc_cHcqkjlaay"/>
      <w:r>
        <w:rPr>
          <w:rFonts w:ascii="仿宋_GB2312" w:eastAsia="仿宋_GB2312" w:cs="仿宋_GB2312" w:hint="eastAsia"/>
          <w:color w:val="000000"/>
        </w:rPr>
        <w:t>2025</w:t>
      </w:r>
      <w:r>
        <w:rPr>
          <w:rFonts w:ascii="仿宋_GB2312" w:eastAsia="仿宋_GB2312" w:cs="仿宋_GB2312" w:hint="eastAsia"/>
          <w:color w:val="000000"/>
        </w:rPr>
        <w:t>年</w:t>
      </w:r>
      <w:r>
        <w:rPr>
          <w:rFonts w:ascii="仿宋_GB2312" w:eastAsia="仿宋_GB2312" w:cs="仿宋_GB2312" w:hint="eastAsia"/>
          <w:color w:val="000000"/>
        </w:rPr>
        <w:t>7</w:t>
      </w:r>
      <w:r>
        <w:rPr>
          <w:rFonts w:ascii="仿宋_GB2312" w:eastAsia="仿宋_GB2312" w:cs="仿宋_GB2312" w:hint="eastAsia"/>
          <w:color w:val="000000"/>
        </w:rPr>
        <w:t>月</w:t>
      </w:r>
      <w:r>
        <w:rPr>
          <w:rFonts w:ascii="仿宋_GB2312" w:eastAsia="仿宋_GB2312" w:cs="仿宋_GB2312" w:hint="eastAsia"/>
          <w:color w:val="000000"/>
        </w:rPr>
        <w:t>22</w:t>
      </w:r>
      <w:r>
        <w:rPr>
          <w:rFonts w:ascii="仿宋_GB2312" w:eastAsia="仿宋_GB2312" w:cs="仿宋_GB2312" w:hint="eastAsia"/>
          <w:color w:val="000000"/>
        </w:rPr>
        <w:t>日，执法人员在融水县怀宝镇东水村</w:t>
      </w:r>
      <w:r w:rsidR="00B75B11">
        <w:rPr>
          <w:rFonts w:ascii="仿宋_GB2312" w:eastAsia="仿宋_GB2312" w:cs="仿宋_GB2312" w:hint="eastAsia"/>
          <w:color w:val="000000"/>
        </w:rPr>
        <w:t>******</w:t>
      </w:r>
      <w:r>
        <w:rPr>
          <w:rFonts w:ascii="仿宋_GB2312" w:eastAsia="仿宋_GB2312" w:cs="仿宋_GB2312" w:hint="eastAsia"/>
          <w:color w:val="000000"/>
        </w:rPr>
        <w:t>的融水县月琼粉店检查，发现该店收银台柜内有烟草制品零售，店内未见悬挂《烟草专卖零售许可证》，该店涉嫌未取得《烟草专卖零售许可证》从事烟草制品零售业务。</w:t>
      </w:r>
      <w:bookmarkEnd w:id="9"/>
      <w:r>
        <w:rPr>
          <w:rFonts w:ascii="仿宋_GB2312" w:eastAsia="仿宋_GB2312" w:cs="仿宋_GB2312" w:hint="eastAsia"/>
          <w:color w:val="000000"/>
        </w:rPr>
        <w:t>该店涉嫌未取得《烟草专卖零售许可证》从事烟草制品零售业务</w:t>
      </w:r>
      <w:r>
        <w:rPr>
          <w:rFonts w:ascii="仿宋_GB2312" w:eastAsia="仿宋_GB2312" w:cs="仿宋_GB2312" w:hint="eastAsia"/>
          <w:color w:val="000000"/>
        </w:rPr>
        <w:t>。以上</w:t>
      </w:r>
      <w:r>
        <w:rPr>
          <w:rFonts w:ascii="仿宋_GB2312" w:eastAsia="仿宋_GB2312" w:cs="仿宋_GB2312" w:hint="eastAsia"/>
          <w:color w:val="000000"/>
        </w:rPr>
        <w:t>计</w:t>
      </w:r>
      <w:r>
        <w:rPr>
          <w:rFonts w:ascii="仿宋_GB2312" w:eastAsia="仿宋_GB2312" w:cs="仿宋_GB2312" w:hint="eastAsia"/>
          <w:color w:val="000000"/>
        </w:rPr>
        <w:t>1</w:t>
      </w:r>
      <w:r>
        <w:rPr>
          <w:rFonts w:ascii="仿宋_GB2312" w:eastAsia="仿宋_GB2312" w:cs="仿宋_GB2312" w:hint="eastAsia"/>
          <w:color w:val="000000"/>
        </w:rPr>
        <w:t>3</w:t>
      </w:r>
      <w:r>
        <w:rPr>
          <w:rFonts w:ascii="仿宋_GB2312" w:eastAsia="仿宋_GB2312" w:cs="仿宋_GB2312" w:hint="eastAsia"/>
          <w:color w:val="000000"/>
        </w:rPr>
        <w:t>个品种共</w:t>
      </w:r>
      <w:r>
        <w:rPr>
          <w:rFonts w:ascii="仿宋_GB2312" w:eastAsia="仿宋_GB2312" w:cs="仿宋_GB2312" w:hint="eastAsia"/>
          <w:color w:val="000000"/>
        </w:rPr>
        <w:t>7</w:t>
      </w:r>
      <w:r>
        <w:rPr>
          <w:rFonts w:ascii="仿宋_GB2312" w:eastAsia="仿宋_GB2312" w:cs="仿宋_GB2312" w:hint="eastAsia"/>
          <w:color w:val="000000"/>
        </w:rPr>
        <w:t>.9</w:t>
      </w:r>
      <w:r>
        <w:rPr>
          <w:rFonts w:ascii="仿宋_GB2312" w:eastAsia="仿宋_GB2312" w:cs="仿宋_GB2312" w:hint="eastAsia"/>
          <w:color w:val="000000"/>
        </w:rPr>
        <w:t>条烟草制品被</w:t>
      </w:r>
      <w:r>
        <w:rPr>
          <w:rFonts w:ascii="仿宋_GB2312" w:eastAsia="仿宋_GB2312" w:cs="仿宋_GB2312" w:hint="eastAsia"/>
          <w:color w:val="000000"/>
        </w:rPr>
        <w:t>本</w:t>
      </w:r>
      <w:r>
        <w:rPr>
          <w:rFonts w:ascii="仿宋_GB2312" w:eastAsia="仿宋_GB2312" w:cs="仿宋_GB2312" w:hint="eastAsia"/>
          <w:color w:val="000000"/>
        </w:rPr>
        <w:t>局采取先行登记保存措施。</w:t>
      </w:r>
      <w:r>
        <w:rPr>
          <w:rFonts w:ascii="仿宋_GB2312" w:eastAsia="仿宋_GB2312" w:cs="仿宋_GB2312" w:hint="eastAsia"/>
          <w:color w:val="000000"/>
        </w:rPr>
        <w:t>2025</w:t>
      </w:r>
      <w:r>
        <w:rPr>
          <w:rFonts w:ascii="仿宋_GB2312" w:eastAsia="仿宋_GB2312" w:cs="仿宋_GB2312" w:hint="eastAsia"/>
          <w:color w:val="000000"/>
        </w:rPr>
        <w:t>年</w:t>
      </w:r>
      <w:r>
        <w:rPr>
          <w:rFonts w:ascii="仿宋_GB2312" w:eastAsia="仿宋_GB2312" w:cs="仿宋_GB2312" w:hint="eastAsia"/>
          <w:color w:val="000000"/>
        </w:rPr>
        <w:t>07</w:t>
      </w:r>
      <w:r>
        <w:rPr>
          <w:rFonts w:ascii="仿宋_GB2312" w:eastAsia="仿宋_GB2312" w:cs="仿宋_GB2312" w:hint="eastAsia"/>
          <w:color w:val="000000"/>
        </w:rPr>
        <w:t>月</w:t>
      </w:r>
      <w:r>
        <w:rPr>
          <w:rFonts w:ascii="仿宋_GB2312" w:eastAsia="仿宋_GB2312" w:cs="仿宋_GB2312" w:hint="eastAsia"/>
          <w:color w:val="000000"/>
        </w:rPr>
        <w:t>24</w:t>
      </w:r>
      <w:r>
        <w:rPr>
          <w:rFonts w:ascii="仿宋_GB2312" w:eastAsia="仿宋_GB2312" w:cs="仿宋_GB2312" w:hint="eastAsia"/>
          <w:color w:val="000000"/>
        </w:rPr>
        <w:t>日</w:t>
      </w:r>
      <w:r>
        <w:rPr>
          <w:rFonts w:ascii="仿宋_GB2312" w:eastAsia="仿宋_GB2312" w:cs="仿宋_GB2312" w:hint="eastAsia"/>
          <w:color w:val="000000"/>
        </w:rPr>
        <w:t>，经局领导批准，</w:t>
      </w:r>
      <w:r>
        <w:rPr>
          <w:rFonts w:ascii="仿宋_GB2312" w:eastAsia="仿宋_GB2312" w:cs="仿宋_GB2312" w:hint="eastAsia"/>
          <w:color w:val="000000"/>
        </w:rPr>
        <w:t>根据《市场监督管理行政处罚程序规定》第十九条规定，立案调查。</w:t>
      </w:r>
      <w:r>
        <w:rPr>
          <w:rFonts w:ascii="仿宋_GB2312" w:eastAsia="仿宋_GB2312" w:hAnsi="方正仿宋_GBK" w:hint="eastAsia"/>
          <w:bCs/>
          <w:color w:val="000000"/>
        </w:rPr>
        <w:t xml:space="preserve">   </w:t>
      </w:r>
      <w:r>
        <w:rPr>
          <w:rFonts w:ascii="仿宋_GB2312" w:eastAsia="仿宋_GB2312" w:hAnsi="方正仿宋_GBK" w:hint="eastAsia"/>
          <w:bCs/>
          <w:color w:val="000000"/>
          <w:u w:color="231F20"/>
        </w:rPr>
        <w:t xml:space="preserve">                 </w:t>
      </w:r>
    </w:p>
    <w:p w:rsidR="00970FC2" w:rsidRDefault="00FA54DC">
      <w:pPr>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color w:val="000000"/>
          <w:sz w:val="32"/>
        </w:rPr>
        <w:t>经查，当事人于</w:t>
      </w:r>
      <w:r>
        <w:rPr>
          <w:rFonts w:ascii="仿宋_GB2312" w:eastAsia="仿宋_GB2312" w:hAnsi="Times New Roman" w:cs="仿宋_GB2312" w:hint="eastAsia"/>
          <w:color w:val="000000"/>
          <w:sz w:val="32"/>
        </w:rPr>
        <w:t>2020</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08</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27</w:t>
      </w:r>
      <w:r>
        <w:rPr>
          <w:rFonts w:ascii="仿宋_GB2312" w:eastAsia="仿宋_GB2312" w:hAnsi="Times New Roman" w:cs="仿宋_GB2312" w:hint="eastAsia"/>
          <w:color w:val="000000"/>
          <w:sz w:val="32"/>
        </w:rPr>
        <w:t>日取得《营业执照》，在融水县怀宝镇东水村</w:t>
      </w:r>
      <w:r w:rsidR="00B75B11">
        <w:rPr>
          <w:rFonts w:ascii="仿宋_GB2312" w:eastAsia="仿宋_GB2312" w:hAnsi="Times New Roman" w:cs="仿宋_GB2312" w:hint="eastAsia"/>
          <w:color w:val="000000"/>
          <w:sz w:val="32"/>
        </w:rPr>
        <w:t>******</w:t>
      </w:r>
      <w:bookmarkStart w:id="10" w:name="_GoBack"/>
      <w:bookmarkEnd w:id="10"/>
      <w:r>
        <w:rPr>
          <w:rFonts w:ascii="仿宋_GB2312" w:eastAsia="仿宋_GB2312" w:hAnsi="Times New Roman" w:cs="仿宋_GB2312" w:hint="eastAsia"/>
          <w:color w:val="000000"/>
          <w:sz w:val="32"/>
        </w:rPr>
        <w:t>从事餐饮服务；食品、日用百货、日用品销售。</w:t>
      </w:r>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4</w:t>
      </w:r>
      <w:r>
        <w:rPr>
          <w:rFonts w:ascii="仿宋_GB2312" w:eastAsia="仿宋_GB2312" w:hAnsi="Times New Roman" w:cs="仿宋_GB2312" w:hint="eastAsia"/>
          <w:color w:val="000000"/>
          <w:sz w:val="32"/>
        </w:rPr>
        <w:t>月，当事人在未取得《烟草专卖零售许可证》的情况下，通过从其他烟店购进烟草制品放在</w:t>
      </w:r>
      <w:r>
        <w:rPr>
          <w:rFonts w:ascii="仿宋_GB2312" w:eastAsia="仿宋_GB2312" w:hAnsi="Times New Roman" w:cs="仿宋_GB2312" w:hint="eastAsia"/>
          <w:color w:val="000000"/>
          <w:sz w:val="32"/>
        </w:rPr>
        <w:lastRenderedPageBreak/>
        <w:t>其经营场所内进行销售。</w:t>
      </w:r>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7</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2</w:t>
      </w:r>
      <w:r>
        <w:rPr>
          <w:rFonts w:ascii="仿宋_GB2312" w:eastAsia="仿宋_GB2312" w:hAnsi="Times New Roman" w:cs="仿宋_GB2312" w:hint="eastAsia"/>
          <w:color w:val="000000"/>
          <w:sz w:val="32"/>
        </w:rPr>
        <w:t>2</w:t>
      </w:r>
      <w:r>
        <w:rPr>
          <w:rFonts w:ascii="仿宋_GB2312" w:eastAsia="仿宋_GB2312" w:hAnsi="Times New Roman" w:cs="仿宋_GB2312" w:hint="eastAsia"/>
          <w:color w:val="000000"/>
          <w:sz w:val="32"/>
        </w:rPr>
        <w:t>日，本局执法人员会同融水县烟草专卖局执法人员对当事人的经营场所进行检查，在该店左侧收银台柜内发现摆放有以下</w:t>
      </w:r>
      <w:r>
        <w:rPr>
          <w:rFonts w:ascii="仿宋_GB2312" w:eastAsia="仿宋_GB2312" w:hAnsi="Times New Roman" w:cs="仿宋_GB2312" w:hint="eastAsia"/>
          <w:color w:val="000000"/>
          <w:sz w:val="32"/>
        </w:rPr>
        <w:t>13</w:t>
      </w:r>
      <w:r>
        <w:rPr>
          <w:rFonts w:ascii="仿宋_GB2312" w:eastAsia="仿宋_GB2312" w:hAnsi="Times New Roman" w:cs="仿宋_GB2312" w:hint="eastAsia"/>
          <w:color w:val="000000"/>
          <w:sz w:val="32"/>
        </w:rPr>
        <w:t>个品种、共</w:t>
      </w:r>
      <w:r>
        <w:rPr>
          <w:rFonts w:ascii="仿宋_GB2312" w:eastAsia="仿宋_GB2312" w:hAnsi="Times New Roman" w:cs="仿宋_GB2312" w:hint="eastAsia"/>
          <w:color w:val="000000"/>
          <w:sz w:val="32"/>
        </w:rPr>
        <w:t>7.9</w:t>
      </w:r>
      <w:r>
        <w:rPr>
          <w:rFonts w:ascii="仿宋_GB2312" w:eastAsia="仿宋_GB2312" w:hAnsi="Times New Roman" w:cs="仿宋_GB2312" w:hint="eastAsia"/>
          <w:color w:val="000000"/>
          <w:sz w:val="32"/>
        </w:rPr>
        <w:t>条待售的烟草制品：</w:t>
      </w:r>
      <w:r>
        <w:rPr>
          <w:rFonts w:ascii="仿宋_GB2312" w:eastAsia="仿宋_GB2312" w:hAnsi="Times New Roman" w:cs="仿宋_GB2312" w:hint="eastAsia"/>
          <w:color w:val="000000"/>
          <w:sz w:val="32"/>
        </w:rPr>
        <w:t>1</w:t>
      </w:r>
      <w:r>
        <w:rPr>
          <w:rFonts w:ascii="仿宋_GB2312" w:eastAsia="仿宋_GB2312" w:hAnsi="Times New Roman" w:cs="仿宋_GB2312" w:hint="eastAsia"/>
          <w:color w:val="000000"/>
          <w:sz w:val="32"/>
        </w:rPr>
        <w:t>、真龙（软祥云）</w:t>
      </w:r>
      <w:r>
        <w:rPr>
          <w:rFonts w:ascii="仿宋_GB2312" w:eastAsia="仿宋_GB2312" w:hAnsi="Times New Roman" w:cs="仿宋_GB2312" w:hint="eastAsia"/>
          <w:color w:val="000000"/>
          <w:sz w:val="32"/>
        </w:rPr>
        <w:t>0.6</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140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2</w:t>
      </w:r>
      <w:r>
        <w:rPr>
          <w:rFonts w:ascii="仿宋_GB2312" w:eastAsia="仿宋_GB2312" w:hAnsi="Times New Roman" w:cs="仿宋_GB2312" w:hint="eastAsia"/>
          <w:color w:val="000000"/>
          <w:sz w:val="32"/>
        </w:rPr>
        <w:t>、真龙（致青春）</w:t>
      </w:r>
      <w:r>
        <w:rPr>
          <w:rFonts w:ascii="仿宋_GB2312" w:eastAsia="仿宋_GB2312" w:hAnsi="Times New Roman" w:cs="仿宋_GB2312" w:hint="eastAsia"/>
          <w:color w:val="000000"/>
          <w:sz w:val="32"/>
        </w:rPr>
        <w:t>0.4</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140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3</w:t>
      </w:r>
      <w:r>
        <w:rPr>
          <w:rFonts w:ascii="仿宋_GB2312" w:eastAsia="仿宋_GB2312" w:hAnsi="Times New Roman" w:cs="仿宋_GB2312" w:hint="eastAsia"/>
          <w:color w:val="000000"/>
          <w:sz w:val="32"/>
        </w:rPr>
        <w:t>、红塔山（经典</w:t>
      </w:r>
      <w:r>
        <w:rPr>
          <w:rFonts w:ascii="仿宋_GB2312" w:eastAsia="仿宋_GB2312" w:hAnsi="Times New Roman" w:cs="仿宋_GB2312" w:hint="eastAsia"/>
          <w:color w:val="000000"/>
          <w:sz w:val="32"/>
        </w:rPr>
        <w:t>100</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0.2</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120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4</w:t>
      </w:r>
      <w:r>
        <w:rPr>
          <w:rFonts w:ascii="仿宋_GB2312" w:eastAsia="仿宋_GB2312" w:hAnsi="Times New Roman" w:cs="仿宋_GB2312" w:hint="eastAsia"/>
          <w:color w:val="000000"/>
          <w:sz w:val="32"/>
        </w:rPr>
        <w:t>、红旗渠（芒果）</w:t>
      </w:r>
      <w:r>
        <w:rPr>
          <w:rFonts w:ascii="仿宋_GB2312" w:eastAsia="仿宋_GB2312" w:hAnsi="Times New Roman" w:cs="仿宋_GB2312" w:hint="eastAsia"/>
          <w:color w:val="000000"/>
          <w:sz w:val="32"/>
        </w:rPr>
        <w:t>0.9</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85</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5</w:t>
      </w:r>
      <w:r>
        <w:rPr>
          <w:rFonts w:ascii="仿宋_GB2312" w:eastAsia="仿宋_GB2312" w:hAnsi="Times New Roman" w:cs="仿宋_GB2312" w:hint="eastAsia"/>
          <w:color w:val="000000"/>
          <w:sz w:val="32"/>
        </w:rPr>
        <w:t>、真龙（鸿运）</w:t>
      </w:r>
      <w:r>
        <w:rPr>
          <w:rFonts w:ascii="仿宋_GB2312" w:eastAsia="仿宋_GB2312" w:hAnsi="Times New Roman" w:cs="仿宋_GB2312" w:hint="eastAsia"/>
          <w:color w:val="000000"/>
          <w:sz w:val="32"/>
        </w:rPr>
        <w:t>0.6</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200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6</w:t>
      </w:r>
      <w:r>
        <w:rPr>
          <w:rFonts w:ascii="仿宋_GB2312" w:eastAsia="仿宋_GB2312" w:hAnsi="Times New Roman" w:cs="仿宋_GB2312" w:hint="eastAsia"/>
          <w:color w:val="000000"/>
          <w:sz w:val="32"/>
        </w:rPr>
        <w:t>、黄鹤楼（硬金沙）</w:t>
      </w:r>
      <w:r>
        <w:rPr>
          <w:rFonts w:ascii="仿宋_GB2312" w:eastAsia="仿宋_GB2312" w:hAnsi="Times New Roman" w:cs="仿宋_GB2312" w:hint="eastAsia"/>
          <w:color w:val="000000"/>
          <w:sz w:val="32"/>
        </w:rPr>
        <w:t>1</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160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7</w:t>
      </w:r>
      <w:r>
        <w:rPr>
          <w:rFonts w:ascii="仿宋_GB2312" w:eastAsia="仿宋_GB2312" w:hAnsi="Times New Roman" w:cs="仿宋_GB2312" w:hint="eastAsia"/>
          <w:color w:val="000000"/>
          <w:sz w:val="32"/>
        </w:rPr>
        <w:t>、真龙（轩云</w:t>
      </w:r>
      <w:r>
        <w:rPr>
          <w:rFonts w:ascii="仿宋_GB2312" w:eastAsia="仿宋_GB2312" w:hAnsi="Times New Roman" w:cs="仿宋_GB2312" w:hint="eastAsia"/>
          <w:color w:val="000000"/>
          <w:sz w:val="32"/>
        </w:rPr>
        <w:t xml:space="preserve"> </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0.9</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160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8</w:t>
      </w:r>
      <w:r>
        <w:rPr>
          <w:rFonts w:ascii="仿宋_GB2312" w:eastAsia="仿宋_GB2312" w:hAnsi="Times New Roman" w:cs="仿宋_GB2312" w:hint="eastAsia"/>
          <w:color w:val="000000"/>
          <w:sz w:val="32"/>
        </w:rPr>
        <w:t>、真龙（起源）</w:t>
      </w:r>
      <w:r>
        <w:rPr>
          <w:rFonts w:ascii="仿宋_GB2312" w:eastAsia="仿宋_GB2312" w:hAnsi="Times New Roman" w:cs="仿宋_GB2312" w:hint="eastAsia"/>
          <w:color w:val="000000"/>
          <w:sz w:val="32"/>
        </w:rPr>
        <w:t>0.6</w:t>
      </w:r>
      <w:r>
        <w:rPr>
          <w:rFonts w:ascii="仿宋_GB2312" w:eastAsia="仿宋_GB2312" w:hAnsi="Times New Roman" w:cs="仿宋_GB2312" w:hint="eastAsia"/>
          <w:color w:val="000000"/>
          <w:sz w:val="32"/>
        </w:rPr>
        <w:t>条，销售</w:t>
      </w:r>
      <w:r>
        <w:rPr>
          <w:rFonts w:ascii="仿宋_GB2312" w:eastAsia="仿宋_GB2312" w:hAnsi="Times New Roman" w:cs="仿宋_GB2312" w:hint="eastAsia"/>
          <w:color w:val="000000"/>
          <w:sz w:val="32"/>
        </w:rPr>
        <w:t>价</w:t>
      </w:r>
      <w:r>
        <w:rPr>
          <w:rFonts w:ascii="仿宋_GB2312" w:eastAsia="仿宋_GB2312" w:hAnsi="Times New Roman" w:cs="仿宋_GB2312" w:hint="eastAsia"/>
          <w:color w:val="000000"/>
          <w:sz w:val="32"/>
        </w:rPr>
        <w:t>250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9</w:t>
      </w:r>
      <w:r>
        <w:rPr>
          <w:rFonts w:ascii="仿宋_GB2312" w:eastAsia="仿宋_GB2312" w:hAnsi="Times New Roman" w:cs="仿宋_GB2312" w:hint="eastAsia"/>
          <w:color w:val="000000"/>
          <w:sz w:val="32"/>
        </w:rPr>
        <w:t>、芙蓉王（硬）</w:t>
      </w:r>
      <w:r>
        <w:rPr>
          <w:rFonts w:ascii="仿宋_GB2312" w:eastAsia="仿宋_GB2312" w:hAnsi="Times New Roman" w:cs="仿宋_GB2312" w:hint="eastAsia"/>
          <w:color w:val="000000"/>
          <w:sz w:val="32"/>
        </w:rPr>
        <w:t>0.4</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250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10</w:t>
      </w:r>
      <w:r>
        <w:rPr>
          <w:rFonts w:ascii="仿宋_GB2312" w:eastAsia="仿宋_GB2312" w:hAnsi="Times New Roman" w:cs="仿宋_GB2312" w:hint="eastAsia"/>
          <w:color w:val="000000"/>
          <w:sz w:val="32"/>
        </w:rPr>
        <w:t>、真龙（凌云）</w:t>
      </w:r>
      <w:r>
        <w:rPr>
          <w:rFonts w:ascii="仿宋_GB2312" w:eastAsia="仿宋_GB2312" w:hAnsi="Times New Roman" w:cs="仿宋_GB2312" w:hint="eastAsia"/>
          <w:color w:val="000000"/>
          <w:sz w:val="32"/>
        </w:rPr>
        <w:t>1.1</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150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11</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84</w:t>
      </w:r>
      <w:r>
        <w:rPr>
          <w:rFonts w:ascii="仿宋_GB2312" w:eastAsia="仿宋_GB2312" w:hAnsi="Times New Roman" w:cs="仿宋_GB2312" w:hint="eastAsia"/>
          <w:color w:val="000000"/>
          <w:sz w:val="32"/>
        </w:rPr>
        <w:t>软盒玉溪</w:t>
      </w:r>
      <w:r>
        <w:rPr>
          <w:rFonts w:ascii="仿宋_GB2312" w:eastAsia="仿宋_GB2312" w:hAnsi="Times New Roman" w:cs="仿宋_GB2312" w:hint="eastAsia"/>
          <w:color w:val="000000"/>
          <w:sz w:val="32"/>
        </w:rPr>
        <w:t>0.4</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230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12</w:t>
      </w:r>
      <w:r>
        <w:rPr>
          <w:rFonts w:ascii="仿宋_GB2312" w:eastAsia="仿宋_GB2312" w:hAnsi="Times New Roman" w:cs="仿宋_GB2312" w:hint="eastAsia"/>
          <w:color w:val="000000"/>
          <w:sz w:val="32"/>
        </w:rPr>
        <w:t>、黄山（印象一品）</w:t>
      </w:r>
      <w:r>
        <w:rPr>
          <w:rFonts w:ascii="仿宋_GB2312" w:eastAsia="仿宋_GB2312" w:hAnsi="Times New Roman" w:cs="仿宋_GB2312" w:hint="eastAsia"/>
          <w:color w:val="000000"/>
          <w:sz w:val="32"/>
        </w:rPr>
        <w:t>0.7</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85</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13</w:t>
      </w:r>
      <w:r>
        <w:rPr>
          <w:rFonts w:ascii="仿宋_GB2312" w:eastAsia="仿宋_GB2312" w:hAnsi="Times New Roman" w:cs="仿宋_GB2312" w:hint="eastAsia"/>
          <w:color w:val="000000"/>
          <w:sz w:val="32"/>
        </w:rPr>
        <w:t>、真龙（海韵）</w:t>
      </w:r>
      <w:r>
        <w:rPr>
          <w:rFonts w:ascii="仿宋_GB2312" w:eastAsia="仿宋_GB2312" w:hAnsi="Times New Roman" w:cs="仿宋_GB2312" w:hint="eastAsia"/>
          <w:color w:val="000000"/>
          <w:sz w:val="32"/>
        </w:rPr>
        <w:t>0.1</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500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条。以上共计</w:t>
      </w:r>
      <w:r>
        <w:rPr>
          <w:rFonts w:ascii="仿宋_GB2312" w:eastAsia="仿宋_GB2312" w:hAnsi="Times New Roman" w:cs="仿宋_GB2312" w:hint="eastAsia"/>
          <w:color w:val="000000"/>
          <w:sz w:val="32"/>
        </w:rPr>
        <w:t>13</w:t>
      </w:r>
      <w:r>
        <w:rPr>
          <w:rFonts w:ascii="仿宋_GB2312" w:eastAsia="仿宋_GB2312" w:hAnsi="Times New Roman" w:cs="仿宋_GB2312" w:hint="eastAsia"/>
          <w:color w:val="000000"/>
          <w:sz w:val="32"/>
        </w:rPr>
        <w:t>个品种共</w:t>
      </w:r>
      <w:r>
        <w:rPr>
          <w:rFonts w:ascii="仿宋_GB2312" w:eastAsia="仿宋_GB2312" w:hAnsi="Times New Roman" w:cs="仿宋_GB2312" w:hint="eastAsia"/>
          <w:color w:val="000000"/>
          <w:sz w:val="32"/>
        </w:rPr>
        <w:t>7.9</w:t>
      </w:r>
      <w:r>
        <w:rPr>
          <w:rFonts w:ascii="仿宋_GB2312" w:eastAsia="仿宋_GB2312" w:hAnsi="Times New Roman" w:cs="仿宋_GB2312" w:hint="eastAsia"/>
          <w:color w:val="000000"/>
          <w:sz w:val="32"/>
        </w:rPr>
        <w:t>条烟草制品被我局采取先行登记保存措施。经融水苗族自治县烟草专卖局核定，先行登记保存的</w:t>
      </w:r>
      <w:r>
        <w:rPr>
          <w:rFonts w:ascii="仿宋_GB2312" w:eastAsia="仿宋_GB2312" w:hAnsi="Times New Roman" w:cs="仿宋_GB2312" w:hint="eastAsia"/>
          <w:color w:val="000000"/>
          <w:sz w:val="32"/>
        </w:rPr>
        <w:t>13</w:t>
      </w:r>
      <w:r>
        <w:rPr>
          <w:rFonts w:ascii="仿宋_GB2312" w:eastAsia="仿宋_GB2312" w:hAnsi="Times New Roman" w:cs="仿宋_GB2312" w:hint="eastAsia"/>
          <w:color w:val="000000"/>
          <w:sz w:val="32"/>
        </w:rPr>
        <w:t>个品种</w:t>
      </w:r>
      <w:r>
        <w:rPr>
          <w:rFonts w:ascii="仿宋_GB2312" w:eastAsia="仿宋_GB2312" w:hAnsi="Times New Roman" w:cs="仿宋_GB2312" w:hint="eastAsia"/>
          <w:color w:val="000000"/>
          <w:sz w:val="32"/>
        </w:rPr>
        <w:t>7.9</w:t>
      </w:r>
      <w:r>
        <w:rPr>
          <w:rFonts w:ascii="仿宋_GB2312" w:eastAsia="仿宋_GB2312" w:hAnsi="Times New Roman" w:cs="仿宋_GB2312" w:hint="eastAsia"/>
          <w:color w:val="000000"/>
          <w:sz w:val="32"/>
        </w:rPr>
        <w:t>条烟草制品按零售价格计算，待售的烟草制品货值</w:t>
      </w:r>
      <w:r>
        <w:rPr>
          <w:rFonts w:ascii="仿宋_GB2312" w:eastAsia="仿宋_GB2312" w:hAnsi="Times New Roman" w:cs="仿宋_GB2312" w:hint="eastAsia"/>
          <w:color w:val="000000"/>
          <w:sz w:val="32"/>
        </w:rPr>
        <w:t>1281</w:t>
      </w:r>
      <w:r>
        <w:rPr>
          <w:rFonts w:ascii="仿宋_GB2312" w:eastAsia="仿宋_GB2312" w:hAnsi="Times New Roman" w:cs="仿宋_GB2312" w:hint="eastAsia"/>
          <w:color w:val="000000"/>
          <w:sz w:val="32"/>
        </w:rPr>
        <w:t>元。截至案发之日，因当事人未建立进销货台账，故当事人无证经营烟草制品的利润无法</w:t>
      </w:r>
      <w:r>
        <w:rPr>
          <w:rFonts w:ascii="仿宋_GB2312" w:eastAsia="仿宋_GB2312" w:hAnsi="Times New Roman" w:cs="仿宋_GB2312" w:hint="eastAsia"/>
          <w:color w:val="000000"/>
          <w:sz w:val="32"/>
        </w:rPr>
        <w:t>计算。以现场检查发现的烟草制品零售单价的总和认定为该案涉案货值金额，即</w:t>
      </w:r>
      <w:r>
        <w:rPr>
          <w:rFonts w:ascii="仿宋_GB2312" w:eastAsia="仿宋_GB2312" w:hAnsi="Times New Roman" w:cs="仿宋_GB2312" w:hint="eastAsia"/>
          <w:color w:val="000000"/>
          <w:sz w:val="32"/>
        </w:rPr>
        <w:t>1281</w:t>
      </w:r>
      <w:r>
        <w:rPr>
          <w:rFonts w:ascii="仿宋_GB2312" w:eastAsia="仿宋_GB2312" w:hAnsi="Times New Roman" w:cs="仿宋_GB2312" w:hint="eastAsia"/>
          <w:color w:val="000000"/>
          <w:sz w:val="32"/>
        </w:rPr>
        <w:t>元，违法所得无法计算，该案无违法所得。</w:t>
      </w:r>
    </w:p>
    <w:p w:rsidR="00970FC2" w:rsidRDefault="00FA54DC">
      <w:pPr>
        <w:spacing w:line="520" w:lineRule="exact"/>
        <w:ind w:firstLineChars="200" w:firstLine="640"/>
        <w:rPr>
          <w:rFonts w:ascii="仿宋_GB2312" w:eastAsia="仿宋_GB2312" w:hAnsi="Times New Roman" w:cs="仿宋_GB2312"/>
          <w:sz w:val="32"/>
          <w:szCs w:val="32"/>
        </w:rPr>
      </w:pPr>
      <w:r>
        <w:rPr>
          <w:rFonts w:ascii="仿宋_GB2312" w:eastAsia="仿宋_GB2312" w:hAnsi="仿宋_GB2312" w:cs="仿宋_GB2312" w:hint="eastAsia"/>
          <w:color w:val="000000"/>
          <w:sz w:val="32"/>
          <w:szCs w:val="32"/>
        </w:rPr>
        <w:t>上述事实，主要有以下证据证明：</w:t>
      </w:r>
    </w:p>
    <w:p w:rsidR="00970FC2" w:rsidRDefault="00FA54DC">
      <w:pPr>
        <w:pStyle w:val="a4"/>
        <w:tabs>
          <w:tab w:val="left" w:pos="9060"/>
        </w:tabs>
        <w:rPr>
          <w:rFonts w:ascii="Times New Roman" w:eastAsia="仿宋_GB2312" w:cs="仿宋_GB2312"/>
          <w:bCs/>
        </w:rPr>
      </w:pPr>
      <w:bookmarkStart w:id="11" w:name="CALCULATE—ZJCL—tajCltjes_zjclxx"/>
      <w:r>
        <w:rPr>
          <w:rFonts w:ascii="Times New Roman" w:eastAsia="仿宋_GB2312" w:cs="仿宋_GB2312" w:hint="eastAsia"/>
          <w:color w:val="000000"/>
        </w:rPr>
        <w:t xml:space="preserve">　　</w:t>
      </w:r>
      <w:r>
        <w:rPr>
          <w:rFonts w:ascii="Times New Roman" w:eastAsia="仿宋_GB2312" w:cs="仿宋_GB2312" w:hint="eastAsia"/>
          <w:color w:val="000000"/>
        </w:rPr>
        <w:t>1.</w:t>
      </w:r>
      <w:r>
        <w:rPr>
          <w:rFonts w:ascii="Times New Roman" w:eastAsia="仿宋_GB2312" w:cs="仿宋_GB2312" w:hint="eastAsia"/>
          <w:color w:val="000000"/>
        </w:rPr>
        <w:t>现场笔录，证明执法人员在检查时，现场经营的基本情况</w:t>
      </w:r>
      <w:r>
        <w:rPr>
          <w:rFonts w:ascii="Times New Roman" w:eastAsia="仿宋_GB2312" w:cs="仿宋_GB2312" w:hint="eastAsia"/>
          <w:color w:val="000000"/>
        </w:rPr>
        <w:br/>
      </w:r>
      <w:r>
        <w:rPr>
          <w:rFonts w:ascii="Times New Roman" w:eastAsia="仿宋_GB2312" w:cs="仿宋_GB2312" w:hint="eastAsia"/>
          <w:color w:val="000000"/>
        </w:rPr>
        <w:t xml:space="preserve">　　</w:t>
      </w:r>
      <w:r>
        <w:rPr>
          <w:rFonts w:ascii="Times New Roman" w:eastAsia="仿宋_GB2312" w:cs="仿宋_GB2312" w:hint="eastAsia"/>
          <w:color w:val="000000"/>
        </w:rPr>
        <w:t>2.</w:t>
      </w:r>
      <w:r>
        <w:rPr>
          <w:rFonts w:ascii="Times New Roman" w:eastAsia="仿宋_GB2312" w:cs="仿宋_GB2312" w:hint="eastAsia"/>
          <w:color w:val="000000"/>
        </w:rPr>
        <w:t>先行登记保存证据通知书，证明执法人员在检查时，当事人经营烟草制品的品种及数量。</w:t>
      </w:r>
      <w:r>
        <w:rPr>
          <w:rFonts w:ascii="Times New Roman" w:eastAsia="仿宋_GB2312" w:cs="仿宋_GB2312" w:hint="eastAsia"/>
          <w:color w:val="000000"/>
        </w:rPr>
        <w:br/>
      </w:r>
      <w:r>
        <w:rPr>
          <w:rFonts w:ascii="Times New Roman" w:eastAsia="仿宋_GB2312" w:cs="仿宋_GB2312" w:hint="eastAsia"/>
          <w:color w:val="000000"/>
        </w:rPr>
        <w:lastRenderedPageBreak/>
        <w:t xml:space="preserve">　　</w:t>
      </w:r>
      <w:r>
        <w:rPr>
          <w:rFonts w:ascii="Times New Roman" w:eastAsia="仿宋_GB2312" w:cs="仿宋_GB2312" w:hint="eastAsia"/>
          <w:color w:val="000000"/>
        </w:rPr>
        <w:t>3.</w:t>
      </w:r>
      <w:r>
        <w:rPr>
          <w:rFonts w:ascii="Times New Roman" w:eastAsia="仿宋_GB2312" w:cs="仿宋_GB2312" w:hint="eastAsia"/>
          <w:color w:val="000000"/>
        </w:rPr>
        <w:t>询问笔录，证明当事人无烟草专卖零售许可证经营烟草制品零售业务、经营烟草制品零售的货值金额、数量的事实；</w:t>
      </w:r>
      <w:r>
        <w:rPr>
          <w:rFonts w:ascii="Times New Roman" w:eastAsia="仿宋_GB2312" w:cs="仿宋_GB2312" w:hint="eastAsia"/>
          <w:color w:val="000000"/>
        </w:rPr>
        <w:br/>
      </w:r>
      <w:r>
        <w:rPr>
          <w:rFonts w:ascii="Times New Roman" w:eastAsia="仿宋_GB2312" w:cs="仿宋_GB2312" w:hint="eastAsia"/>
          <w:color w:val="000000"/>
        </w:rPr>
        <w:t xml:space="preserve">　　</w:t>
      </w:r>
      <w:r>
        <w:rPr>
          <w:rFonts w:ascii="Times New Roman" w:eastAsia="仿宋_GB2312" w:cs="仿宋_GB2312" w:hint="eastAsia"/>
          <w:color w:val="000000"/>
        </w:rPr>
        <w:t>4.</w:t>
      </w:r>
      <w:r>
        <w:rPr>
          <w:rFonts w:ascii="Times New Roman" w:eastAsia="仿宋_GB2312" w:cs="仿宋_GB2312" w:hint="eastAsia"/>
          <w:color w:val="000000"/>
        </w:rPr>
        <w:t>身份证图片，证明经营者何月琼的合法身份信息。</w:t>
      </w:r>
      <w:r>
        <w:rPr>
          <w:rFonts w:ascii="Times New Roman" w:eastAsia="仿宋_GB2312" w:cs="仿宋_GB2312" w:hint="eastAsia"/>
          <w:color w:val="000000"/>
        </w:rPr>
        <w:br/>
      </w:r>
      <w:r>
        <w:rPr>
          <w:rFonts w:ascii="Times New Roman" w:eastAsia="仿宋_GB2312" w:cs="仿宋_GB2312" w:hint="eastAsia"/>
          <w:color w:val="000000"/>
        </w:rPr>
        <w:t xml:space="preserve">　　</w:t>
      </w:r>
      <w:r>
        <w:rPr>
          <w:rFonts w:ascii="Times New Roman" w:eastAsia="仿宋_GB2312" w:cs="仿宋_GB2312" w:hint="eastAsia"/>
          <w:color w:val="000000"/>
        </w:rPr>
        <w:t>5.</w:t>
      </w:r>
      <w:r>
        <w:rPr>
          <w:rFonts w:ascii="Times New Roman" w:eastAsia="仿宋_GB2312" w:cs="仿宋_GB2312" w:hint="eastAsia"/>
          <w:color w:val="000000"/>
        </w:rPr>
        <w:t>证据提取单（营业执照），证明当事人何月琼为该店投资人。</w:t>
      </w:r>
      <w:r>
        <w:rPr>
          <w:rFonts w:ascii="Times New Roman" w:eastAsia="仿宋_GB2312" w:cs="仿宋_GB2312" w:hint="eastAsia"/>
          <w:color w:val="000000"/>
        </w:rPr>
        <w:br/>
      </w:r>
      <w:r>
        <w:rPr>
          <w:rFonts w:ascii="Times New Roman" w:eastAsia="仿宋_GB2312" w:cs="仿宋_GB2312" w:hint="eastAsia"/>
          <w:color w:val="000000"/>
        </w:rPr>
        <w:t xml:space="preserve">　　</w:t>
      </w:r>
      <w:r>
        <w:rPr>
          <w:rFonts w:ascii="Times New Roman" w:eastAsia="仿宋_GB2312" w:cs="仿宋_GB2312" w:hint="eastAsia"/>
          <w:color w:val="000000"/>
        </w:rPr>
        <w:t>6.</w:t>
      </w:r>
      <w:r>
        <w:rPr>
          <w:rFonts w:ascii="Times New Roman" w:eastAsia="仿宋_GB2312" w:cs="仿宋_GB2312" w:hint="eastAsia"/>
          <w:color w:val="000000"/>
        </w:rPr>
        <w:t>证据提取单（现场检查照片），证明执法人员现场检查当事人违法经营烟草制品的事实。</w:t>
      </w:r>
      <w:r>
        <w:rPr>
          <w:rFonts w:ascii="Times New Roman" w:eastAsia="仿宋_GB2312" w:cs="仿宋_GB2312" w:hint="eastAsia"/>
          <w:color w:val="000000"/>
        </w:rPr>
        <w:br/>
      </w:r>
      <w:r>
        <w:rPr>
          <w:rFonts w:ascii="Times New Roman" w:eastAsia="仿宋_GB2312" w:cs="仿宋_GB2312" w:hint="eastAsia"/>
          <w:color w:val="000000"/>
        </w:rPr>
        <w:t xml:space="preserve">　　</w:t>
      </w:r>
      <w:r>
        <w:rPr>
          <w:rFonts w:ascii="Times New Roman" w:eastAsia="仿宋_GB2312" w:cs="仿宋_GB2312" w:hint="eastAsia"/>
          <w:color w:val="000000"/>
        </w:rPr>
        <w:t>7.</w:t>
      </w:r>
      <w:r>
        <w:rPr>
          <w:rFonts w:ascii="Times New Roman" w:eastAsia="仿宋_GB2312" w:cs="仿宋_GB2312" w:hint="eastAsia"/>
          <w:color w:val="000000"/>
        </w:rPr>
        <w:t>行政检查审批表、行政检查通知书、送达地址确认书，证明执法人员进行检查时已落实审批并进行告知义务。</w:t>
      </w:r>
      <w:r>
        <w:rPr>
          <w:rFonts w:ascii="Times New Roman" w:eastAsia="仿宋_GB2312" w:cs="仿宋_GB2312" w:hint="eastAsia"/>
          <w:color w:val="000000"/>
        </w:rPr>
        <w:br/>
      </w:r>
      <w:r>
        <w:rPr>
          <w:rFonts w:ascii="Times New Roman" w:eastAsia="仿宋_GB2312" w:cs="仿宋_GB2312" w:hint="eastAsia"/>
          <w:color w:val="000000"/>
        </w:rPr>
        <w:t xml:space="preserve">　　</w:t>
      </w:r>
      <w:r>
        <w:rPr>
          <w:rFonts w:ascii="Times New Roman" w:eastAsia="仿宋_GB2312" w:cs="仿宋_GB2312" w:hint="eastAsia"/>
          <w:color w:val="000000"/>
        </w:rPr>
        <w:t>8.</w:t>
      </w:r>
      <w:r>
        <w:rPr>
          <w:rFonts w:ascii="Times New Roman" w:eastAsia="仿宋_GB2312" w:cs="仿宋_GB2312" w:hint="eastAsia"/>
          <w:color w:val="000000"/>
        </w:rPr>
        <w:t>涉案烟草专卖品核价表，证明执法人员查获当事人经营烟草制品数额、货值金额情况。</w:t>
      </w:r>
      <w:bookmarkEnd w:id="11"/>
    </w:p>
    <w:p w:rsidR="00970FC2" w:rsidRDefault="00FA54DC">
      <w:pPr>
        <w:pStyle w:val="a4"/>
        <w:tabs>
          <w:tab w:val="left" w:pos="9060"/>
        </w:tabs>
        <w:spacing w:line="560" w:lineRule="exact"/>
        <w:ind w:firstLineChars="200" w:firstLine="640"/>
        <w:rPr>
          <w:rFonts w:ascii="Times New Roman" w:eastAsia="仿宋_GB2312" w:cs="仿宋_GB2312"/>
          <w:bCs/>
        </w:rPr>
      </w:pPr>
      <w:r>
        <w:rPr>
          <w:rFonts w:ascii="仿宋_GB2312" w:eastAsia="仿宋_GB2312" w:hAnsi="仿宋_GB2312" w:cs="仿宋_GB2312" w:hint="eastAsia"/>
          <w:bCs/>
          <w:color w:val="000000"/>
        </w:rPr>
        <w:t>2025</w:t>
      </w:r>
      <w:r>
        <w:rPr>
          <w:rFonts w:ascii="仿宋_GB2312" w:eastAsia="仿宋_GB2312" w:hAnsi="仿宋_GB2312" w:cs="仿宋_GB2312" w:hint="eastAsia"/>
          <w:bCs/>
          <w:color w:val="000000"/>
        </w:rPr>
        <w:t>年</w:t>
      </w:r>
      <w:r>
        <w:rPr>
          <w:rFonts w:ascii="仿宋_GB2312" w:eastAsia="仿宋_GB2312" w:hAnsi="仿宋_GB2312" w:cs="仿宋_GB2312" w:hint="eastAsia"/>
          <w:bCs/>
          <w:color w:val="000000"/>
        </w:rPr>
        <w:t>9</w:t>
      </w:r>
      <w:r>
        <w:rPr>
          <w:rFonts w:ascii="仿宋_GB2312" w:eastAsia="仿宋_GB2312" w:hAnsi="仿宋_GB2312" w:cs="仿宋_GB2312" w:hint="eastAsia"/>
          <w:bCs/>
          <w:color w:val="000000"/>
        </w:rPr>
        <w:t>月</w:t>
      </w:r>
      <w:r>
        <w:rPr>
          <w:rFonts w:ascii="仿宋_GB2312" w:eastAsia="仿宋_GB2312" w:hAnsi="仿宋_GB2312" w:cs="仿宋_GB2312" w:hint="eastAsia"/>
          <w:bCs/>
          <w:color w:val="000000"/>
        </w:rPr>
        <w:t>25</w:t>
      </w:r>
      <w:r>
        <w:rPr>
          <w:rFonts w:ascii="仿宋_GB2312" w:eastAsia="仿宋_GB2312" w:hAnsi="仿宋_GB2312" w:cs="仿宋_GB2312" w:hint="eastAsia"/>
          <w:bCs/>
          <w:color w:val="000000"/>
        </w:rPr>
        <w:t>日，</w:t>
      </w:r>
      <w:r>
        <w:rPr>
          <w:rFonts w:ascii="仿宋_GB2312" w:eastAsia="仿宋_GB2312" w:hAnsi="仿宋_GB2312" w:cs="仿宋_GB2312" w:hint="eastAsia"/>
          <w:color w:val="000000"/>
        </w:rPr>
        <w:t>本</w:t>
      </w:r>
      <w:r>
        <w:rPr>
          <w:rFonts w:ascii="仿宋_GB2312" w:eastAsia="仿宋_GB2312" w:hAnsi="仿宋_GB2312" w:cs="仿宋_GB2312" w:hint="eastAsia"/>
          <w:bCs/>
          <w:color w:val="000000"/>
        </w:rPr>
        <w:t>局向当事人送达《行政处罚告知书》（融水市监罚告〔</w:t>
      </w:r>
      <w:r>
        <w:rPr>
          <w:rFonts w:ascii="仿宋_GB2312" w:eastAsia="仿宋_GB2312" w:hAnsi="仿宋_GB2312" w:cs="仿宋_GB2312" w:hint="eastAsia"/>
          <w:bCs/>
          <w:color w:val="000000"/>
        </w:rPr>
        <w:t>2025</w:t>
      </w: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211</w:t>
      </w:r>
      <w:r>
        <w:rPr>
          <w:rFonts w:ascii="仿宋_GB2312" w:eastAsia="仿宋_GB2312" w:hAnsi="仿宋_GB2312" w:cs="仿宋_GB2312" w:hint="eastAsia"/>
          <w:bCs/>
          <w:color w:val="000000"/>
        </w:rPr>
        <w:t>号），其在规定期限内没有提出陈述、申辩，视为放弃此权利。</w:t>
      </w:r>
    </w:p>
    <w:p w:rsidR="00970FC2" w:rsidRDefault="00FA54DC">
      <w:pPr>
        <w:pStyle w:val="a4"/>
        <w:tabs>
          <w:tab w:val="left" w:pos="8405"/>
        </w:tabs>
        <w:spacing w:line="560" w:lineRule="exact"/>
        <w:ind w:firstLineChars="200" w:firstLine="640"/>
        <w:rPr>
          <w:rFonts w:ascii="Times New Roman" w:eastAsia="仿宋_GB2312" w:cs="仿宋_GB2312"/>
          <w:bCs/>
        </w:rPr>
      </w:pPr>
      <w:r>
        <w:rPr>
          <w:rFonts w:ascii="仿宋_GB2312" w:eastAsia="仿宋_GB2312" w:cs="Mongolian Baiti" w:hint="eastAsia"/>
          <w:bCs/>
          <w:color w:val="000000"/>
          <w:kern w:val="1"/>
        </w:rPr>
        <w:t>本局认为，</w:t>
      </w:r>
      <w:r>
        <w:rPr>
          <w:rFonts w:ascii="仿宋_GB2312" w:eastAsia="仿宋_GB2312" w:hAnsi="仿宋_GB2312" w:cs="仿宋_GB2312" w:hint="eastAsia"/>
          <w:color w:val="000000"/>
        </w:rPr>
        <w:t>当事人无证经营烟草制品的行为，违反了</w:t>
      </w:r>
      <w:r>
        <w:rPr>
          <w:rFonts w:ascii="仿宋_GB2312" w:eastAsia="仿宋_GB2312" w:hAnsi="仿宋_GB2312" w:cs="仿宋_GB2312" w:hint="eastAsia"/>
          <w:color w:val="000000"/>
        </w:rPr>
        <w:t>《中华人民共和国烟草专卖法实施条例（</w:t>
      </w:r>
      <w:r>
        <w:rPr>
          <w:rFonts w:ascii="仿宋_GB2312" w:eastAsia="仿宋_GB2312" w:hAnsi="仿宋_GB2312" w:cs="仿宋_GB2312" w:hint="eastAsia"/>
          <w:color w:val="000000"/>
        </w:rPr>
        <w:t>2023</w:t>
      </w:r>
      <w:r>
        <w:rPr>
          <w:rFonts w:ascii="仿宋_GB2312" w:eastAsia="仿宋_GB2312" w:hAnsi="仿宋_GB2312" w:cs="仿宋_GB2312" w:hint="eastAsia"/>
          <w:color w:val="000000"/>
        </w:rPr>
        <w:t>修订）》第六条第一款</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从事烟草专卖品的生产、批发、零售业务，以及经营烟草专卖品进出口业务和经营外国烟草制品购销业务的，必须依照《烟草专卖法》和本条例的规定，申请领取烟草专卖许可证</w:t>
      </w:r>
      <w:r>
        <w:rPr>
          <w:rFonts w:ascii="仿宋_GB2312" w:eastAsia="仿宋_GB2312" w:hAnsi="仿宋_GB2312" w:cs="仿宋_GB2312" w:hint="eastAsia"/>
          <w:color w:val="000000"/>
        </w:rPr>
        <w:t>”的规定。</w:t>
      </w:r>
    </w:p>
    <w:p w:rsidR="00970FC2" w:rsidRDefault="00FA54DC">
      <w:pPr>
        <w:pStyle w:val="a4"/>
        <w:tabs>
          <w:tab w:val="left" w:pos="9060"/>
        </w:tabs>
        <w:spacing w:line="560" w:lineRule="exact"/>
        <w:ind w:firstLineChars="200" w:firstLine="640"/>
        <w:rPr>
          <w:rFonts w:ascii="Times New Roman" w:eastAsia="仿宋_GB2312" w:cs="仿宋_GB2312"/>
          <w:bCs/>
        </w:rPr>
      </w:pPr>
      <w:r>
        <w:rPr>
          <w:rFonts w:ascii="仿宋_GB2312" w:eastAsia="仿宋_GB2312" w:hAnsi="仿宋_GB2312" w:cs="仿宋_GB2312" w:hint="eastAsia"/>
          <w:color w:val="000000"/>
        </w:rPr>
        <w:t>鉴于</w:t>
      </w:r>
      <w:r>
        <w:rPr>
          <w:rFonts w:ascii="仿宋_GB2312" w:eastAsia="仿宋_GB2312" w:hAnsi="仿宋_GB2312" w:cs="仿宋_GB2312" w:hint="eastAsia"/>
          <w:color w:val="000000"/>
        </w:rPr>
        <w:t>本案中当事人未取得《烟草专卖零售许可证》从事烟草制品零售业务的违法经营额为</w:t>
      </w:r>
      <w:r>
        <w:rPr>
          <w:rFonts w:ascii="仿宋_GB2312" w:eastAsia="仿宋_GB2312" w:hAnsi="仿宋_GB2312" w:cs="仿宋_GB2312" w:hint="eastAsia"/>
          <w:color w:val="000000"/>
        </w:rPr>
        <w:t>1281</w:t>
      </w:r>
      <w:r>
        <w:rPr>
          <w:rFonts w:ascii="仿宋_GB2312" w:eastAsia="仿宋_GB2312" w:hAnsi="仿宋_GB2312" w:cs="仿宋_GB2312" w:hint="eastAsia"/>
          <w:color w:val="000000"/>
        </w:rPr>
        <w:t>元，符合《广西壮族</w:t>
      </w:r>
      <w:r>
        <w:rPr>
          <w:rFonts w:ascii="仿宋_GB2312" w:eastAsia="仿宋_GB2312" w:hAnsi="仿宋_GB2312" w:cs="仿宋_GB2312" w:hint="eastAsia"/>
          <w:color w:val="000000"/>
        </w:rPr>
        <w:lastRenderedPageBreak/>
        <w:t>自治区市场监督管理行政处罚裁量基准（</w:t>
      </w:r>
      <w:r>
        <w:rPr>
          <w:rFonts w:ascii="仿宋_GB2312" w:eastAsia="仿宋_GB2312" w:hAnsi="仿宋_GB2312" w:cs="仿宋_GB2312" w:hint="eastAsia"/>
          <w:color w:val="000000"/>
        </w:rPr>
        <w:t>2023</w:t>
      </w:r>
      <w:r>
        <w:rPr>
          <w:rFonts w:ascii="仿宋_GB2312" w:eastAsia="仿宋_GB2312" w:hAnsi="仿宋_GB2312" w:cs="仿宋_GB2312" w:hint="eastAsia"/>
          <w:color w:val="000000"/>
        </w:rPr>
        <w:t>版）》一百二十八、《烟草专卖法实施条例》行政处罚裁量基准“序号</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”的“适用情形”中“从轻（违法经营额</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万元以下的）”</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的处罚情形</w:t>
      </w:r>
      <w:bookmarkStart w:id="12" w:name="CALCULATE—AJCF—tAjCfes_cXzcfnr"/>
      <w:r>
        <w:rPr>
          <w:rFonts w:ascii="仿宋_GB2312" w:eastAsia="仿宋_GB2312" w:hAnsi="仿宋_GB2312" w:cs="仿宋_GB2312" w:hint="eastAsia"/>
          <w:color w:val="000000"/>
        </w:rPr>
        <w:t>，依据</w:t>
      </w:r>
      <w:r>
        <w:rPr>
          <w:rFonts w:ascii="仿宋_GB2312" w:eastAsia="仿宋_GB2312" w:hAnsi="仿宋_GB2312" w:cs="仿宋_GB2312" w:hint="eastAsia"/>
          <w:color w:val="000000"/>
        </w:rPr>
        <w:t>《中华人民共和国烟草专卖法实施条例（</w:t>
      </w:r>
      <w:r>
        <w:rPr>
          <w:rFonts w:ascii="仿宋_GB2312" w:eastAsia="仿宋_GB2312" w:hAnsi="仿宋_GB2312" w:cs="仿宋_GB2312" w:hint="eastAsia"/>
          <w:color w:val="000000"/>
        </w:rPr>
        <w:t>2023</w:t>
      </w:r>
      <w:r>
        <w:rPr>
          <w:rFonts w:ascii="仿宋_GB2312" w:eastAsia="仿宋_GB2312" w:hAnsi="仿宋_GB2312" w:cs="仿宋_GB2312" w:hint="eastAsia"/>
          <w:color w:val="000000"/>
        </w:rPr>
        <w:t>修订）》第五十七条</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无烟草专卖零售许可证经营烟草制品零售业务的，由工商行政管理部门或者由工商行政管理部门根据烟草专卖行政主管部门的意见，责令停止经营烟草制品零售业务，没收违法所得，处以违法经营总额</w:t>
      </w:r>
      <w:r>
        <w:rPr>
          <w:rFonts w:ascii="仿宋_GB2312" w:eastAsia="仿宋_GB2312" w:hAnsi="仿宋_GB2312" w:cs="仿宋_GB2312" w:hint="eastAsia"/>
          <w:color w:val="000000"/>
        </w:rPr>
        <w:t>20</w:t>
      </w:r>
      <w:r>
        <w:rPr>
          <w:rFonts w:ascii="仿宋_GB2312" w:eastAsia="仿宋_GB2312" w:hAnsi="仿宋_GB2312" w:cs="仿宋_GB2312" w:hint="eastAsia"/>
          <w:color w:val="000000"/>
        </w:rPr>
        <w:t>％以上</w:t>
      </w:r>
      <w:r>
        <w:rPr>
          <w:rFonts w:ascii="仿宋_GB2312" w:eastAsia="仿宋_GB2312" w:hAnsi="仿宋_GB2312" w:cs="仿宋_GB2312" w:hint="eastAsia"/>
          <w:color w:val="000000"/>
        </w:rPr>
        <w:t>50</w:t>
      </w:r>
      <w:r>
        <w:rPr>
          <w:rFonts w:ascii="仿宋_GB2312" w:eastAsia="仿宋_GB2312" w:hAnsi="仿宋_GB2312" w:cs="仿宋_GB2312" w:hint="eastAsia"/>
          <w:color w:val="000000"/>
        </w:rPr>
        <w:t>％以下的罚款</w:t>
      </w:r>
      <w:r>
        <w:rPr>
          <w:rFonts w:ascii="仿宋_GB2312" w:eastAsia="仿宋_GB2312" w:hAnsi="仿宋_GB2312" w:cs="仿宋_GB2312" w:hint="eastAsia"/>
          <w:color w:val="000000"/>
        </w:rPr>
        <w:t>”的规定，</w:t>
      </w:r>
      <w:r>
        <w:rPr>
          <w:rFonts w:ascii="仿宋_GB2312" w:eastAsia="仿宋_GB2312" w:hAnsi="仿宋_GB2312" w:cs="仿宋_GB2312" w:hint="eastAsia"/>
          <w:color w:val="000000"/>
        </w:rPr>
        <w:t>参照《广西壮族自治区市场监督管理行政处罚</w:t>
      </w:r>
      <w:r>
        <w:rPr>
          <w:rFonts w:ascii="仿宋_GB2312" w:eastAsia="仿宋_GB2312" w:hAnsi="仿宋_GB2312" w:cs="仿宋_GB2312" w:hint="eastAsia"/>
          <w:color w:val="000000"/>
        </w:rPr>
        <w:t>裁量基准（</w:t>
      </w:r>
      <w:r>
        <w:rPr>
          <w:rFonts w:ascii="仿宋_GB2312" w:eastAsia="仿宋_GB2312" w:hAnsi="仿宋_GB2312" w:cs="仿宋_GB2312" w:hint="eastAsia"/>
          <w:color w:val="000000"/>
        </w:rPr>
        <w:t>2023</w:t>
      </w:r>
      <w:r>
        <w:rPr>
          <w:rFonts w:ascii="仿宋_GB2312" w:eastAsia="仿宋_GB2312" w:hAnsi="仿宋_GB2312" w:cs="仿宋_GB2312" w:hint="eastAsia"/>
          <w:color w:val="000000"/>
        </w:rPr>
        <w:t>版）》一百二十八、《烟草专卖法实施条例》行政处罚裁量基准“序号</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”的“适用情形”中“从轻”的“裁量标准（责令停止经营烟草制品零售业务，没收违法所得，处以违法经营总额</w:t>
      </w:r>
      <w:r>
        <w:rPr>
          <w:rFonts w:ascii="仿宋_GB2312" w:eastAsia="仿宋_GB2312" w:hAnsi="仿宋_GB2312" w:cs="仿宋_GB2312" w:hint="eastAsia"/>
          <w:color w:val="000000"/>
        </w:rPr>
        <w:t xml:space="preserve"> 20%</w:t>
      </w:r>
      <w:r>
        <w:rPr>
          <w:rFonts w:ascii="仿宋_GB2312" w:eastAsia="仿宋_GB2312" w:hAnsi="仿宋_GB2312" w:cs="仿宋_GB2312" w:hint="eastAsia"/>
          <w:color w:val="000000"/>
        </w:rPr>
        <w:t>以上</w:t>
      </w:r>
      <w:r>
        <w:rPr>
          <w:rFonts w:ascii="仿宋_GB2312" w:eastAsia="仿宋_GB2312" w:hAnsi="仿宋_GB2312" w:cs="仿宋_GB2312" w:hint="eastAsia"/>
          <w:color w:val="000000"/>
        </w:rPr>
        <w:t>29%</w:t>
      </w:r>
      <w:r>
        <w:rPr>
          <w:rFonts w:ascii="仿宋_GB2312" w:eastAsia="仿宋_GB2312" w:hAnsi="仿宋_GB2312" w:cs="仿宋_GB2312" w:hint="eastAsia"/>
          <w:color w:val="000000"/>
        </w:rPr>
        <w:t>以下的罚款）”，本局决定责令当事人立即停止从事烟草制品零售业务活动，并对当事人</w:t>
      </w:r>
      <w:r>
        <w:rPr>
          <w:rFonts w:ascii="仿宋_GB2312" w:eastAsia="仿宋_GB2312" w:hAnsi="仿宋_GB2312" w:cs="仿宋_GB2312" w:hint="eastAsia"/>
          <w:color w:val="000000"/>
        </w:rPr>
        <w:t>处违法经营额</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的罚款</w:t>
      </w:r>
      <w:r>
        <w:rPr>
          <w:rFonts w:ascii="仿宋_GB2312" w:eastAsia="仿宋_GB2312" w:hAnsi="仿宋_GB2312" w:cs="仿宋_GB2312" w:hint="eastAsia"/>
          <w:color w:val="000000"/>
        </w:rPr>
        <w:t>256.2</w:t>
      </w:r>
      <w:r>
        <w:rPr>
          <w:rFonts w:ascii="仿宋_GB2312" w:eastAsia="仿宋_GB2312" w:hAnsi="仿宋_GB2312" w:cs="仿宋_GB2312" w:hint="eastAsia"/>
          <w:color w:val="000000"/>
        </w:rPr>
        <w:t>元</w:t>
      </w:r>
      <w:bookmarkEnd w:id="12"/>
      <w:r>
        <w:rPr>
          <w:rFonts w:ascii="仿宋_GB2312" w:eastAsia="仿宋_GB2312" w:hAnsi="仿宋_GB2312" w:cs="仿宋_GB2312" w:hint="eastAsia"/>
          <w:color w:val="000000"/>
        </w:rPr>
        <w:t>。</w:t>
      </w:r>
    </w:p>
    <w:p w:rsidR="00970FC2" w:rsidRDefault="00FA54DC">
      <w:pPr>
        <w:widowControl/>
        <w:snapToGrid w:val="0"/>
        <w:spacing w:line="560" w:lineRule="exact"/>
        <w:ind w:firstLineChars="200" w:firstLine="640"/>
        <w:rPr>
          <w:rFonts w:ascii="仿宋_GB2312" w:eastAsia="仿宋_GB2312" w:hAnsi="仿宋_GB2312" w:cs="仿宋_GB2312"/>
          <w:bCs/>
          <w:color w:val="000000"/>
          <w:sz w:val="32"/>
          <w:szCs w:val="32"/>
          <w:lang w:eastAsia="zh-Hans"/>
        </w:rPr>
      </w:pPr>
      <w:r>
        <w:rPr>
          <w:rFonts w:ascii="仿宋_GB2312" w:eastAsia="仿宋_GB2312" w:hAnsi="仿宋_GB2312" w:cs="仿宋_GB2312" w:hint="eastAsia"/>
          <w:bCs/>
          <w:color w:val="000000"/>
          <w:sz w:val="32"/>
          <w:szCs w:val="32"/>
          <w:lang w:eastAsia="zh-Hans"/>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w:t>
      </w:r>
      <w:r>
        <w:rPr>
          <w:rFonts w:ascii="仿宋_GB2312" w:eastAsia="仿宋_GB2312" w:hAnsi="仿宋_GB2312" w:cs="仿宋_GB2312" w:hint="eastAsia"/>
          <w:bCs/>
          <w:color w:val="000000"/>
          <w:sz w:val="32"/>
          <w:szCs w:val="32"/>
          <w:lang w:eastAsia="zh-Hans"/>
        </w:rPr>
        <w:t>共和国行政处罚法》第七十二条的规定，本局将每日按罚款数额的百分之三加处罚款，并依法申请人民法院强制执行。</w:t>
      </w:r>
    </w:p>
    <w:p w:rsidR="00970FC2" w:rsidRDefault="00FA54DC">
      <w:pPr>
        <w:widowControl/>
        <w:snapToGrid w:val="0"/>
        <w:spacing w:line="560" w:lineRule="exact"/>
        <w:jc w:val="left"/>
        <w:rPr>
          <w:rFonts w:ascii="Times New Roman" w:eastAsia="仿宋_GB2312" w:hAnsi="Times New Roman" w:cs="仿宋_GB2312"/>
          <w:sz w:val="32"/>
          <w:szCs w:val="32"/>
        </w:rPr>
      </w:pPr>
      <w:r>
        <w:rPr>
          <w:rFonts w:ascii="仿宋_GB2312" w:eastAsia="仿宋_GB2312" w:hAnsi="仿宋_GB2312" w:cs="仿宋_GB2312" w:hint="eastAsia"/>
          <w:bCs/>
          <w:color w:val="000000"/>
          <w:sz w:val="32"/>
          <w:szCs w:val="32"/>
          <w:lang w:eastAsia="zh-Hans"/>
        </w:rPr>
        <w:t>当事人如不服本行政处罚决定，可以在收到本行政处罚决定书之日起六十日内向融水苗族自治县人民政府申请行政复议；也可以在六个月内依法向柳州市柳北区人民法院提起行</w:t>
      </w:r>
      <w:r>
        <w:rPr>
          <w:rFonts w:ascii="仿宋_GB2312" w:eastAsia="仿宋_GB2312" w:hAnsi="仿宋_GB2312" w:cs="仿宋_GB2312" w:hint="eastAsia"/>
          <w:bCs/>
          <w:color w:val="000000"/>
          <w:sz w:val="32"/>
          <w:szCs w:val="32"/>
          <w:lang w:eastAsia="zh-Hans"/>
        </w:rPr>
        <w:lastRenderedPageBreak/>
        <w:t>政诉讼。申请行政复议或者提起行政诉讼期间，行政处罚不停止执行。</w:t>
      </w:r>
    </w:p>
    <w:p w:rsidR="00970FC2" w:rsidRDefault="00970FC2">
      <w:pPr>
        <w:widowControl/>
        <w:snapToGrid w:val="0"/>
        <w:spacing w:line="560" w:lineRule="exact"/>
        <w:ind w:firstLineChars="1950" w:firstLine="6240"/>
        <w:jc w:val="left"/>
        <w:rPr>
          <w:rFonts w:ascii="Times New Roman" w:eastAsia="仿宋_GB2312" w:hAnsi="Times New Roman" w:cs="仿宋_GB2312"/>
          <w:sz w:val="32"/>
          <w:szCs w:val="32"/>
          <w:lang w:eastAsia="zh-Hans"/>
        </w:rPr>
      </w:pPr>
    </w:p>
    <w:p w:rsidR="00970FC2" w:rsidRDefault="00FA54DC">
      <w:pPr>
        <w:spacing w:line="560" w:lineRule="exact"/>
        <w:ind w:right="640" w:firstLine="601"/>
        <w:jc w:val="right"/>
        <w:rPr>
          <w:rFonts w:ascii="Times New Roman" w:eastAsia="仿宋_GB2312" w:hAnsi="Times New Roman" w:cs="仿宋"/>
          <w:sz w:val="32"/>
          <w:szCs w:val="32"/>
        </w:rPr>
      </w:pPr>
      <w:bookmarkStart w:id="13" w:name="DYNAMIC—DWXX—tAj_dwmc—2"/>
      <w:r>
        <w:rPr>
          <w:rFonts w:ascii="Times New Roman" w:eastAsia="仿宋_GB2312" w:hAnsi="Times New Roman" w:cs="仿宋" w:hint="eastAsia"/>
          <w:color w:val="000000"/>
          <w:sz w:val="32"/>
        </w:rPr>
        <w:t>融水苗族自治县市场监督管理局</w:t>
      </w:r>
      <w:bookmarkEnd w:id="13"/>
      <w:r>
        <w:rPr>
          <w:rFonts w:ascii="Times New Roman" w:eastAsia="仿宋_GB2312" w:hAnsi="Times New Roman" w:cs="仿宋" w:hint="eastAsia"/>
          <w:color w:val="000000"/>
          <w:sz w:val="32"/>
          <w:szCs w:val="32"/>
        </w:rPr>
        <w:t xml:space="preserve">    </w:t>
      </w:r>
    </w:p>
    <w:p w:rsidR="00970FC2" w:rsidRDefault="00FA54DC">
      <w:pPr>
        <w:spacing w:line="560" w:lineRule="exact"/>
        <w:ind w:rightChars="300" w:right="630" w:firstLine="600"/>
        <w:jc w:val="center"/>
        <w:rPr>
          <w:rFonts w:ascii="Times New Roman" w:eastAsia="仿宋_GB2312" w:hAnsi="Times New Roman" w:cs="仿宋_GB2312"/>
          <w:sz w:val="32"/>
          <w:szCs w:val="32"/>
        </w:rPr>
      </w:pPr>
      <w:bookmarkStart w:id="14" w:name="CALCULATE—TIME—NOW"/>
      <w:r>
        <w:rPr>
          <w:rFonts w:ascii="仿宋_GB2312" w:eastAsia="仿宋_GB2312" w:hAnsi="仿宋_GB2312" w:cs="仿宋_GB2312"/>
          <w:sz w:val="32"/>
        </w:rPr>
        <w:t>2025</w:t>
      </w:r>
      <w:r>
        <w:rPr>
          <w:rFonts w:ascii="仿宋_GB2312" w:eastAsia="仿宋_GB2312" w:hAnsi="仿宋_GB2312" w:cs="仿宋_GB2312"/>
          <w:sz w:val="32"/>
        </w:rPr>
        <w:t>年</w:t>
      </w:r>
      <w:r>
        <w:rPr>
          <w:rFonts w:ascii="仿宋_GB2312" w:eastAsia="仿宋_GB2312" w:hAnsi="仿宋_GB2312" w:cs="仿宋_GB2312"/>
          <w:sz w:val="32"/>
        </w:rPr>
        <w:t>10</w:t>
      </w:r>
      <w:r>
        <w:rPr>
          <w:rFonts w:ascii="仿宋_GB2312" w:eastAsia="仿宋_GB2312" w:hAnsi="仿宋_GB2312" w:cs="仿宋_GB2312"/>
          <w:sz w:val="32"/>
        </w:rPr>
        <w:t>月</w:t>
      </w:r>
      <w:r>
        <w:rPr>
          <w:rFonts w:ascii="仿宋_GB2312" w:eastAsia="仿宋_GB2312" w:hAnsi="仿宋_GB2312" w:cs="仿宋_GB2312"/>
          <w:sz w:val="32"/>
        </w:rPr>
        <w:t>14</w:t>
      </w:r>
      <w:r>
        <w:rPr>
          <w:rFonts w:ascii="仿宋_GB2312" w:eastAsia="仿宋_GB2312" w:hAnsi="仿宋_GB2312" w:cs="仿宋_GB2312"/>
          <w:sz w:val="32"/>
        </w:rPr>
        <w:t>日</w:t>
      </w:r>
      <w:bookmarkEnd w:id="14"/>
      <w:r>
        <w:rPr>
          <w:rFonts w:ascii="Times New Roman" w:eastAsia="仿宋_GB2312" w:hAnsi="Times New Roman" w:cs="仿宋_GB2312" w:hint="eastAsia"/>
          <w:color w:val="000000"/>
          <w:sz w:val="32"/>
          <w:szCs w:val="32"/>
        </w:rPr>
        <w:t xml:space="preserve">  </w:t>
      </w:r>
    </w:p>
    <w:p w:rsidR="00970FC2" w:rsidRDefault="00970FC2">
      <w:pPr>
        <w:widowControl/>
        <w:snapToGrid w:val="0"/>
        <w:spacing w:line="520" w:lineRule="exact"/>
        <w:jc w:val="right"/>
        <w:rPr>
          <w:rFonts w:ascii="Times New Roman" w:eastAsia="仿宋_GB2312" w:hAnsi="Times New Roman" w:cs="Mongolian Baiti"/>
          <w:sz w:val="32"/>
          <w:szCs w:val="32"/>
        </w:rPr>
      </w:pPr>
    </w:p>
    <w:p w:rsidR="00970FC2" w:rsidRDefault="00FA54DC">
      <w:pPr>
        <w:pStyle w:val="a4"/>
        <w:spacing w:before="1"/>
        <w:ind w:left="163"/>
        <w:rPr>
          <w:rFonts w:ascii="Times New Roman" w:eastAsia="仿宋_GB2312" w:cs="仿宋"/>
          <w:bCs/>
          <w:sz w:val="44"/>
          <w:szCs w:val="44"/>
        </w:rPr>
      </w:pPr>
      <w:r>
        <w:rPr>
          <w:rFonts w:ascii="Times New Roman" w:eastAsia="仿宋_GB2312"/>
          <w:noProof/>
          <w:color w:val="000000"/>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05C865FF" id="直接连接符 1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5pt,31.25pt" to="439.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" strokeweight="1.25pt"/>
            </w:pict>
          </mc:Fallback>
        </mc:AlternateContent>
      </w:r>
      <w:r>
        <w:rPr>
          <w:rFonts w:ascii="黑体" w:eastAsia="黑体" w:hAnsi="黑体" w:hint="eastAsia"/>
          <w:color w:val="000000"/>
          <w:spacing w:val="-16"/>
        </w:rPr>
        <w:t>（市场监督管理部门将依法向社会公开行政处罚决定信息）</w:t>
      </w:r>
    </w:p>
    <w:p w:rsidR="00970FC2" w:rsidRDefault="00FA54DC">
      <w:pPr>
        <w:spacing w:line="500" w:lineRule="exact"/>
      </w:pPr>
      <w:r>
        <w:rPr>
          <w:rFonts w:ascii="Times New Roman" w:eastAsia="仿宋_GB2312" w:hAnsi="Times New Roman" w:cs="仿宋"/>
          <w:bCs/>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w14:anchorId="03F7B58C" id="直接连接符 1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638.35pt" to="453.75pt,1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" strokeweight=".26mm">
                <v:stroke endcap="square"/>
              </v:line>
            </w:pict>
          </mc:Fallback>
        </mc:AlternateContent>
      </w:r>
      <w:r>
        <w:rPr>
          <w:rFonts w:ascii="Times New Roman" w:eastAsia="仿宋_GB2312" w:hAnsi="Times New Roman" w:cs="仿宋" w:hint="eastAsia"/>
          <w:color w:val="000000"/>
          <w:sz w:val="32"/>
          <w:szCs w:val="32"/>
        </w:rPr>
        <w:t>本文书一式</w:t>
      </w:r>
      <w:r>
        <w:rPr>
          <w:rFonts w:ascii="Times New Roman" w:eastAsia="仿宋_GB2312" w:hAnsi="Times New Roman" w:cs="仿宋" w:hint="eastAsia"/>
          <w:color w:val="000000"/>
          <w:sz w:val="32"/>
          <w:szCs w:val="32"/>
        </w:rPr>
        <w:t>二</w:t>
      </w:r>
      <w:r>
        <w:rPr>
          <w:rFonts w:ascii="Times New Roman" w:eastAsia="仿宋_GB2312" w:hAnsi="Times New Roman" w:cs="仿宋" w:hint="eastAsia"/>
          <w:color w:val="000000"/>
          <w:sz w:val="32"/>
          <w:szCs w:val="32"/>
        </w:rPr>
        <w:t>份，</w:t>
      </w:r>
      <w:r>
        <w:rPr>
          <w:rFonts w:ascii="Times New Roman" w:eastAsia="仿宋_GB2312" w:hAnsi="Times New Roman" w:cs="仿宋" w:hint="eastAsia"/>
          <w:color w:val="000000"/>
          <w:sz w:val="32"/>
          <w:szCs w:val="32"/>
        </w:rPr>
        <w:t>一</w:t>
      </w:r>
      <w:r>
        <w:rPr>
          <w:rFonts w:ascii="Times New Roman" w:eastAsia="仿宋_GB2312" w:hAnsi="Times New Roman" w:cs="仿宋" w:hint="eastAsia"/>
          <w:color w:val="000000"/>
          <w:sz w:val="32"/>
          <w:szCs w:val="32"/>
        </w:rPr>
        <w:t>份送达，一份归档。</w:t>
      </w:r>
    </w:p>
    <w:p w:rsidR="00970FC2" w:rsidRDefault="00970FC2">
      <w:pPr>
        <w:spacing w:line="500" w:lineRule="exact"/>
      </w:pPr>
    </w:p>
    <w:sectPr w:rsidR="00970FC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4DC" w:rsidRDefault="00FA54DC">
      <w:r>
        <w:separator/>
      </w:r>
    </w:p>
  </w:endnote>
  <w:endnote w:type="continuationSeparator" w:id="0">
    <w:p w:rsidR="00FA54DC" w:rsidRDefault="00FA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auto"/>
    <w:pitch w:val="default"/>
    <w:sig w:usb0="00000000" w:usb1="00000000" w:usb2="0000003F" w:usb3="00000000" w:csb0="603F01FF" w:csb1="FFFF0000"/>
  </w:font>
  <w:font w:name="方正小标宋简体">
    <w:altName w:val="黑体"/>
    <w:charset w:val="86"/>
    <w:family w:val="script"/>
    <w:pitch w:val="default"/>
    <w:sig w:usb0="00000000" w:usb1="00000000" w:usb2="00000000" w:usb3="00000000" w:csb0="00060000" w:csb1="00000000"/>
  </w:font>
  <w:font w:name="方正小标宋_GBK">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Mongolian Baiti">
    <w:panose1 w:val="03000500000000000000"/>
    <w:charset w:val="00"/>
    <w:family w:val="script"/>
    <w:pitch w:val="variable"/>
    <w:sig w:usb0="80000023" w:usb1="00000000" w:usb2="00020000" w:usb3="00000000" w:csb0="00000001"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C2" w:rsidRDefault="00FA54DC">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70FC2" w:rsidRDefault="00FA54DC">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75B11">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B75B11">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70FC2" w:rsidRDefault="00FA54DC">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75B11">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B75B11">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4DC" w:rsidRDefault="00FA54DC">
      <w:r>
        <w:separator/>
      </w:r>
    </w:p>
  </w:footnote>
  <w:footnote w:type="continuationSeparator" w:id="0">
    <w:p w:rsidR="00FA54DC" w:rsidRDefault="00FA5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 w:val="00193C35"/>
    <w:rsid w:val="0032134F"/>
    <w:rsid w:val="00970FC2"/>
    <w:rsid w:val="00B75B11"/>
    <w:rsid w:val="00FA54DC"/>
    <w:rsid w:val="02B83402"/>
    <w:rsid w:val="04CD463F"/>
    <w:rsid w:val="04FA4431"/>
    <w:rsid w:val="062E1218"/>
    <w:rsid w:val="06BAE61F"/>
    <w:rsid w:val="071C7669"/>
    <w:rsid w:val="0776795A"/>
    <w:rsid w:val="08365B64"/>
    <w:rsid w:val="08F23066"/>
    <w:rsid w:val="0AA44133"/>
    <w:rsid w:val="0B22091D"/>
    <w:rsid w:val="0CF71776"/>
    <w:rsid w:val="0FFFE86C"/>
    <w:rsid w:val="103E22C5"/>
    <w:rsid w:val="1350279A"/>
    <w:rsid w:val="14203063"/>
    <w:rsid w:val="143E1E38"/>
    <w:rsid w:val="152E563E"/>
    <w:rsid w:val="15B93156"/>
    <w:rsid w:val="17B865FB"/>
    <w:rsid w:val="18325353"/>
    <w:rsid w:val="18B229B2"/>
    <w:rsid w:val="19FE4517"/>
    <w:rsid w:val="1BC65F68"/>
    <w:rsid w:val="1E2525B5"/>
    <w:rsid w:val="1F2B5D07"/>
    <w:rsid w:val="1FD31F15"/>
    <w:rsid w:val="24626694"/>
    <w:rsid w:val="24E75A37"/>
    <w:rsid w:val="258D6CE0"/>
    <w:rsid w:val="2A9F8649"/>
    <w:rsid w:val="2B1B3EFC"/>
    <w:rsid w:val="2CEA3815"/>
    <w:rsid w:val="2DE10173"/>
    <w:rsid w:val="2F327E79"/>
    <w:rsid w:val="2F7CE1EF"/>
    <w:rsid w:val="2FE8594F"/>
    <w:rsid w:val="30DB5683"/>
    <w:rsid w:val="3585615B"/>
    <w:rsid w:val="368E5656"/>
    <w:rsid w:val="377FBB27"/>
    <w:rsid w:val="37F16547"/>
    <w:rsid w:val="38B63DA7"/>
    <w:rsid w:val="3A4E178D"/>
    <w:rsid w:val="3BF97ECA"/>
    <w:rsid w:val="3C2965F0"/>
    <w:rsid w:val="3F2604DF"/>
    <w:rsid w:val="3F6783E4"/>
    <w:rsid w:val="3FFF82D4"/>
    <w:rsid w:val="402E7C06"/>
    <w:rsid w:val="40FE5F8F"/>
    <w:rsid w:val="425049CE"/>
    <w:rsid w:val="441B2D48"/>
    <w:rsid w:val="48C10000"/>
    <w:rsid w:val="4AE96ACE"/>
    <w:rsid w:val="4B0A02C2"/>
    <w:rsid w:val="4BBE3774"/>
    <w:rsid w:val="4C02380F"/>
    <w:rsid w:val="4CC8271B"/>
    <w:rsid w:val="4FFB6994"/>
    <w:rsid w:val="552A59CF"/>
    <w:rsid w:val="57503162"/>
    <w:rsid w:val="58025EF8"/>
    <w:rsid w:val="58702637"/>
    <w:rsid w:val="591F0542"/>
    <w:rsid w:val="59C20D40"/>
    <w:rsid w:val="5AF92E81"/>
    <w:rsid w:val="5BA419F7"/>
    <w:rsid w:val="5BF91583"/>
    <w:rsid w:val="5BFB2E57"/>
    <w:rsid w:val="5DD7483B"/>
    <w:rsid w:val="5E5FAB03"/>
    <w:rsid w:val="5F9FEDD5"/>
    <w:rsid w:val="5FBEF003"/>
    <w:rsid w:val="5FE33914"/>
    <w:rsid w:val="5FFA4D85"/>
    <w:rsid w:val="602422E6"/>
    <w:rsid w:val="612E7E8C"/>
    <w:rsid w:val="63A57E9D"/>
    <w:rsid w:val="64E43803"/>
    <w:rsid w:val="6AD7030F"/>
    <w:rsid w:val="6BCC1BB9"/>
    <w:rsid w:val="6D923254"/>
    <w:rsid w:val="6E04767D"/>
    <w:rsid w:val="6E6950E9"/>
    <w:rsid w:val="6F732ABB"/>
    <w:rsid w:val="6FF58B64"/>
    <w:rsid w:val="6FF8F863"/>
    <w:rsid w:val="70CF02CA"/>
    <w:rsid w:val="71013020"/>
    <w:rsid w:val="7376089F"/>
    <w:rsid w:val="75B2DA43"/>
    <w:rsid w:val="75BD90DB"/>
    <w:rsid w:val="77DF8BD4"/>
    <w:rsid w:val="77EFD5CC"/>
    <w:rsid w:val="77FFADAC"/>
    <w:rsid w:val="7874060E"/>
    <w:rsid w:val="7BFD6076"/>
    <w:rsid w:val="7C8E43D6"/>
    <w:rsid w:val="7DA813EB"/>
    <w:rsid w:val="7DFF108F"/>
    <w:rsid w:val="7E6C6CF7"/>
    <w:rsid w:val="7EA832D9"/>
    <w:rsid w:val="7EED8AE6"/>
    <w:rsid w:val="91BF8AB9"/>
    <w:rsid w:val="9FF1B21D"/>
    <w:rsid w:val="B7BFD803"/>
    <w:rsid w:val="BD5EB179"/>
    <w:rsid w:val="BD7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1C3A69C-12BA-4B32-88BE-079A1CD2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1"/>
    </w:rPr>
  </w:style>
  <w:style w:type="paragraph" w:styleId="a4">
    <w:name w:val="Body Text"/>
    <w:basedOn w:val="a"/>
    <w:uiPriority w:val="1"/>
    <w:qFormat/>
    <w:pPr>
      <w:autoSpaceDE w:val="0"/>
      <w:autoSpaceDN w:val="0"/>
      <w:adjustRightInd w:val="0"/>
      <w:jc w:val="left"/>
    </w:pPr>
    <w:rPr>
      <w:rFonts w:ascii="Arial Unicode MS" w:eastAsia="Arial Unicode MS" w:hAnsi="Times New Roman"/>
      <w:kern w:val="0"/>
      <w:sz w:val="32"/>
      <w:szCs w:val="32"/>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Administrator</cp:lastModifiedBy>
  <cp:revision>2</cp:revision>
  <dcterms:created xsi:type="dcterms:W3CDTF">2021-08-01T18:04:00Z</dcterms:created>
  <dcterms:modified xsi:type="dcterms:W3CDTF">2025-11-11T09:49:00Z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FE27C006CD95490398F1A48266891B34</vt:lpwstr>
  </property>
</Properties>
</file>