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46471" w:rsidRDefault="005860FF">
      <w:pPr>
        <w:numPr>
          <w:ilvl w:val="0"/>
          <w:numId w:val="2"/>
        </w:numPr>
        <w:spacing w:line="640" w:lineRule="exact"/>
        <w:jc w:val="center"/>
        <w:outlineLvl w:val="0"/>
        <w:rPr>
          <w:rFonts w:ascii="方正小标宋简体" w:eastAsia="方正小标宋简体" w:hAnsi="方正小标宋简体" w:cs="方正小标宋简体"/>
          <w:sz w:val="44"/>
          <w:szCs w:val="44"/>
        </w:rPr>
      </w:pPr>
      <w:bookmarkStart w:id="0" w:name="DYNAMIC—DWXX—tAj_dwmc"/>
      <w:r>
        <w:rPr>
          <w:rFonts w:ascii="方正小标宋简体" w:eastAsia="方正小标宋简体" w:hAnsi="方正小标宋简体" w:cs="方正小标宋简体"/>
          <w:color w:val="000000"/>
          <w:sz w:val="44"/>
        </w:rPr>
        <w:t>融水苗族自治县市场监督管理局</w:t>
      </w:r>
      <w:bookmarkEnd w:id="0"/>
    </w:p>
    <w:p w:rsidR="00C46471" w:rsidRDefault="005860FF">
      <w:pPr>
        <w:pStyle w:val="1"/>
        <w:keepNext w:val="0"/>
        <w:numPr>
          <w:ilvl w:val="0"/>
          <w:numId w:val="2"/>
        </w:numPr>
        <w:spacing w:before="0" w:after="0" w:line="640" w:lineRule="exact"/>
        <w:jc w:val="center"/>
        <w:rPr>
          <w:rFonts w:ascii="方正小标宋_GBK" w:eastAsia="方正小标宋_GBK" w:hAnsi="方正小标宋_GBK" w:cs="方正小标宋_GBK"/>
          <w:color w:val="auto"/>
          <w:sz w:val="44"/>
          <w:szCs w:val="44"/>
        </w:rPr>
      </w:pPr>
      <w:bookmarkStart w:id="1" w:name="_Toc76683344"/>
      <w:r>
        <w:rPr>
          <w:rFonts w:ascii="方正小标宋_GBK" w:eastAsia="方正小标宋_GBK" w:hAnsi="方正小标宋_GBK" w:cs="方正小标宋_GBK" w:hint="eastAsia"/>
          <w:color w:val="000000"/>
          <w:sz w:val="44"/>
          <w:szCs w:val="44"/>
          <w:lang w:val="en-US"/>
        </w:rPr>
        <w:t>行政处罚</w:t>
      </w:r>
      <w:r>
        <w:rPr>
          <w:rFonts w:ascii="方正小标宋_GBK" w:eastAsia="方正小标宋_GBK" w:hAnsi="方正小标宋_GBK" w:cs="方正小标宋_GBK" w:hint="eastAsia"/>
          <w:color w:val="000000"/>
          <w:sz w:val="44"/>
          <w:szCs w:val="44"/>
          <w:lang w:val="en-US" w:eastAsia="zh-Hans"/>
        </w:rPr>
        <w:t>决定</w:t>
      </w:r>
      <w:r>
        <w:rPr>
          <w:rFonts w:ascii="方正小标宋_GBK" w:eastAsia="方正小标宋_GBK" w:hAnsi="方正小标宋_GBK" w:cs="方正小标宋_GBK" w:hint="eastAsia"/>
          <w:color w:val="000000"/>
          <w:sz w:val="44"/>
          <w:szCs w:val="44"/>
          <w:lang w:val="en-US"/>
        </w:rPr>
        <w:t>书</w:t>
      </w:r>
      <w:bookmarkEnd w:id="1"/>
    </w:p>
    <w:p w:rsidR="00C46471" w:rsidRDefault="005860FF">
      <w:pPr>
        <w:widowControl/>
        <w:snapToGrid w:val="0"/>
        <w:spacing w:line="560" w:lineRule="exact"/>
        <w:ind w:right="55"/>
        <w:jc w:val="center"/>
        <w:outlineLvl w:val="1"/>
        <w:rPr>
          <w:rFonts w:ascii="Times New Roman" w:eastAsia="仿宋_GB2312" w:hAnsi="仿宋_GB2312" w:cs="仿宋_GB2312"/>
          <w:bCs/>
          <w:sz w:val="32"/>
          <w:szCs w:val="32"/>
        </w:rPr>
      </w:pPr>
      <w:bookmarkStart w:id="2" w:name="tAj_wh"/>
      <w:r>
        <w:rPr>
          <w:rFonts w:ascii="Times New Roman" w:eastAsia="仿宋_GB2312" w:hAnsi="Times New Roman" w:cs="Mongolian Baiti" w:hint="eastAsia"/>
          <w:color w:val="000000"/>
          <w:sz w:val="32"/>
        </w:rPr>
        <w:t>融水市监处罚〔</w:t>
      </w:r>
      <w:r>
        <w:rPr>
          <w:rFonts w:ascii="Times New Roman" w:eastAsia="仿宋_GB2312" w:hAnsi="Times New Roman" w:cs="Mongolian Baiti" w:hint="eastAsia"/>
          <w:color w:val="000000"/>
          <w:sz w:val="32"/>
        </w:rPr>
        <w:t>2025</w:t>
      </w:r>
      <w:r>
        <w:rPr>
          <w:rFonts w:ascii="Times New Roman" w:eastAsia="仿宋_GB2312" w:hAnsi="Times New Roman" w:cs="Mongolian Baiti" w:hint="eastAsia"/>
          <w:color w:val="000000"/>
          <w:sz w:val="32"/>
        </w:rPr>
        <w:t>〕</w:t>
      </w:r>
      <w:r>
        <w:rPr>
          <w:rFonts w:ascii="Times New Roman" w:eastAsia="仿宋_GB2312" w:hAnsi="Times New Roman" w:cs="Mongolian Baiti" w:hint="eastAsia"/>
          <w:color w:val="000000"/>
          <w:sz w:val="32"/>
        </w:rPr>
        <w:t>182</w:t>
      </w:r>
      <w:r>
        <w:rPr>
          <w:rFonts w:ascii="Times New Roman" w:eastAsia="仿宋_GB2312" w:hAnsi="Times New Roman" w:cs="Mongolian Baiti" w:hint="eastAsia"/>
          <w:color w:val="000000"/>
          <w:sz w:val="32"/>
        </w:rPr>
        <w:t>号</w:t>
      </w:r>
      <w:bookmarkEnd w:id="2"/>
    </w:p>
    <w:p w:rsidR="00C46471" w:rsidRDefault="005860FF">
      <w:pPr>
        <w:spacing w:beforeLines="100" w:before="312" w:line="540" w:lineRule="exact"/>
        <w:ind w:left="142" w:hanging="142"/>
        <w:rPr>
          <w:rFonts w:ascii="Times New Roman" w:eastAsia="仿宋_GB2312" w:hAnsi="Times New Roman" w:cs="Mongolian Baiti"/>
          <w:bCs/>
          <w:sz w:val="32"/>
          <w:szCs w:val="32"/>
        </w:rPr>
      </w:pPr>
      <w:r>
        <w:rPr>
          <w:rFonts w:ascii="Times New Roman" w:eastAsia="仿宋_GB2312" w:hAnsi="Times New Roman" w:cs="Mongolian Baiti" w:hint="eastAsia"/>
          <w:bCs/>
          <w:color w:val="000000"/>
          <w:kern w:val="1"/>
          <w:sz w:val="32"/>
          <w:szCs w:val="32"/>
        </w:rPr>
        <w:t>当事人：</w:t>
      </w:r>
      <w:bookmarkStart w:id="3" w:name="CALCULATE—DSR—tAjDsrs_cMc"/>
      <w:r>
        <w:rPr>
          <w:rFonts w:ascii="Times New Roman" w:eastAsia="仿宋_GB2312" w:hAnsi="Times New Roman" w:cs="Mongolian Baiti" w:hint="eastAsia"/>
          <w:color w:val="000000"/>
          <w:sz w:val="32"/>
        </w:rPr>
        <w:t>融水县怀念食品销售部</w:t>
      </w:r>
      <w:bookmarkEnd w:id="3"/>
      <w:r>
        <w:rPr>
          <w:rFonts w:ascii="Times New Roman" w:eastAsia="仿宋_GB2312" w:hAnsi="Times New Roman" w:cs="Mongolian Baiti"/>
          <w:bCs/>
          <w:color w:val="000000"/>
          <w:kern w:val="1"/>
          <w:sz w:val="32"/>
          <w:szCs w:val="32"/>
        </w:rPr>
        <w:t xml:space="preserve">  </w:t>
      </w:r>
      <w:r>
        <w:rPr>
          <w:rFonts w:ascii="Times New Roman" w:eastAsia="仿宋_GB2312" w:hAnsi="Times New Roman" w:cs="Mongolian Baiti" w:hint="eastAsia"/>
          <w:bCs/>
          <w:color w:val="000000"/>
          <w:kern w:val="1"/>
          <w:sz w:val="32"/>
          <w:szCs w:val="32"/>
        </w:rPr>
        <w:t xml:space="preserve">   </w:t>
      </w:r>
      <w:r>
        <w:rPr>
          <w:rFonts w:ascii="Times New Roman" w:eastAsia="仿宋_GB2312" w:hAnsi="Times New Roman" w:cs="Mongolian Baiti"/>
          <w:bCs/>
          <w:color w:val="000000"/>
          <w:kern w:val="1"/>
          <w:sz w:val="32"/>
          <w:szCs w:val="32"/>
        </w:rPr>
        <w:t xml:space="preserve"> </w:t>
      </w:r>
      <w:r>
        <w:rPr>
          <w:rFonts w:ascii="Times New Roman" w:eastAsia="仿宋_GB2312" w:hAnsi="Times New Roman" w:cs="Mongolian Baiti" w:hint="eastAsia"/>
          <w:bCs/>
          <w:color w:val="000000"/>
          <w:kern w:val="1"/>
          <w:sz w:val="32"/>
          <w:szCs w:val="32"/>
        </w:rPr>
        <w:t xml:space="preserve">                                      </w:t>
      </w:r>
    </w:p>
    <w:p w:rsidR="00C46471" w:rsidRDefault="005860FF">
      <w:pPr>
        <w:spacing w:line="540" w:lineRule="exact"/>
        <w:ind w:left="140" w:hanging="140"/>
        <w:rPr>
          <w:rFonts w:ascii="Times New Roman" w:eastAsia="仿宋_GB2312" w:hAnsi="Times New Roman" w:cs="Mongolian Baiti"/>
          <w:bCs/>
          <w:kern w:val="1"/>
          <w:sz w:val="32"/>
          <w:szCs w:val="32"/>
        </w:rPr>
      </w:pPr>
      <w:r>
        <w:rPr>
          <w:rFonts w:ascii="Times New Roman" w:eastAsia="仿宋_GB2312" w:hAnsi="Times New Roman" w:cs="微软雅黑" w:hint="eastAsia"/>
          <w:bCs/>
          <w:color w:val="000000"/>
          <w:kern w:val="1"/>
          <w:sz w:val="32"/>
          <w:szCs w:val="32"/>
        </w:rPr>
        <w:t>主体资格证照</w:t>
      </w:r>
      <w:r>
        <w:rPr>
          <w:rFonts w:ascii="Times New Roman" w:eastAsia="仿宋_GB2312" w:hAnsi="Times New Roman" w:cs="Mongolian Baiti" w:hint="eastAsia"/>
          <w:bCs/>
          <w:color w:val="000000"/>
          <w:kern w:val="1"/>
          <w:sz w:val="32"/>
          <w:szCs w:val="32"/>
        </w:rPr>
        <w:t>名称：</w:t>
      </w:r>
      <w:bookmarkStart w:id="4" w:name="CALCULATE—DSR—tAjDsrs_cZtzgzzmc"/>
      <w:r>
        <w:rPr>
          <w:rFonts w:ascii="Times New Roman" w:eastAsia="仿宋_GB2312" w:hAnsi="Times New Roman" w:cs="Mongolian Baiti" w:hint="eastAsia"/>
          <w:color w:val="000000"/>
          <w:sz w:val="32"/>
        </w:rPr>
        <w:t>营业执照</w:t>
      </w:r>
      <w:bookmarkEnd w:id="4"/>
      <w:r>
        <w:rPr>
          <w:rFonts w:ascii="Times New Roman" w:eastAsia="仿宋_GB2312" w:hAnsi="Times New Roman" w:cs="Mongolian Baiti" w:hint="eastAsia"/>
          <w:bCs/>
          <w:color w:val="000000"/>
          <w:kern w:val="1"/>
          <w:sz w:val="32"/>
          <w:szCs w:val="32"/>
        </w:rPr>
        <w:t xml:space="preserve">                                  </w:t>
      </w:r>
    </w:p>
    <w:p w:rsidR="00C46471" w:rsidRDefault="005860FF">
      <w:pPr>
        <w:spacing w:line="540" w:lineRule="exact"/>
        <w:ind w:left="140" w:hanging="140"/>
        <w:rPr>
          <w:rFonts w:ascii="Times New Roman" w:eastAsia="仿宋_GB2312" w:hAnsi="Times New Roman" w:cs="Mongolian Baiti"/>
          <w:bCs/>
          <w:kern w:val="1"/>
          <w:sz w:val="32"/>
          <w:szCs w:val="32"/>
        </w:rPr>
      </w:pPr>
      <w:r>
        <w:rPr>
          <w:rFonts w:ascii="Times New Roman" w:eastAsia="仿宋_GB2312" w:hAnsi="Times New Roman" w:cs="Mongolian Baiti" w:hint="eastAsia"/>
          <w:bCs/>
          <w:color w:val="000000"/>
          <w:kern w:val="1"/>
          <w:sz w:val="32"/>
          <w:szCs w:val="32"/>
        </w:rPr>
        <w:t>统一社会信用代码：</w:t>
      </w:r>
      <w:bookmarkStart w:id="5" w:name="CALCULATE—DSR—tAjDsrs_cTzshxydm"/>
      <w:r>
        <w:rPr>
          <w:rFonts w:ascii="Times New Roman" w:eastAsia="仿宋_GB2312" w:hAnsi="Times New Roman" w:cs="Mongolian Baiti" w:hint="eastAsia"/>
          <w:color w:val="000000"/>
          <w:sz w:val="32"/>
        </w:rPr>
        <w:t>92450225MAE2GGN010</w:t>
      </w:r>
      <w:bookmarkEnd w:id="5"/>
      <w:r>
        <w:rPr>
          <w:rFonts w:ascii="Times New Roman" w:eastAsia="仿宋_GB2312" w:hAnsi="Times New Roman" w:cs="Mongolian Baiti" w:hint="eastAsia"/>
          <w:bCs/>
          <w:color w:val="000000"/>
          <w:kern w:val="1"/>
          <w:sz w:val="32"/>
          <w:szCs w:val="32"/>
        </w:rPr>
        <w:t xml:space="preserve">                                  </w:t>
      </w:r>
    </w:p>
    <w:p w:rsidR="00C46471" w:rsidRDefault="005860FF">
      <w:pPr>
        <w:spacing w:line="540" w:lineRule="exact"/>
        <w:ind w:left="2128" w:hangingChars="665" w:hanging="2128"/>
        <w:rPr>
          <w:rFonts w:ascii="Times New Roman" w:eastAsia="仿宋_GB2312" w:hAnsi="Times New Roman" w:cs="Mongolian Baiti"/>
          <w:bCs/>
          <w:kern w:val="1"/>
          <w:sz w:val="32"/>
          <w:szCs w:val="32"/>
        </w:rPr>
      </w:pPr>
      <w:r>
        <w:rPr>
          <w:rFonts w:ascii="Times New Roman" w:eastAsia="仿宋_GB2312" w:hAnsi="Times New Roman" w:cs="Mongolian Baiti" w:hint="eastAsia"/>
          <w:bCs/>
          <w:color w:val="000000"/>
          <w:kern w:val="1"/>
          <w:sz w:val="32"/>
          <w:szCs w:val="32"/>
        </w:rPr>
        <w:t>住所（住址）：</w:t>
      </w:r>
      <w:bookmarkStart w:id="6" w:name="CALCULATE—DSR—tAjDsrs_cLxdzSheng"/>
      <w:r>
        <w:rPr>
          <w:rFonts w:ascii="Times New Roman" w:eastAsia="仿宋_GB2312" w:hAnsi="Times New Roman" w:cs="Mongolian Baiti" w:hint="eastAsia"/>
          <w:color w:val="000000"/>
          <w:sz w:val="32"/>
        </w:rPr>
        <w:t>广西壮族自治区柳州市融水苗族自治县汪洞乡</w:t>
      </w:r>
      <w:bookmarkEnd w:id="6"/>
      <w:r w:rsidR="00EC4D18">
        <w:rPr>
          <w:rFonts w:ascii="Times New Roman" w:eastAsia="仿宋_GB2312" w:hAnsi="Times New Roman" w:cs="Mongolian Baiti" w:hint="eastAsia"/>
          <w:color w:val="000000"/>
          <w:sz w:val="32"/>
        </w:rPr>
        <w:t>******</w:t>
      </w:r>
      <w:r>
        <w:rPr>
          <w:rFonts w:ascii="Times New Roman" w:eastAsia="仿宋_GB2312" w:hAnsi="Times New Roman" w:cs="Mongolian Baiti" w:hint="eastAsia"/>
          <w:bCs/>
          <w:color w:val="000000"/>
          <w:kern w:val="1"/>
          <w:sz w:val="32"/>
          <w:szCs w:val="32"/>
        </w:rPr>
        <w:t xml:space="preserve">                                      </w:t>
      </w:r>
      <w:r>
        <w:rPr>
          <w:rFonts w:ascii="Times New Roman" w:eastAsia="仿宋_GB2312" w:hAnsi="Times New Roman" w:cs="Mongolian Baiti" w:hint="eastAsia"/>
          <w:bCs/>
          <w:color w:val="000000"/>
          <w:kern w:val="1"/>
          <w:sz w:val="32"/>
          <w:szCs w:val="32"/>
        </w:rPr>
        <w:t xml:space="preserve"> </w:t>
      </w:r>
    </w:p>
    <w:p w:rsidR="00C46471" w:rsidRDefault="005860FF">
      <w:pPr>
        <w:spacing w:line="540" w:lineRule="exact"/>
        <w:rPr>
          <w:rFonts w:ascii="Times New Roman" w:eastAsia="仿宋_GB2312" w:hAnsi="Times New Roman" w:cs="Mongolian Baiti"/>
          <w:bCs/>
          <w:kern w:val="1"/>
          <w:sz w:val="32"/>
          <w:szCs w:val="32"/>
        </w:rPr>
      </w:pPr>
      <w:r>
        <w:rPr>
          <w:rFonts w:ascii="Times New Roman" w:eastAsia="仿宋_GB2312" w:hAnsi="Times New Roman" w:cs="Mongolian Baiti" w:hint="eastAsia"/>
          <w:bCs/>
          <w:color w:val="000000"/>
          <w:kern w:val="1"/>
          <w:sz w:val="32"/>
          <w:szCs w:val="32"/>
        </w:rPr>
        <w:t>经营者</w:t>
      </w:r>
      <w:r>
        <w:rPr>
          <w:rFonts w:ascii="Times New Roman" w:eastAsia="仿宋_GB2312" w:hAnsi="Times New Roman" w:cs="Mongolian Baiti" w:hint="eastAsia"/>
          <w:bCs/>
          <w:color w:val="000000"/>
          <w:kern w:val="1"/>
          <w:sz w:val="32"/>
          <w:szCs w:val="32"/>
        </w:rPr>
        <w:t>：</w:t>
      </w:r>
      <w:bookmarkStart w:id="7" w:name="CALCULATE—DSR—tAjDsrs_cFddbr"/>
      <w:r>
        <w:rPr>
          <w:rFonts w:ascii="Times New Roman" w:eastAsia="仿宋_GB2312" w:hAnsi="Times New Roman" w:cs="Mongolian Baiti" w:hint="eastAsia"/>
          <w:color w:val="000000"/>
          <w:sz w:val="32"/>
        </w:rPr>
        <w:t>韦杏莉</w:t>
      </w:r>
      <w:bookmarkEnd w:id="7"/>
      <w:r>
        <w:rPr>
          <w:rFonts w:ascii="Times New Roman" w:eastAsia="仿宋_GB2312" w:hAnsi="Times New Roman" w:cs="Mongolian Baiti" w:hint="eastAsia"/>
          <w:bCs/>
          <w:color w:val="000000"/>
          <w:kern w:val="1"/>
          <w:sz w:val="32"/>
          <w:szCs w:val="32"/>
        </w:rPr>
        <w:t xml:space="preserve">                       </w:t>
      </w:r>
    </w:p>
    <w:p w:rsidR="00C46471" w:rsidRDefault="005860FF">
      <w:pPr>
        <w:spacing w:line="540" w:lineRule="exact"/>
        <w:ind w:left="140" w:hanging="140"/>
        <w:rPr>
          <w:rFonts w:ascii="Times New Roman" w:eastAsia="仿宋_GB2312" w:hAnsi="Times New Roman" w:cs="Mongolian Baiti"/>
          <w:bCs/>
          <w:kern w:val="1"/>
          <w:sz w:val="32"/>
          <w:szCs w:val="32"/>
          <w:u w:val="single"/>
        </w:rPr>
      </w:pPr>
      <w:r>
        <w:rPr>
          <w:rFonts w:ascii="Times New Roman" w:eastAsia="仿宋_GB2312" w:hAnsi="Times New Roman" w:cs="Mongolian Baiti" w:hint="eastAsia"/>
          <w:bCs/>
          <w:color w:val="000000"/>
          <w:kern w:val="1"/>
          <w:sz w:val="32"/>
          <w:szCs w:val="32"/>
        </w:rPr>
        <w:t>身份证件号码：</w:t>
      </w:r>
      <w:bookmarkStart w:id="8" w:name="CALCULATE—DSR—tAjDsrs_cZjhm"/>
      <w:r>
        <w:rPr>
          <w:rFonts w:ascii="Times New Roman" w:eastAsia="仿宋_GB2312" w:hAnsi="Times New Roman" w:cs="Mongolian Baiti" w:hint="eastAsia"/>
          <w:color w:val="000000"/>
          <w:sz w:val="32"/>
        </w:rPr>
        <w:t>452229197410</w:t>
      </w:r>
      <w:bookmarkEnd w:id="8"/>
      <w:r w:rsidR="00EC4D18">
        <w:rPr>
          <w:rFonts w:ascii="Times New Roman" w:eastAsia="仿宋_GB2312" w:hAnsi="Times New Roman" w:cs="Mongolian Baiti" w:hint="eastAsia"/>
          <w:color w:val="000000"/>
          <w:sz w:val="32"/>
        </w:rPr>
        <w:t>******</w:t>
      </w:r>
      <w:r>
        <w:rPr>
          <w:rFonts w:ascii="Times New Roman" w:eastAsia="仿宋_GB2312" w:hAnsi="Times New Roman" w:cs="Mongolian Baiti" w:hint="eastAsia"/>
          <w:bCs/>
          <w:color w:val="000000"/>
          <w:kern w:val="1"/>
          <w:sz w:val="32"/>
          <w:szCs w:val="32"/>
        </w:rPr>
        <w:t xml:space="preserve">                                      </w:t>
      </w:r>
    </w:p>
    <w:p w:rsidR="00C46471" w:rsidRDefault="00C46471">
      <w:pPr>
        <w:pStyle w:val="a4"/>
        <w:tabs>
          <w:tab w:val="left" w:pos="9060"/>
        </w:tabs>
        <w:ind w:firstLineChars="200" w:firstLine="640"/>
        <w:rPr>
          <w:rFonts w:ascii="仿宋_GB2312" w:eastAsia="仿宋_GB2312" w:hAnsi="方正仿宋_GBK"/>
          <w:bCs/>
          <w:u w:val="single" w:color="231F20"/>
        </w:rPr>
      </w:pPr>
    </w:p>
    <w:p w:rsidR="00C46471" w:rsidRDefault="005860FF">
      <w:pPr>
        <w:spacing w:line="520" w:lineRule="exact"/>
        <w:ind w:firstLineChars="200" w:firstLine="640"/>
      </w:pPr>
      <w:bookmarkStart w:id="9" w:name="OLE_LINK3"/>
      <w:r>
        <w:rPr>
          <w:rFonts w:ascii="仿宋_GB2312" w:eastAsia="仿宋_GB2312" w:hAnsi="Times New Roman" w:cs="仿宋_GB2312" w:hint="eastAsia"/>
          <w:color w:val="000000"/>
          <w:sz w:val="32"/>
        </w:rPr>
        <w:t>2025</w:t>
      </w:r>
      <w:r>
        <w:rPr>
          <w:rFonts w:ascii="仿宋_GB2312" w:eastAsia="仿宋_GB2312" w:hAnsi="Times New Roman" w:cs="仿宋_GB2312" w:hint="eastAsia"/>
          <w:color w:val="000000"/>
          <w:sz w:val="32"/>
        </w:rPr>
        <w:t>年</w:t>
      </w:r>
      <w:r>
        <w:rPr>
          <w:rFonts w:ascii="仿宋_GB2312" w:eastAsia="仿宋_GB2312" w:hAnsi="Times New Roman" w:cs="仿宋_GB2312" w:hint="eastAsia"/>
          <w:color w:val="000000"/>
          <w:sz w:val="32"/>
        </w:rPr>
        <w:t>8</w:t>
      </w:r>
      <w:r>
        <w:rPr>
          <w:rFonts w:ascii="仿宋_GB2312" w:eastAsia="仿宋_GB2312" w:hAnsi="Times New Roman" w:cs="仿宋_GB2312" w:hint="eastAsia"/>
          <w:color w:val="000000"/>
          <w:sz w:val="32"/>
        </w:rPr>
        <w:t>月</w:t>
      </w:r>
      <w:r>
        <w:rPr>
          <w:rFonts w:ascii="仿宋_GB2312" w:eastAsia="仿宋_GB2312" w:hAnsi="Times New Roman" w:cs="仿宋_GB2312" w:hint="eastAsia"/>
          <w:color w:val="000000"/>
          <w:sz w:val="32"/>
        </w:rPr>
        <w:t>26</w:t>
      </w:r>
      <w:r>
        <w:rPr>
          <w:rFonts w:ascii="仿宋_GB2312" w:eastAsia="仿宋_GB2312" w:hAnsi="Times New Roman" w:cs="仿宋_GB2312" w:hint="eastAsia"/>
          <w:color w:val="000000"/>
          <w:sz w:val="32"/>
        </w:rPr>
        <w:t>日，</w:t>
      </w:r>
      <w:r>
        <w:rPr>
          <w:rFonts w:ascii="仿宋_GB2312" w:eastAsia="仿宋_GB2312" w:hAnsi="Times New Roman" w:cs="仿宋_GB2312" w:hint="eastAsia"/>
          <w:color w:val="000000"/>
          <w:sz w:val="32"/>
        </w:rPr>
        <w:t>本局</w:t>
      </w:r>
      <w:r>
        <w:rPr>
          <w:rFonts w:ascii="仿宋_GB2312" w:eastAsia="仿宋_GB2312" w:hAnsi="Times New Roman" w:cs="仿宋_GB2312" w:hint="eastAsia"/>
          <w:color w:val="000000"/>
          <w:sz w:val="32"/>
        </w:rPr>
        <w:t>执法人员到位于融水县</w:t>
      </w:r>
      <w:r>
        <w:rPr>
          <w:rFonts w:ascii="仿宋_GB2312" w:eastAsia="仿宋_GB2312" w:hAnsi="Times New Roman" w:cs="仿宋_GB2312" w:hint="eastAsia"/>
          <w:color w:val="000000"/>
          <w:sz w:val="32"/>
        </w:rPr>
        <w:t>汪洞乡</w:t>
      </w:r>
      <w:r w:rsidR="00EC4D18">
        <w:rPr>
          <w:rFonts w:ascii="仿宋_GB2312" w:eastAsia="仿宋_GB2312" w:hAnsi="Times New Roman" w:cs="仿宋_GB2312" w:hint="eastAsia"/>
          <w:color w:val="000000"/>
          <w:sz w:val="32"/>
        </w:rPr>
        <w:t>******</w:t>
      </w:r>
      <w:r>
        <w:rPr>
          <w:rFonts w:ascii="仿宋_GB2312" w:eastAsia="仿宋_GB2312" w:hAnsi="Times New Roman" w:cs="仿宋_GB2312" w:hint="eastAsia"/>
          <w:color w:val="000000"/>
          <w:sz w:val="32"/>
        </w:rPr>
        <w:t>的</w:t>
      </w:r>
      <w:r>
        <w:rPr>
          <w:rFonts w:ascii="仿宋_GB2312" w:eastAsia="仿宋_GB2312" w:hint="eastAsia"/>
          <w:color w:val="000000"/>
          <w:sz w:val="32"/>
          <w:szCs w:val="32"/>
        </w:rPr>
        <w:t>融水县怀念食品销售部</w:t>
      </w:r>
      <w:r>
        <w:rPr>
          <w:rFonts w:ascii="仿宋_GB2312" w:eastAsia="仿宋_GB2312" w:hAnsi="Times New Roman" w:cs="仿宋_GB2312" w:hint="eastAsia"/>
          <w:color w:val="000000"/>
          <w:sz w:val="32"/>
        </w:rPr>
        <w:t>开展执法检查。执法人员在该店</w:t>
      </w:r>
      <w:r>
        <w:rPr>
          <w:rFonts w:ascii="仿宋_GB2312" w:eastAsia="仿宋_GB2312" w:hAnsi="Times New Roman" w:cs="仿宋_GB2312" w:hint="eastAsia"/>
          <w:color w:val="000000"/>
          <w:sz w:val="32"/>
        </w:rPr>
        <w:t>收银台下方以及最后一排</w:t>
      </w:r>
      <w:r>
        <w:rPr>
          <w:rFonts w:ascii="仿宋_GB2312" w:eastAsia="仿宋_GB2312" w:hAnsi="Times New Roman" w:cs="仿宋_GB2312" w:hint="eastAsia"/>
          <w:color w:val="000000"/>
          <w:sz w:val="32"/>
        </w:rPr>
        <w:t>销售货架</w:t>
      </w:r>
      <w:r>
        <w:rPr>
          <w:rFonts w:ascii="仿宋_GB2312" w:eastAsia="仿宋_GB2312" w:hAnsi="Times New Roman" w:cs="仿宋_GB2312" w:hint="eastAsia"/>
          <w:color w:val="000000"/>
          <w:sz w:val="32"/>
        </w:rPr>
        <w:t>上</w:t>
      </w:r>
      <w:r>
        <w:rPr>
          <w:rFonts w:ascii="仿宋_GB2312" w:eastAsia="仿宋_GB2312" w:hAnsi="Times New Roman" w:cs="仿宋_GB2312" w:hint="eastAsia"/>
          <w:color w:val="000000"/>
          <w:sz w:val="32"/>
        </w:rPr>
        <w:t>发现有“真龙（珍品）、真龙（软祥云）、七匹狼（蓝）”等</w:t>
      </w:r>
      <w:r>
        <w:rPr>
          <w:rFonts w:ascii="仿宋_GB2312" w:eastAsia="仿宋_GB2312" w:hAnsi="Times New Roman" w:cs="仿宋_GB2312" w:hint="eastAsia"/>
          <w:color w:val="000000"/>
          <w:sz w:val="32"/>
        </w:rPr>
        <w:t>26</w:t>
      </w:r>
      <w:r>
        <w:rPr>
          <w:rFonts w:ascii="仿宋_GB2312" w:eastAsia="仿宋_GB2312" w:hAnsi="Times New Roman" w:cs="仿宋_GB2312" w:hint="eastAsia"/>
          <w:color w:val="000000"/>
          <w:sz w:val="32"/>
        </w:rPr>
        <w:t>个品种共</w:t>
      </w:r>
      <w:r>
        <w:rPr>
          <w:rFonts w:ascii="仿宋_GB2312" w:eastAsia="仿宋_GB2312" w:hAnsi="Times New Roman" w:cs="仿宋_GB2312" w:hint="eastAsia"/>
          <w:color w:val="000000"/>
          <w:sz w:val="32"/>
        </w:rPr>
        <w:t>212.7</w:t>
      </w:r>
      <w:r>
        <w:rPr>
          <w:rFonts w:ascii="仿宋_GB2312" w:eastAsia="仿宋_GB2312" w:hAnsi="Times New Roman" w:cs="仿宋_GB2312" w:hint="eastAsia"/>
          <w:color w:val="000000"/>
          <w:sz w:val="32"/>
        </w:rPr>
        <w:t>条的烟草制品，当事人现场未能提供该店的《烟草专卖零售许可证》及上述烟草制品的购进票据和销售台账。</w:t>
      </w:r>
      <w:bookmarkEnd w:id="9"/>
      <w:r>
        <w:rPr>
          <w:rFonts w:ascii="仿宋_GB2312" w:eastAsia="仿宋_GB2312" w:hAnsi="Times New Roman" w:cs="仿宋_GB2312" w:hint="eastAsia"/>
          <w:color w:val="000000"/>
          <w:sz w:val="32"/>
        </w:rPr>
        <w:t>经</w:t>
      </w:r>
      <w:r>
        <w:rPr>
          <w:rFonts w:ascii="仿宋_GB2312" w:eastAsia="仿宋_GB2312" w:hAnsi="Times New Roman" w:cs="仿宋_GB2312" w:hint="eastAsia"/>
          <w:color w:val="000000"/>
          <w:sz w:val="32"/>
        </w:rPr>
        <w:t>本局</w:t>
      </w:r>
      <w:r>
        <w:rPr>
          <w:rFonts w:ascii="仿宋_GB2312" w:eastAsia="仿宋_GB2312" w:hAnsi="Times New Roman" w:cs="仿宋_GB2312" w:hint="eastAsia"/>
          <w:color w:val="000000"/>
          <w:sz w:val="32"/>
        </w:rPr>
        <w:t>领导批准，执法人员现场向当事人下达《先行登记保存证据通知书》一份，对检查发现的烟草制品采取先行登记保存措施，登记保存物品信息详见《财物清单》（融水市监先登〔</w:t>
      </w:r>
      <w:r>
        <w:rPr>
          <w:rFonts w:ascii="仿宋_GB2312" w:eastAsia="仿宋_GB2312" w:hAnsi="Times New Roman" w:cs="仿宋_GB2312" w:hint="eastAsia"/>
          <w:color w:val="000000"/>
          <w:sz w:val="32"/>
        </w:rPr>
        <w:t>2025</w:t>
      </w:r>
      <w:r>
        <w:rPr>
          <w:rFonts w:ascii="仿宋_GB2312" w:eastAsia="仿宋_GB2312" w:hAnsi="Times New Roman" w:cs="仿宋_GB2312" w:hint="eastAsia"/>
          <w:color w:val="000000"/>
          <w:sz w:val="32"/>
        </w:rPr>
        <w:t>〕</w:t>
      </w:r>
      <w:r>
        <w:rPr>
          <w:rFonts w:ascii="仿宋_GB2312" w:eastAsia="仿宋_GB2312" w:hAnsi="Times New Roman" w:cs="仿宋_GB2312" w:hint="eastAsia"/>
          <w:color w:val="000000"/>
          <w:sz w:val="32"/>
        </w:rPr>
        <w:t>78</w:t>
      </w:r>
      <w:r>
        <w:rPr>
          <w:rFonts w:ascii="仿宋_GB2312" w:eastAsia="仿宋_GB2312" w:hAnsi="Times New Roman" w:cs="仿宋_GB2312" w:hint="eastAsia"/>
          <w:color w:val="000000"/>
          <w:sz w:val="32"/>
        </w:rPr>
        <w:t>号）。</w:t>
      </w:r>
      <w:r>
        <w:rPr>
          <w:rFonts w:ascii="仿宋_GB2312" w:eastAsia="仿宋_GB2312" w:hAnsi="Times New Roman" w:cs="仿宋_GB2312" w:hint="eastAsia"/>
          <w:color w:val="000000"/>
          <w:sz w:val="32"/>
        </w:rPr>
        <w:t>经本局领导审批同意对当事人的行为立案调查。</w:t>
      </w:r>
      <w:r>
        <w:rPr>
          <w:rFonts w:ascii="仿宋_GB2312" w:eastAsia="仿宋_GB2312" w:hAnsi="Times New Roman" w:cs="仿宋_GB2312" w:hint="eastAsia"/>
          <w:color w:val="000000"/>
          <w:sz w:val="32"/>
        </w:rPr>
        <w:t>2025</w:t>
      </w:r>
      <w:r>
        <w:rPr>
          <w:rFonts w:ascii="仿宋_GB2312" w:eastAsia="仿宋_GB2312" w:hAnsi="Times New Roman" w:cs="仿宋_GB2312" w:hint="eastAsia"/>
          <w:color w:val="000000"/>
          <w:sz w:val="32"/>
        </w:rPr>
        <w:t>年</w:t>
      </w:r>
      <w:r>
        <w:rPr>
          <w:rFonts w:ascii="仿宋_GB2312" w:eastAsia="仿宋_GB2312" w:hAnsi="Times New Roman" w:cs="仿宋_GB2312" w:hint="eastAsia"/>
          <w:color w:val="000000"/>
          <w:sz w:val="32"/>
        </w:rPr>
        <w:t>8</w:t>
      </w:r>
      <w:r>
        <w:rPr>
          <w:rFonts w:ascii="仿宋_GB2312" w:eastAsia="仿宋_GB2312" w:hAnsi="Times New Roman" w:cs="仿宋_GB2312" w:hint="eastAsia"/>
          <w:color w:val="000000"/>
          <w:sz w:val="32"/>
        </w:rPr>
        <w:t>月</w:t>
      </w:r>
      <w:r>
        <w:rPr>
          <w:rFonts w:ascii="仿宋_GB2312" w:eastAsia="仿宋_GB2312" w:hAnsi="Times New Roman" w:cs="仿宋_GB2312" w:hint="eastAsia"/>
          <w:color w:val="000000"/>
          <w:sz w:val="32"/>
        </w:rPr>
        <w:t>25</w:t>
      </w:r>
      <w:r>
        <w:rPr>
          <w:rFonts w:ascii="仿宋_GB2312" w:eastAsia="仿宋_GB2312" w:hAnsi="Times New Roman" w:cs="仿宋_GB2312" w:hint="eastAsia"/>
          <w:color w:val="000000"/>
          <w:sz w:val="32"/>
        </w:rPr>
        <w:t>日，当事人经营者韦杏莉到汪洞市场监督管理所接受询问调查</w:t>
      </w:r>
      <w:r>
        <w:rPr>
          <w:rFonts w:ascii="仿宋_GB2312" w:eastAsia="仿宋_GB2312" w:hAnsi="Times New Roman" w:cs="仿宋_GB2312" w:hint="eastAsia"/>
          <w:color w:val="000000"/>
          <w:sz w:val="32"/>
        </w:rPr>
        <w:t>，</w:t>
      </w:r>
      <w:r>
        <w:rPr>
          <w:rFonts w:ascii="仿宋_GB2312" w:eastAsia="仿宋_GB2312" w:hAnsi="Times New Roman" w:cs="仿宋_GB2312" w:hint="eastAsia"/>
          <w:color w:val="000000"/>
          <w:sz w:val="32"/>
        </w:rPr>
        <w:t>韦杏莉</w:t>
      </w:r>
      <w:r>
        <w:rPr>
          <w:rFonts w:ascii="仿宋_GB2312" w:eastAsia="仿宋_GB2312" w:hAnsi="Times New Roman" w:cs="仿宋_GB2312" w:hint="eastAsia"/>
          <w:color w:val="000000"/>
          <w:sz w:val="32"/>
        </w:rPr>
        <w:t>提供了相关证据材料。</w:t>
      </w:r>
    </w:p>
    <w:p w:rsidR="00C46471" w:rsidRDefault="005860FF">
      <w:pPr>
        <w:spacing w:line="520" w:lineRule="exact"/>
        <w:ind w:firstLineChars="200" w:firstLine="640"/>
      </w:pPr>
      <w:r>
        <w:rPr>
          <w:rFonts w:ascii="仿宋_GB2312" w:eastAsia="仿宋_GB2312" w:hAnsi="Times New Roman" w:cs="仿宋_GB2312" w:hint="eastAsia"/>
          <w:color w:val="000000"/>
          <w:sz w:val="32"/>
        </w:rPr>
        <w:t>经</w:t>
      </w:r>
      <w:bookmarkStart w:id="10" w:name="OLE_LINK2"/>
      <w:r>
        <w:rPr>
          <w:rFonts w:ascii="仿宋_GB2312" w:eastAsia="仿宋_GB2312" w:hAnsi="Times New Roman" w:cs="仿宋_GB2312" w:hint="eastAsia"/>
          <w:color w:val="000000"/>
          <w:sz w:val="32"/>
        </w:rPr>
        <w:t>查，当事人于</w:t>
      </w:r>
      <w:r>
        <w:rPr>
          <w:rFonts w:ascii="仿宋_GB2312" w:eastAsia="仿宋_GB2312" w:hAnsi="Times New Roman" w:cs="仿宋_GB2312" w:hint="eastAsia"/>
          <w:color w:val="000000"/>
          <w:sz w:val="32"/>
        </w:rPr>
        <w:t>202</w:t>
      </w:r>
      <w:r>
        <w:rPr>
          <w:rFonts w:ascii="仿宋_GB2312" w:eastAsia="仿宋_GB2312" w:hAnsi="Times New Roman" w:cs="仿宋_GB2312" w:hint="eastAsia"/>
          <w:color w:val="000000"/>
          <w:sz w:val="32"/>
        </w:rPr>
        <w:t>4</w:t>
      </w:r>
      <w:r>
        <w:rPr>
          <w:rFonts w:ascii="仿宋_GB2312" w:eastAsia="仿宋_GB2312" w:hAnsi="Times New Roman" w:cs="仿宋_GB2312" w:hint="eastAsia"/>
          <w:color w:val="000000"/>
          <w:sz w:val="32"/>
        </w:rPr>
        <w:t>年</w:t>
      </w:r>
      <w:r>
        <w:rPr>
          <w:rFonts w:ascii="仿宋_GB2312" w:eastAsia="仿宋_GB2312" w:hAnsi="Times New Roman" w:cs="仿宋_GB2312" w:hint="eastAsia"/>
          <w:color w:val="000000"/>
          <w:sz w:val="32"/>
        </w:rPr>
        <w:t>10</w:t>
      </w:r>
      <w:r>
        <w:rPr>
          <w:rFonts w:ascii="仿宋_GB2312" w:eastAsia="仿宋_GB2312" w:hAnsi="Times New Roman" w:cs="仿宋_GB2312" w:hint="eastAsia"/>
          <w:color w:val="000000"/>
          <w:sz w:val="32"/>
        </w:rPr>
        <w:t>月</w:t>
      </w:r>
      <w:r>
        <w:rPr>
          <w:rFonts w:ascii="仿宋_GB2312" w:eastAsia="仿宋_GB2312" w:hAnsi="Times New Roman" w:cs="仿宋_GB2312" w:hint="eastAsia"/>
          <w:color w:val="000000"/>
          <w:sz w:val="32"/>
        </w:rPr>
        <w:t>22</w:t>
      </w:r>
      <w:r>
        <w:rPr>
          <w:rFonts w:ascii="仿宋_GB2312" w:eastAsia="仿宋_GB2312" w:hAnsi="Times New Roman" w:cs="仿宋_GB2312" w:hint="eastAsia"/>
          <w:color w:val="000000"/>
          <w:sz w:val="32"/>
        </w:rPr>
        <w:t>日取得《营业执照》后在融水县</w:t>
      </w:r>
      <w:r>
        <w:rPr>
          <w:rFonts w:ascii="仿宋_GB2312" w:eastAsia="仿宋_GB2312" w:hAnsi="Times New Roman" w:cs="仿宋_GB2312" w:hint="eastAsia"/>
          <w:color w:val="000000"/>
          <w:sz w:val="32"/>
        </w:rPr>
        <w:t>汪洞乡</w:t>
      </w:r>
      <w:r w:rsidR="00EC4D18">
        <w:rPr>
          <w:rFonts w:ascii="仿宋_GB2312" w:eastAsia="仿宋_GB2312" w:hAnsi="Times New Roman" w:cs="仿宋_GB2312" w:hint="eastAsia"/>
          <w:color w:val="000000"/>
          <w:sz w:val="32"/>
        </w:rPr>
        <w:t>******</w:t>
      </w:r>
      <w:bookmarkStart w:id="11" w:name="_GoBack"/>
      <w:bookmarkEnd w:id="11"/>
      <w:r>
        <w:rPr>
          <w:rFonts w:ascii="仿宋_GB2312" w:eastAsia="仿宋_GB2312" w:hAnsi="Times New Roman" w:cs="仿宋_GB2312" w:hint="eastAsia"/>
          <w:color w:val="000000"/>
          <w:sz w:val="32"/>
        </w:rPr>
        <w:t>开展经营活动，经营范围中未登记</w:t>
      </w:r>
      <w:r>
        <w:rPr>
          <w:rFonts w:ascii="仿宋_GB2312" w:eastAsia="仿宋_GB2312" w:hAnsi="Times New Roman" w:cs="仿宋_GB2312" w:hint="eastAsia"/>
          <w:color w:val="000000"/>
          <w:sz w:val="32"/>
        </w:rPr>
        <w:lastRenderedPageBreak/>
        <w:t>有烟草制品零售业务。当事人于</w:t>
      </w:r>
      <w:r>
        <w:rPr>
          <w:rFonts w:ascii="仿宋_GB2312" w:eastAsia="仿宋_GB2312" w:hAnsi="Times New Roman" w:cs="仿宋_GB2312" w:hint="eastAsia"/>
          <w:color w:val="000000"/>
          <w:sz w:val="32"/>
        </w:rPr>
        <w:t>202</w:t>
      </w:r>
      <w:r>
        <w:rPr>
          <w:rFonts w:ascii="仿宋_GB2312" w:eastAsia="仿宋_GB2312" w:hAnsi="Times New Roman" w:cs="仿宋_GB2312" w:hint="eastAsia"/>
          <w:color w:val="000000"/>
          <w:sz w:val="32"/>
        </w:rPr>
        <w:t>5</w:t>
      </w:r>
      <w:r>
        <w:rPr>
          <w:rFonts w:ascii="仿宋_GB2312" w:eastAsia="仿宋_GB2312" w:hAnsi="Times New Roman" w:cs="仿宋_GB2312" w:hint="eastAsia"/>
          <w:color w:val="000000"/>
          <w:sz w:val="32"/>
        </w:rPr>
        <w:t>年</w:t>
      </w:r>
      <w:r>
        <w:rPr>
          <w:rFonts w:ascii="仿宋_GB2312" w:eastAsia="仿宋_GB2312" w:hAnsi="Times New Roman" w:cs="仿宋_GB2312" w:hint="eastAsia"/>
          <w:color w:val="000000"/>
          <w:sz w:val="32"/>
        </w:rPr>
        <w:t>7</w:t>
      </w:r>
      <w:r>
        <w:rPr>
          <w:rFonts w:ascii="仿宋_GB2312" w:eastAsia="仿宋_GB2312" w:hAnsi="Times New Roman" w:cs="仿宋_GB2312" w:hint="eastAsia"/>
          <w:color w:val="000000"/>
          <w:sz w:val="32"/>
        </w:rPr>
        <w:t>月</w:t>
      </w:r>
      <w:r>
        <w:rPr>
          <w:rFonts w:ascii="仿宋_GB2312" w:eastAsia="仿宋_GB2312" w:hAnsi="Times New Roman" w:cs="仿宋_GB2312" w:hint="eastAsia"/>
          <w:color w:val="000000"/>
          <w:sz w:val="32"/>
        </w:rPr>
        <w:t>份</w:t>
      </w:r>
      <w:r>
        <w:rPr>
          <w:rFonts w:ascii="仿宋_GB2312" w:eastAsia="仿宋_GB2312" w:hAnsi="Times New Roman" w:cs="仿宋_GB2312" w:hint="eastAsia"/>
          <w:color w:val="000000"/>
          <w:sz w:val="32"/>
        </w:rPr>
        <w:t>开始在未取得《烟草专卖零售许可证》的情况下，从</w:t>
      </w:r>
      <w:r>
        <w:rPr>
          <w:rFonts w:ascii="仿宋_GB2312" w:eastAsia="仿宋_GB2312" w:hAnsi="Times New Roman" w:cs="仿宋_GB2312" w:hint="eastAsia"/>
          <w:color w:val="000000"/>
          <w:sz w:val="32"/>
        </w:rPr>
        <w:t>汪洞街各个批发部购进</w:t>
      </w:r>
      <w:r>
        <w:rPr>
          <w:rFonts w:ascii="仿宋_GB2312" w:eastAsia="仿宋_GB2312" w:hAnsi="Times New Roman" w:cs="仿宋_GB2312" w:hint="eastAsia"/>
          <w:color w:val="000000"/>
          <w:sz w:val="32"/>
        </w:rPr>
        <w:t>烟草制品拿到</w:t>
      </w:r>
      <w:r>
        <w:rPr>
          <w:rFonts w:ascii="仿宋_GB2312" w:eastAsia="仿宋_GB2312" w:hint="eastAsia"/>
          <w:color w:val="000000"/>
          <w:sz w:val="32"/>
          <w:szCs w:val="32"/>
        </w:rPr>
        <w:t>融水县怀念食品销售部</w:t>
      </w:r>
      <w:r>
        <w:rPr>
          <w:rFonts w:ascii="仿宋_GB2312" w:eastAsia="仿宋_GB2312" w:hAnsi="Times New Roman" w:cs="仿宋_GB2312" w:hint="eastAsia"/>
          <w:color w:val="000000"/>
          <w:sz w:val="32"/>
        </w:rPr>
        <w:t>进行销售，</w:t>
      </w:r>
      <w:r>
        <w:rPr>
          <w:rFonts w:ascii="仿宋_GB2312" w:eastAsia="仿宋_GB2312" w:hAnsi="Times New Roman" w:cs="仿宋_GB2312" w:hint="eastAsia"/>
          <w:color w:val="000000"/>
          <w:sz w:val="32"/>
        </w:rPr>
        <w:t>2025</w:t>
      </w:r>
      <w:r>
        <w:rPr>
          <w:rFonts w:ascii="仿宋_GB2312" w:eastAsia="仿宋_GB2312" w:hAnsi="Times New Roman" w:cs="仿宋_GB2312" w:hint="eastAsia"/>
          <w:color w:val="000000"/>
          <w:sz w:val="32"/>
        </w:rPr>
        <w:t>年</w:t>
      </w:r>
      <w:r>
        <w:rPr>
          <w:rFonts w:ascii="仿宋_GB2312" w:eastAsia="仿宋_GB2312" w:hAnsi="Times New Roman" w:cs="仿宋_GB2312" w:hint="eastAsia"/>
          <w:color w:val="000000"/>
          <w:sz w:val="32"/>
        </w:rPr>
        <w:t>8</w:t>
      </w:r>
      <w:r>
        <w:rPr>
          <w:rFonts w:ascii="仿宋_GB2312" w:eastAsia="仿宋_GB2312" w:hAnsi="Times New Roman" w:cs="仿宋_GB2312" w:hint="eastAsia"/>
          <w:color w:val="000000"/>
          <w:sz w:val="32"/>
        </w:rPr>
        <w:t>月</w:t>
      </w:r>
      <w:r>
        <w:rPr>
          <w:rFonts w:ascii="仿宋_GB2312" w:eastAsia="仿宋_GB2312" w:hAnsi="Times New Roman" w:cs="仿宋_GB2312" w:hint="eastAsia"/>
          <w:color w:val="000000"/>
          <w:sz w:val="32"/>
        </w:rPr>
        <w:t>21</w:t>
      </w:r>
      <w:r>
        <w:rPr>
          <w:rFonts w:ascii="仿宋_GB2312" w:eastAsia="仿宋_GB2312" w:hAnsi="Times New Roman" w:cs="仿宋_GB2312" w:hint="eastAsia"/>
          <w:color w:val="000000"/>
          <w:sz w:val="32"/>
        </w:rPr>
        <w:t>日被</w:t>
      </w:r>
      <w:r>
        <w:rPr>
          <w:rFonts w:ascii="仿宋_GB2312" w:eastAsia="仿宋_GB2312" w:hAnsi="Times New Roman" w:cs="仿宋_GB2312" w:hint="eastAsia"/>
          <w:color w:val="000000"/>
          <w:sz w:val="32"/>
        </w:rPr>
        <w:t>本局</w:t>
      </w:r>
      <w:r>
        <w:rPr>
          <w:rFonts w:ascii="仿宋_GB2312" w:eastAsia="仿宋_GB2312" w:hAnsi="Times New Roman" w:cs="仿宋_GB2312" w:hint="eastAsia"/>
          <w:color w:val="000000"/>
          <w:sz w:val="32"/>
        </w:rPr>
        <w:t>执法人员在其店内查获用于零售的烟草制品</w:t>
      </w:r>
      <w:r>
        <w:rPr>
          <w:rFonts w:ascii="仿宋_GB2312" w:eastAsia="仿宋_GB2312" w:hAnsi="Times New Roman" w:cs="仿宋_GB2312" w:hint="eastAsia"/>
          <w:color w:val="000000"/>
          <w:sz w:val="32"/>
        </w:rPr>
        <w:t>26</w:t>
      </w:r>
      <w:r>
        <w:rPr>
          <w:rFonts w:ascii="仿宋_GB2312" w:eastAsia="仿宋_GB2312" w:hAnsi="Times New Roman" w:cs="仿宋_GB2312" w:hint="eastAsia"/>
          <w:color w:val="000000"/>
          <w:sz w:val="32"/>
        </w:rPr>
        <w:t>个品种共计</w:t>
      </w:r>
      <w:r>
        <w:rPr>
          <w:rFonts w:ascii="仿宋_GB2312" w:eastAsia="仿宋_GB2312" w:hAnsi="Times New Roman" w:cs="仿宋_GB2312" w:hint="eastAsia"/>
          <w:color w:val="000000"/>
          <w:sz w:val="32"/>
        </w:rPr>
        <w:t>212.7</w:t>
      </w:r>
      <w:r>
        <w:rPr>
          <w:rFonts w:ascii="仿宋_GB2312" w:eastAsia="仿宋_GB2312" w:hAnsi="Times New Roman" w:cs="仿宋_GB2312" w:hint="eastAsia"/>
          <w:color w:val="000000"/>
          <w:sz w:val="32"/>
        </w:rPr>
        <w:t>条，货值</w:t>
      </w:r>
      <w:r>
        <w:rPr>
          <w:rFonts w:ascii="仿宋_GB2312" w:eastAsia="仿宋_GB2312" w:hAnsi="Times New Roman" w:cs="仿宋_GB2312" w:hint="eastAsia"/>
          <w:color w:val="000000"/>
          <w:sz w:val="32"/>
        </w:rPr>
        <w:t>24313</w:t>
      </w:r>
      <w:r>
        <w:rPr>
          <w:rFonts w:ascii="仿宋_GB2312" w:eastAsia="仿宋_GB2312" w:hAnsi="Times New Roman" w:cs="仿宋_GB2312" w:hint="eastAsia"/>
          <w:color w:val="000000"/>
          <w:sz w:val="32"/>
        </w:rPr>
        <w:t>元。经核实，当事人经营的烟草制品系</w:t>
      </w:r>
      <w:r>
        <w:rPr>
          <w:rFonts w:ascii="仿宋_GB2312" w:eastAsia="仿宋_GB2312" w:hAnsi="Times New Roman" w:cs="仿宋_GB2312" w:hint="eastAsia"/>
          <w:color w:val="000000"/>
          <w:sz w:val="32"/>
        </w:rPr>
        <w:t>融水县汪洞乡各个</w:t>
      </w:r>
      <w:r>
        <w:rPr>
          <w:rFonts w:ascii="仿宋_GB2312" w:eastAsia="仿宋_GB2312" w:hAnsi="Times New Roman" w:cs="仿宋_GB2312" w:hint="eastAsia"/>
          <w:color w:val="000000"/>
          <w:sz w:val="32"/>
        </w:rPr>
        <w:t>持有《烟草专卖零售许可证》的</w:t>
      </w:r>
      <w:r>
        <w:rPr>
          <w:rFonts w:ascii="仿宋_GB2312" w:eastAsia="仿宋_GB2312" w:hAnsi="Times New Roman" w:cs="仿宋_GB2312" w:hint="eastAsia"/>
          <w:color w:val="000000"/>
          <w:sz w:val="32"/>
        </w:rPr>
        <w:t>批发部</w:t>
      </w:r>
      <w:r>
        <w:rPr>
          <w:rFonts w:ascii="仿宋_GB2312" w:eastAsia="仿宋_GB2312" w:hAnsi="Times New Roman" w:cs="仿宋_GB2312" w:hint="eastAsia"/>
          <w:color w:val="000000"/>
          <w:sz w:val="32"/>
        </w:rPr>
        <w:t>从烟草专卖局购进，拿到</w:t>
      </w:r>
      <w:r>
        <w:rPr>
          <w:rFonts w:ascii="仿宋_GB2312" w:eastAsia="仿宋_GB2312" w:hint="eastAsia"/>
          <w:color w:val="000000"/>
          <w:sz w:val="32"/>
          <w:szCs w:val="32"/>
        </w:rPr>
        <w:t>融水县怀念食品销售部</w:t>
      </w:r>
      <w:r>
        <w:rPr>
          <w:rFonts w:ascii="仿宋_GB2312" w:eastAsia="仿宋_GB2312" w:hAnsi="Times New Roman" w:cs="仿宋_GB2312" w:hint="eastAsia"/>
          <w:color w:val="000000"/>
          <w:sz w:val="32"/>
        </w:rPr>
        <w:t>经营场所销售的烟草制品未建立有台账，无法核实当事人至案发共</w:t>
      </w:r>
      <w:r>
        <w:rPr>
          <w:rFonts w:ascii="仿宋_GB2312" w:eastAsia="仿宋_GB2312" w:hAnsi="Times New Roman" w:cs="仿宋_GB2312" w:hint="eastAsia"/>
          <w:color w:val="000000"/>
          <w:sz w:val="32"/>
        </w:rPr>
        <w:t>购进</w:t>
      </w:r>
      <w:r>
        <w:rPr>
          <w:rFonts w:ascii="仿宋_GB2312" w:eastAsia="仿宋_GB2312" w:hAnsi="Times New Roman" w:cs="仿宋_GB2312" w:hint="eastAsia"/>
          <w:color w:val="000000"/>
          <w:sz w:val="32"/>
        </w:rPr>
        <w:t>和销售烟草制品的具体数量，以现场检查发现的烟草制品的零售单价的总和认定为该案涉案货值金额，同时违法所得无法计算，该案无违法所得。</w:t>
      </w:r>
      <w:bookmarkEnd w:id="10"/>
    </w:p>
    <w:p w:rsidR="00C46471" w:rsidRDefault="005860FF">
      <w:pPr>
        <w:spacing w:line="520" w:lineRule="exact"/>
        <w:ind w:firstLineChars="200" w:firstLine="640"/>
        <w:rPr>
          <w:rFonts w:ascii="仿宋_GB2312" w:eastAsia="仿宋_GB2312" w:hAnsi="Times New Roman" w:cs="仿宋_GB2312"/>
          <w:sz w:val="32"/>
          <w:szCs w:val="32"/>
        </w:rPr>
      </w:pPr>
      <w:r>
        <w:rPr>
          <w:rFonts w:ascii="仿宋_GB2312" w:eastAsia="仿宋_GB2312" w:hAnsi="Times New Roman" w:cs="仿宋_GB2312" w:hint="eastAsia"/>
          <w:color w:val="000000"/>
          <w:sz w:val="32"/>
        </w:rPr>
        <w:t>上述</w:t>
      </w:r>
      <w:r>
        <w:rPr>
          <w:rFonts w:ascii="仿宋_GB2312" w:eastAsia="仿宋_GB2312" w:hAnsi="仿宋_GB2312" w:cs="仿宋_GB2312" w:hint="eastAsia"/>
          <w:color w:val="000000"/>
          <w:sz w:val="32"/>
          <w:szCs w:val="32"/>
        </w:rPr>
        <w:t>事实，主要有以下证据证明：</w:t>
      </w:r>
    </w:p>
    <w:p w:rsidR="00C46471" w:rsidRDefault="005860FF">
      <w:pPr>
        <w:spacing w:line="520" w:lineRule="exact"/>
        <w:rPr>
          <w:rFonts w:ascii="Times New Roman" w:eastAsia="仿宋_GB2312" w:hAnsi="Times New Roman" w:cs="仿宋_GB2312"/>
          <w:sz w:val="32"/>
        </w:rPr>
      </w:pPr>
      <w:bookmarkStart w:id="12" w:name="CALCULATE—ZJCL—tajCltjes_zjclxx"/>
      <w:r>
        <w:rPr>
          <w:rFonts w:ascii="Times New Roman" w:eastAsia="仿宋_GB2312" w:hAnsi="Times New Roman" w:cs="仿宋_GB2312" w:hint="eastAsia"/>
          <w:color w:val="000000"/>
          <w:sz w:val="32"/>
        </w:rPr>
        <w:t xml:space="preserve">　　</w:t>
      </w:r>
      <w:bookmarkEnd w:id="12"/>
      <w:r>
        <w:rPr>
          <w:rFonts w:ascii="Times New Roman" w:eastAsia="仿宋_GB2312" w:hAnsi="Times New Roman" w:cs="仿宋_GB2312" w:hint="eastAsia"/>
          <w:color w:val="000000"/>
          <w:sz w:val="32"/>
        </w:rPr>
        <w:t>1.</w:t>
      </w:r>
      <w:r>
        <w:rPr>
          <w:rFonts w:ascii="Times New Roman" w:eastAsia="仿宋_GB2312" w:hAnsi="Times New Roman" w:cs="仿宋_GB2312" w:hint="eastAsia"/>
          <w:color w:val="000000"/>
          <w:sz w:val="32"/>
        </w:rPr>
        <w:t>现场笔录，证明现场检查记录的情况和发现违法行为的事实；</w:t>
      </w:r>
    </w:p>
    <w:p w:rsidR="00C46471" w:rsidRDefault="005860FF">
      <w:pPr>
        <w:spacing w:line="520" w:lineRule="exact"/>
        <w:rPr>
          <w:rFonts w:ascii="Times New Roman" w:eastAsia="仿宋_GB2312" w:hAnsi="Times New Roman" w:cs="仿宋_GB2312"/>
          <w:sz w:val="32"/>
        </w:rPr>
      </w:pPr>
      <w:r>
        <w:rPr>
          <w:rFonts w:ascii="Times New Roman" w:eastAsia="仿宋_GB2312" w:hAnsi="Times New Roman" w:cs="仿宋_GB2312" w:hint="eastAsia"/>
          <w:color w:val="000000"/>
          <w:sz w:val="32"/>
        </w:rPr>
        <w:t xml:space="preserve">　　</w:t>
      </w:r>
      <w:r>
        <w:rPr>
          <w:rFonts w:ascii="Times New Roman" w:eastAsia="仿宋_GB2312" w:hAnsi="Times New Roman" w:cs="仿宋_GB2312" w:hint="eastAsia"/>
          <w:color w:val="000000"/>
          <w:sz w:val="32"/>
        </w:rPr>
        <w:t>2.</w:t>
      </w:r>
      <w:r>
        <w:rPr>
          <w:rFonts w:ascii="Times New Roman" w:eastAsia="仿宋_GB2312" w:hAnsi="Times New Roman" w:cs="仿宋_GB2312" w:hint="eastAsia"/>
          <w:color w:val="000000"/>
          <w:sz w:val="32"/>
        </w:rPr>
        <w:t>《先行登记保存证据通知书》（融水市监先登〔</w:t>
      </w:r>
      <w:r>
        <w:rPr>
          <w:rFonts w:ascii="Times New Roman" w:eastAsia="仿宋_GB2312" w:hAnsi="Times New Roman" w:cs="仿宋_GB2312" w:hint="eastAsia"/>
          <w:color w:val="000000"/>
          <w:sz w:val="32"/>
        </w:rPr>
        <w:t>2025</w:t>
      </w:r>
      <w:r>
        <w:rPr>
          <w:rFonts w:ascii="Times New Roman" w:eastAsia="仿宋_GB2312" w:hAnsi="Times New Roman" w:cs="仿宋_GB2312" w:hint="eastAsia"/>
          <w:color w:val="000000"/>
          <w:sz w:val="32"/>
        </w:rPr>
        <w:t>〕</w:t>
      </w:r>
      <w:r>
        <w:rPr>
          <w:rFonts w:ascii="Times New Roman" w:eastAsia="仿宋_GB2312" w:hAnsi="Times New Roman" w:cs="仿宋_GB2312" w:hint="eastAsia"/>
          <w:color w:val="000000"/>
          <w:sz w:val="32"/>
        </w:rPr>
        <w:t>78</w:t>
      </w:r>
      <w:r>
        <w:rPr>
          <w:rFonts w:ascii="Times New Roman" w:eastAsia="仿宋_GB2312" w:hAnsi="Times New Roman" w:cs="仿宋_GB2312" w:hint="eastAsia"/>
          <w:color w:val="000000"/>
          <w:sz w:val="32"/>
        </w:rPr>
        <w:t>号）及《财物清单》、《送达回证》，证明执法人员采取先行登记保存证据的事实、财物清单保存证据物品信息及文书的送达。</w:t>
      </w:r>
    </w:p>
    <w:p w:rsidR="00C46471" w:rsidRDefault="005860FF">
      <w:pPr>
        <w:spacing w:line="520" w:lineRule="exact"/>
        <w:ind w:firstLineChars="200" w:firstLine="640"/>
        <w:rPr>
          <w:rFonts w:ascii="Times New Roman" w:eastAsia="仿宋_GB2312" w:hAnsi="Times New Roman" w:cs="仿宋_GB2312"/>
          <w:sz w:val="32"/>
        </w:rPr>
      </w:pPr>
      <w:r>
        <w:rPr>
          <w:rFonts w:ascii="Times New Roman" w:eastAsia="仿宋_GB2312" w:hAnsi="Times New Roman" w:cs="仿宋_GB2312" w:hint="eastAsia"/>
          <w:color w:val="000000"/>
          <w:sz w:val="32"/>
        </w:rPr>
        <w:t>3.</w:t>
      </w:r>
      <w:r>
        <w:rPr>
          <w:rFonts w:ascii="Times New Roman" w:eastAsia="仿宋_GB2312" w:hAnsi="Times New Roman" w:cs="仿宋_GB2312" w:hint="eastAsia"/>
          <w:color w:val="000000"/>
          <w:sz w:val="32"/>
        </w:rPr>
        <w:t>《询问笔录》，</w:t>
      </w:r>
      <w:bookmarkStart w:id="13" w:name="OLE_LINK1"/>
      <w:r>
        <w:rPr>
          <w:rFonts w:ascii="Times New Roman" w:eastAsia="仿宋_GB2312" w:hAnsi="Times New Roman" w:cs="仿宋_GB2312" w:hint="eastAsia"/>
          <w:color w:val="000000"/>
          <w:sz w:val="32"/>
        </w:rPr>
        <w:t>证明当事人确认在无《烟草专卖零售许可证》的情况下从事经营烟草制品零售经营的违法事实；</w:t>
      </w:r>
    </w:p>
    <w:bookmarkEnd w:id="13"/>
    <w:p w:rsidR="00C46471" w:rsidRDefault="005860FF">
      <w:pPr>
        <w:spacing w:line="520" w:lineRule="exact"/>
        <w:rPr>
          <w:rFonts w:ascii="Times New Roman" w:eastAsia="仿宋_GB2312" w:hAnsi="Times New Roman" w:cs="仿宋_GB2312"/>
          <w:sz w:val="32"/>
        </w:rPr>
      </w:pPr>
      <w:r>
        <w:rPr>
          <w:rFonts w:ascii="Times New Roman" w:eastAsia="仿宋_GB2312" w:hAnsi="Times New Roman" w:cs="仿宋_GB2312" w:hint="eastAsia"/>
          <w:color w:val="000000"/>
          <w:sz w:val="32"/>
        </w:rPr>
        <w:t xml:space="preserve">　　</w:t>
      </w:r>
      <w:r>
        <w:rPr>
          <w:rFonts w:ascii="Times New Roman" w:eastAsia="仿宋_GB2312" w:hAnsi="Times New Roman" w:cs="仿宋_GB2312" w:hint="eastAsia"/>
          <w:color w:val="000000"/>
          <w:sz w:val="32"/>
        </w:rPr>
        <w:t>4.</w:t>
      </w:r>
      <w:r>
        <w:rPr>
          <w:rFonts w:ascii="Times New Roman" w:eastAsia="仿宋_GB2312" w:hAnsi="Times New Roman" w:cs="仿宋_GB2312" w:hint="eastAsia"/>
          <w:color w:val="000000"/>
          <w:sz w:val="32"/>
        </w:rPr>
        <w:t>《营业执照》、《居民身份证》复印件，证明当事人的市场主体资质及个人基本信息；</w:t>
      </w:r>
    </w:p>
    <w:p w:rsidR="00C46471" w:rsidRDefault="005860FF">
      <w:pPr>
        <w:spacing w:line="520" w:lineRule="exact"/>
        <w:rPr>
          <w:rFonts w:ascii="Times New Roman" w:eastAsia="仿宋_GB2312" w:hAnsi="Times New Roman" w:cs="仿宋_GB2312"/>
          <w:sz w:val="32"/>
        </w:rPr>
      </w:pPr>
      <w:r>
        <w:rPr>
          <w:rFonts w:ascii="Times New Roman" w:eastAsia="仿宋_GB2312" w:hAnsi="Times New Roman" w:cs="仿宋_GB2312" w:hint="eastAsia"/>
          <w:color w:val="000000"/>
          <w:sz w:val="32"/>
        </w:rPr>
        <w:t xml:space="preserve">　　</w:t>
      </w:r>
      <w:r>
        <w:rPr>
          <w:rFonts w:ascii="Times New Roman" w:eastAsia="仿宋_GB2312" w:hAnsi="Times New Roman" w:cs="仿宋_GB2312" w:hint="eastAsia"/>
          <w:color w:val="000000"/>
          <w:sz w:val="32"/>
        </w:rPr>
        <w:t>5.</w:t>
      </w:r>
      <w:r>
        <w:rPr>
          <w:rFonts w:ascii="Times New Roman" w:eastAsia="仿宋_GB2312" w:hAnsi="Times New Roman" w:cs="仿宋_GB2312" w:hint="eastAsia"/>
          <w:color w:val="000000"/>
          <w:sz w:val="32"/>
        </w:rPr>
        <w:t>《涉案烟草专卖品核价表》，证明该店涉案烟草制品的货值金额；</w:t>
      </w:r>
    </w:p>
    <w:p w:rsidR="00C46471" w:rsidRDefault="005860FF">
      <w:pPr>
        <w:spacing w:line="520" w:lineRule="exact"/>
        <w:ind w:firstLineChars="200" w:firstLine="640"/>
        <w:rPr>
          <w:rFonts w:ascii="Times New Roman" w:eastAsia="仿宋_GB2312" w:hAnsi="Times New Roman" w:cs="仿宋_GB2312"/>
          <w:sz w:val="32"/>
        </w:rPr>
      </w:pPr>
      <w:r>
        <w:rPr>
          <w:rFonts w:ascii="Times New Roman" w:eastAsia="仿宋_GB2312" w:hAnsi="Times New Roman" w:cs="仿宋_GB2312" w:hint="eastAsia"/>
          <w:color w:val="000000"/>
          <w:sz w:val="32"/>
        </w:rPr>
        <w:t>6.</w:t>
      </w:r>
      <w:r>
        <w:rPr>
          <w:rFonts w:ascii="Times New Roman" w:eastAsia="仿宋_GB2312" w:hAnsi="Times New Roman" w:cs="仿宋_GB2312" w:hint="eastAsia"/>
          <w:color w:val="000000"/>
          <w:sz w:val="32"/>
        </w:rPr>
        <w:t>《证据提取单》（现场检查照片），证明执法人员现场执法事实及当事人无烟草专卖零售许可证经营烟草制品</w:t>
      </w:r>
      <w:r>
        <w:rPr>
          <w:rFonts w:ascii="Times New Roman" w:eastAsia="仿宋_GB2312" w:hAnsi="Times New Roman" w:cs="仿宋_GB2312" w:hint="eastAsia"/>
          <w:color w:val="000000"/>
          <w:sz w:val="32"/>
        </w:rPr>
        <w:lastRenderedPageBreak/>
        <w:t>的违法事实。</w:t>
      </w:r>
    </w:p>
    <w:p w:rsidR="00C46471" w:rsidRDefault="005860FF">
      <w:pPr>
        <w:spacing w:line="520" w:lineRule="exact"/>
        <w:ind w:firstLineChars="200" w:firstLine="640"/>
        <w:rPr>
          <w:rFonts w:ascii="Times New Roman" w:eastAsia="仿宋_GB2312" w:hAnsi="Times New Roman" w:cs="仿宋_GB2312"/>
          <w:sz w:val="32"/>
        </w:rPr>
      </w:pPr>
      <w:r>
        <w:rPr>
          <w:rFonts w:ascii="Times New Roman" w:eastAsia="仿宋_GB2312" w:hAnsi="Times New Roman" w:cs="仿宋_GB2312" w:hint="eastAsia"/>
          <w:color w:val="000000"/>
          <w:sz w:val="32"/>
        </w:rPr>
        <w:t>7.</w:t>
      </w:r>
      <w:r>
        <w:rPr>
          <w:rFonts w:ascii="Times New Roman" w:eastAsia="仿宋_GB2312" w:hAnsi="Times New Roman" w:cs="仿宋_GB2312" w:hint="eastAsia"/>
          <w:color w:val="000000"/>
          <w:sz w:val="32"/>
        </w:rPr>
        <w:t>《解除先行登记保存证据通知书》（融水市监解登〔</w:t>
      </w:r>
      <w:r>
        <w:rPr>
          <w:rFonts w:ascii="Times New Roman" w:eastAsia="仿宋_GB2312" w:hAnsi="Times New Roman" w:cs="仿宋_GB2312" w:hint="eastAsia"/>
          <w:color w:val="000000"/>
          <w:sz w:val="32"/>
        </w:rPr>
        <w:t>2025</w:t>
      </w:r>
      <w:r>
        <w:rPr>
          <w:rFonts w:ascii="Times New Roman" w:eastAsia="仿宋_GB2312" w:hAnsi="Times New Roman" w:cs="仿宋_GB2312" w:hint="eastAsia"/>
          <w:color w:val="000000"/>
          <w:sz w:val="32"/>
        </w:rPr>
        <w:t>〕</w:t>
      </w:r>
      <w:r>
        <w:rPr>
          <w:rFonts w:ascii="Times New Roman" w:eastAsia="仿宋_GB2312" w:hAnsi="Times New Roman" w:cs="仿宋_GB2312" w:hint="eastAsia"/>
          <w:color w:val="000000"/>
          <w:sz w:val="32"/>
        </w:rPr>
        <w:t>79</w:t>
      </w:r>
      <w:r>
        <w:rPr>
          <w:rFonts w:ascii="Times New Roman" w:eastAsia="仿宋_GB2312" w:hAnsi="Times New Roman" w:cs="仿宋_GB2312" w:hint="eastAsia"/>
          <w:color w:val="000000"/>
          <w:sz w:val="32"/>
        </w:rPr>
        <w:t>号）、《送达回证》，证明执法人员依法予以解除先行登记保存措施的事实及文书的送达签收情况。</w:t>
      </w:r>
      <w:r>
        <w:rPr>
          <w:rFonts w:ascii="Times New Roman" w:eastAsia="仿宋_GB2312" w:hAnsi="Times New Roman" w:cs="仿宋_GB2312" w:hint="eastAsia"/>
          <w:color w:val="000000"/>
          <w:sz w:val="32"/>
        </w:rPr>
        <w:t xml:space="preserve">   </w:t>
      </w:r>
      <w:r>
        <w:rPr>
          <w:rFonts w:ascii="Times New Roman" w:eastAsia="仿宋_GB2312" w:hAnsi="Times New Roman" w:cs="仿宋_GB2312" w:hint="eastAsia"/>
          <w:color w:val="000000"/>
          <w:sz w:val="32"/>
        </w:rPr>
        <w:t xml:space="preserve"> </w:t>
      </w:r>
    </w:p>
    <w:p w:rsidR="00C46471" w:rsidRDefault="005860FF">
      <w:pPr>
        <w:spacing w:line="520" w:lineRule="exact"/>
        <w:ind w:firstLineChars="200" w:firstLine="640"/>
        <w:rPr>
          <w:rFonts w:ascii="Times New Roman" w:eastAsia="仿宋_GB2312" w:cs="仿宋_GB2312"/>
          <w:bCs/>
          <w:u w:val="single"/>
        </w:rPr>
      </w:pPr>
      <w:r>
        <w:rPr>
          <w:rFonts w:ascii="Times New Roman" w:eastAsia="仿宋_GB2312" w:hAnsi="Times New Roman" w:cs="仿宋_GB2312" w:hint="eastAsia"/>
          <w:color w:val="000000"/>
          <w:sz w:val="32"/>
        </w:rPr>
        <w:t>8.</w:t>
      </w:r>
      <w:r>
        <w:rPr>
          <w:rFonts w:ascii="Times New Roman" w:eastAsia="仿宋_GB2312" w:hAnsi="Times New Roman" w:cs="仿宋_GB2312" w:hint="eastAsia"/>
          <w:color w:val="000000"/>
          <w:sz w:val="32"/>
        </w:rPr>
        <w:t>行政检查审批表、行政检查通知书，证明执法检查的合法性。</w:t>
      </w:r>
    </w:p>
    <w:p w:rsidR="00C46471" w:rsidRDefault="005860FF">
      <w:pPr>
        <w:pStyle w:val="a4"/>
        <w:tabs>
          <w:tab w:val="left" w:pos="9060"/>
        </w:tabs>
        <w:topLinePunct/>
        <w:autoSpaceDE/>
        <w:autoSpaceDN/>
        <w:spacing w:line="560" w:lineRule="exact"/>
        <w:ind w:firstLineChars="200" w:firstLine="640"/>
        <w:rPr>
          <w:rFonts w:ascii="仿宋_GB2312" w:eastAsia="仿宋_GB2312" w:cs="仿宋_GB2312"/>
        </w:rPr>
      </w:pPr>
      <w:r>
        <w:rPr>
          <w:rFonts w:ascii="仿宋_GB2312" w:eastAsia="仿宋_GB2312" w:cs="仿宋_GB2312" w:hint="eastAsia"/>
          <w:color w:val="000000"/>
        </w:rPr>
        <w:t>2025</w:t>
      </w:r>
      <w:r>
        <w:rPr>
          <w:rFonts w:ascii="仿宋_GB2312" w:eastAsia="仿宋_GB2312" w:cs="仿宋_GB2312" w:hint="eastAsia"/>
          <w:color w:val="000000"/>
        </w:rPr>
        <w:t>年</w:t>
      </w:r>
      <w:r>
        <w:rPr>
          <w:rFonts w:ascii="仿宋_GB2312" w:eastAsia="仿宋_GB2312" w:cs="仿宋_GB2312" w:hint="eastAsia"/>
          <w:color w:val="000000"/>
        </w:rPr>
        <w:t>9</w:t>
      </w:r>
      <w:r>
        <w:rPr>
          <w:rFonts w:ascii="仿宋_GB2312" w:eastAsia="仿宋_GB2312" w:cs="仿宋_GB2312" w:hint="eastAsia"/>
          <w:color w:val="000000"/>
        </w:rPr>
        <w:t>月</w:t>
      </w:r>
      <w:r>
        <w:rPr>
          <w:rFonts w:ascii="仿宋_GB2312" w:eastAsia="仿宋_GB2312" w:cs="仿宋_GB2312" w:hint="eastAsia"/>
          <w:color w:val="000000"/>
        </w:rPr>
        <w:t>17</w:t>
      </w:r>
      <w:r>
        <w:rPr>
          <w:rFonts w:ascii="仿宋_GB2312" w:eastAsia="仿宋_GB2312" w:cs="仿宋_GB2312" w:hint="eastAsia"/>
          <w:color w:val="000000"/>
        </w:rPr>
        <w:t>日，</w:t>
      </w:r>
      <w:r>
        <w:rPr>
          <w:rFonts w:ascii="仿宋_GB2312" w:eastAsia="仿宋_GB2312" w:cs="仿宋_GB2312" w:hint="eastAsia"/>
          <w:color w:val="000000"/>
        </w:rPr>
        <w:t>本局</w:t>
      </w:r>
      <w:r>
        <w:rPr>
          <w:rFonts w:ascii="仿宋_GB2312" w:eastAsia="仿宋_GB2312" w:cs="仿宋_GB2312" w:hint="eastAsia"/>
          <w:color w:val="000000"/>
        </w:rPr>
        <w:t>向当事人送达《行政处罚告知书》（融水市监罚告〔</w:t>
      </w:r>
      <w:r>
        <w:rPr>
          <w:rFonts w:ascii="仿宋_GB2312" w:eastAsia="仿宋_GB2312" w:cs="仿宋_GB2312" w:hint="eastAsia"/>
          <w:color w:val="000000"/>
        </w:rPr>
        <w:t>2025</w:t>
      </w:r>
      <w:r>
        <w:rPr>
          <w:rFonts w:ascii="仿宋_GB2312" w:eastAsia="仿宋_GB2312" w:cs="仿宋_GB2312" w:hint="eastAsia"/>
          <w:color w:val="000000"/>
        </w:rPr>
        <w:t>〕</w:t>
      </w:r>
      <w:r>
        <w:rPr>
          <w:rFonts w:ascii="仿宋_GB2312" w:eastAsia="仿宋_GB2312" w:cs="仿宋_GB2312" w:hint="eastAsia"/>
          <w:color w:val="000000"/>
        </w:rPr>
        <w:t>193</w:t>
      </w:r>
      <w:r>
        <w:rPr>
          <w:rFonts w:ascii="仿宋_GB2312" w:eastAsia="仿宋_GB2312" w:cs="仿宋_GB2312" w:hint="eastAsia"/>
          <w:color w:val="000000"/>
        </w:rPr>
        <w:t>号），其在规定期限内没有提出陈述、申辩，视为放弃此权利。</w:t>
      </w:r>
    </w:p>
    <w:p w:rsidR="00C46471" w:rsidRDefault="005860FF">
      <w:pPr>
        <w:pStyle w:val="a4"/>
        <w:tabs>
          <w:tab w:val="left" w:pos="8405"/>
        </w:tabs>
        <w:topLinePunct/>
        <w:autoSpaceDE/>
        <w:autoSpaceDN/>
        <w:spacing w:line="560" w:lineRule="exact"/>
        <w:ind w:firstLineChars="200" w:firstLine="640"/>
        <w:rPr>
          <w:rFonts w:ascii="仿宋_GB2312" w:eastAsia="仿宋_GB2312" w:cs="仿宋_GB2312"/>
        </w:rPr>
      </w:pPr>
      <w:r>
        <w:rPr>
          <w:rFonts w:ascii="仿宋_GB2312" w:eastAsia="仿宋_GB2312" w:cs="Mongolian Baiti" w:hint="eastAsia"/>
          <w:bCs/>
          <w:color w:val="000000"/>
          <w:kern w:val="1"/>
        </w:rPr>
        <w:t>本局</w:t>
      </w:r>
      <w:r>
        <w:rPr>
          <w:rFonts w:ascii="仿宋_GB2312" w:eastAsia="仿宋_GB2312" w:cs="Mongolian Baiti" w:hint="eastAsia"/>
          <w:bCs/>
          <w:color w:val="000000"/>
          <w:kern w:val="1"/>
        </w:rPr>
        <w:t>认为，</w:t>
      </w:r>
      <w:r>
        <w:rPr>
          <w:rFonts w:ascii="仿宋_GB2312" w:eastAsia="仿宋_GB2312" w:cs="仿宋_GB2312" w:hint="eastAsia"/>
          <w:color w:val="000000"/>
        </w:rPr>
        <w:t>当事人未取得烟草专卖零售许可证从事烟草制品零售业务的行为，违反了《中华人民共和国烟草专卖法</w:t>
      </w:r>
      <w:r>
        <w:rPr>
          <w:rFonts w:ascii="仿宋_GB2312" w:eastAsia="仿宋_GB2312" w:cs="仿宋_GB2312" w:hint="eastAsia"/>
          <w:color w:val="000000"/>
        </w:rPr>
        <w:t>(2015</w:t>
      </w:r>
      <w:r>
        <w:rPr>
          <w:rFonts w:ascii="仿宋_GB2312" w:eastAsia="仿宋_GB2312" w:cs="仿宋_GB2312" w:hint="eastAsia"/>
          <w:color w:val="000000"/>
        </w:rPr>
        <w:t>修正</w:t>
      </w:r>
      <w:r>
        <w:rPr>
          <w:rFonts w:ascii="仿宋_GB2312" w:eastAsia="仿宋_GB2312" w:cs="仿宋_GB2312" w:hint="eastAsia"/>
          <w:color w:val="000000"/>
        </w:rPr>
        <w:t>)</w:t>
      </w:r>
      <w:r>
        <w:rPr>
          <w:rFonts w:ascii="仿宋_GB2312" w:eastAsia="仿宋_GB2312" w:cs="仿宋_GB2312" w:hint="eastAsia"/>
          <w:color w:val="000000"/>
        </w:rPr>
        <w:t>》第三条“国家对烟草专卖品的生产、销售、进出口依法实行专卖管理，并实行烟草专卖许可证制度。”、《中华人民共和国烟草专卖法实施条例（</w:t>
      </w:r>
      <w:r>
        <w:rPr>
          <w:rFonts w:ascii="仿宋_GB2312" w:eastAsia="仿宋_GB2312" w:cs="仿宋_GB2312" w:hint="eastAsia"/>
          <w:color w:val="000000"/>
        </w:rPr>
        <w:t>2023</w:t>
      </w:r>
      <w:r>
        <w:rPr>
          <w:rFonts w:ascii="仿宋_GB2312" w:eastAsia="仿宋_GB2312" w:cs="仿宋_GB2312" w:hint="eastAsia"/>
          <w:color w:val="000000"/>
        </w:rPr>
        <w:t>修订）》第六条第一款“从事烟草专卖品的生产、批发</w:t>
      </w:r>
      <w:r>
        <w:rPr>
          <w:rFonts w:ascii="仿宋_GB2312" w:eastAsia="仿宋_GB2312" w:cs="仿宋_GB2312" w:hint="eastAsia"/>
          <w:color w:val="000000"/>
        </w:rPr>
        <w:t>、零售业务，以及经营烟草专卖品进出口业务和经营外国烟草制品购销业务的，必须依照《烟草专卖法》和本条例的规定，申请领取烟草专卖许可证。”的规定，构成了无证经营烟草制品的违法行为。</w:t>
      </w:r>
    </w:p>
    <w:p w:rsidR="00C46471" w:rsidRDefault="005860FF">
      <w:pPr>
        <w:spacing w:line="520" w:lineRule="exact"/>
        <w:ind w:firstLineChars="200" w:firstLine="640"/>
        <w:rPr>
          <w:rFonts w:ascii="仿宋_GB2312" w:eastAsia="仿宋_GB2312" w:hAnsi="Times New Roman" w:cs="仿宋_GB2312"/>
          <w:kern w:val="0"/>
          <w:sz w:val="32"/>
          <w:szCs w:val="32"/>
        </w:rPr>
      </w:pPr>
      <w:r>
        <w:rPr>
          <w:rFonts w:ascii="仿宋_GB2312" w:eastAsia="仿宋_GB2312" w:hAnsi="Times New Roman" w:cs="仿宋_GB2312" w:hint="eastAsia"/>
          <w:color w:val="000000"/>
          <w:kern w:val="0"/>
          <w:sz w:val="32"/>
          <w:szCs w:val="32"/>
        </w:rPr>
        <w:t>鉴于</w:t>
      </w:r>
      <w:r>
        <w:rPr>
          <w:rFonts w:ascii="Times New Roman" w:eastAsia="仿宋_GB2312" w:hAnsi="Times New Roman" w:cs="仿宋_GB2312" w:hint="eastAsia"/>
          <w:color w:val="000000"/>
          <w:sz w:val="32"/>
        </w:rPr>
        <w:t>本案中当事人未取得《烟草专卖零售许可证》从事烟草制品零售业务的违法经营额为</w:t>
      </w:r>
      <w:bookmarkStart w:id="14" w:name="OLE_LINK4"/>
      <w:r>
        <w:rPr>
          <w:rFonts w:ascii="Times New Roman" w:eastAsia="仿宋_GB2312" w:hAnsi="Times New Roman" w:cs="仿宋_GB2312" w:hint="eastAsia"/>
          <w:color w:val="000000"/>
          <w:sz w:val="32"/>
        </w:rPr>
        <w:t>24313</w:t>
      </w:r>
      <w:r>
        <w:rPr>
          <w:rFonts w:ascii="Times New Roman" w:eastAsia="仿宋_GB2312" w:hAnsi="Times New Roman" w:cs="仿宋_GB2312" w:hint="eastAsia"/>
          <w:color w:val="000000"/>
          <w:sz w:val="32"/>
        </w:rPr>
        <w:t>元</w:t>
      </w:r>
      <w:bookmarkEnd w:id="14"/>
      <w:r>
        <w:rPr>
          <w:rFonts w:ascii="Times New Roman" w:eastAsia="仿宋_GB2312" w:hAnsi="Times New Roman" w:cs="仿宋_GB2312" w:hint="eastAsia"/>
          <w:color w:val="000000"/>
          <w:sz w:val="32"/>
        </w:rPr>
        <w:t>，符合《广西壮族自治区市场监督管理行政处罚裁量基准（</w:t>
      </w:r>
      <w:r>
        <w:rPr>
          <w:rFonts w:ascii="Times New Roman" w:eastAsia="仿宋_GB2312" w:hAnsi="Times New Roman" w:cs="仿宋_GB2312" w:hint="eastAsia"/>
          <w:color w:val="000000"/>
          <w:sz w:val="32"/>
        </w:rPr>
        <w:t>2023</w:t>
      </w:r>
      <w:r>
        <w:rPr>
          <w:rFonts w:ascii="Times New Roman" w:eastAsia="仿宋_GB2312" w:hAnsi="Times New Roman" w:cs="仿宋_GB2312" w:hint="eastAsia"/>
          <w:color w:val="000000"/>
          <w:sz w:val="32"/>
        </w:rPr>
        <w:t>版）》一百二十八、《烟草专卖法实施条例》行政处罚裁量基准“序号</w:t>
      </w:r>
      <w:r>
        <w:rPr>
          <w:rFonts w:ascii="Times New Roman" w:eastAsia="仿宋_GB2312" w:hAnsi="Times New Roman" w:cs="仿宋_GB2312" w:hint="eastAsia"/>
          <w:color w:val="000000"/>
          <w:sz w:val="32"/>
        </w:rPr>
        <w:t>1</w:t>
      </w:r>
      <w:r>
        <w:rPr>
          <w:rFonts w:ascii="Times New Roman" w:eastAsia="仿宋_GB2312" w:hAnsi="Times New Roman" w:cs="仿宋_GB2312" w:hint="eastAsia"/>
          <w:color w:val="000000"/>
          <w:sz w:val="32"/>
        </w:rPr>
        <w:t>”的“适用情形”中“</w:t>
      </w:r>
      <w:bookmarkStart w:id="15" w:name="OLE_LINK5"/>
      <w:r>
        <w:rPr>
          <w:rFonts w:ascii="Times New Roman" w:eastAsia="仿宋_GB2312" w:hAnsi="Times New Roman" w:cs="仿宋_GB2312" w:hint="eastAsia"/>
          <w:color w:val="000000"/>
          <w:sz w:val="32"/>
        </w:rPr>
        <w:t>一般（违法经营额</w:t>
      </w:r>
      <w:r>
        <w:rPr>
          <w:rFonts w:ascii="Times New Roman" w:eastAsia="仿宋_GB2312" w:hAnsi="Times New Roman" w:cs="仿宋_GB2312" w:hint="eastAsia"/>
          <w:color w:val="000000"/>
          <w:sz w:val="32"/>
        </w:rPr>
        <w:t>1</w:t>
      </w:r>
      <w:r>
        <w:rPr>
          <w:rFonts w:ascii="Times New Roman" w:eastAsia="仿宋_GB2312" w:hAnsi="Times New Roman" w:cs="仿宋_GB2312" w:hint="eastAsia"/>
          <w:color w:val="000000"/>
          <w:sz w:val="32"/>
        </w:rPr>
        <w:t>万元以上</w:t>
      </w:r>
      <w:r>
        <w:rPr>
          <w:rFonts w:ascii="Times New Roman" w:eastAsia="仿宋_GB2312" w:hAnsi="Times New Roman" w:cs="仿宋_GB2312" w:hint="eastAsia"/>
          <w:color w:val="000000"/>
          <w:sz w:val="32"/>
        </w:rPr>
        <w:t>3</w:t>
      </w:r>
      <w:r>
        <w:rPr>
          <w:rFonts w:ascii="Times New Roman" w:eastAsia="仿宋_GB2312" w:hAnsi="Times New Roman" w:cs="仿宋_GB2312" w:hint="eastAsia"/>
          <w:color w:val="000000"/>
          <w:sz w:val="32"/>
        </w:rPr>
        <w:t>万元以下的）</w:t>
      </w:r>
      <w:bookmarkEnd w:id="15"/>
      <w:r>
        <w:rPr>
          <w:rFonts w:ascii="Times New Roman" w:eastAsia="仿宋_GB2312" w:hAnsi="Times New Roman" w:cs="仿宋_GB2312" w:hint="eastAsia"/>
          <w:color w:val="000000"/>
          <w:sz w:val="32"/>
        </w:rPr>
        <w:t>”的处罚情形</w:t>
      </w:r>
      <w:r>
        <w:rPr>
          <w:rFonts w:ascii="仿宋_GB2312" w:eastAsia="仿宋_GB2312" w:hAnsi="Times New Roman" w:cs="仿宋_GB2312" w:hint="eastAsia"/>
          <w:color w:val="000000"/>
          <w:kern w:val="0"/>
          <w:sz w:val="32"/>
          <w:szCs w:val="32"/>
        </w:rPr>
        <w:t>。依据《中华人民共和国烟草专卖</w:t>
      </w:r>
      <w:r>
        <w:rPr>
          <w:rFonts w:ascii="仿宋_GB2312" w:eastAsia="仿宋_GB2312" w:hAnsi="Times New Roman" w:cs="仿宋_GB2312" w:hint="eastAsia"/>
          <w:color w:val="000000"/>
          <w:kern w:val="0"/>
          <w:sz w:val="32"/>
          <w:szCs w:val="32"/>
        </w:rPr>
        <w:lastRenderedPageBreak/>
        <w:t>法</w:t>
      </w:r>
      <w:r>
        <w:rPr>
          <w:rFonts w:ascii="仿宋_GB2312" w:eastAsia="仿宋_GB2312" w:hAnsi="Times New Roman" w:cs="仿宋_GB2312" w:hint="eastAsia"/>
          <w:color w:val="000000"/>
          <w:kern w:val="0"/>
          <w:sz w:val="32"/>
          <w:szCs w:val="32"/>
        </w:rPr>
        <w:t>(2015</w:t>
      </w:r>
      <w:r>
        <w:rPr>
          <w:rFonts w:ascii="仿宋_GB2312" w:eastAsia="仿宋_GB2312" w:hAnsi="Times New Roman" w:cs="仿宋_GB2312" w:hint="eastAsia"/>
          <w:color w:val="000000"/>
          <w:kern w:val="0"/>
          <w:sz w:val="32"/>
          <w:szCs w:val="32"/>
        </w:rPr>
        <w:t>修正</w:t>
      </w:r>
      <w:r>
        <w:rPr>
          <w:rFonts w:ascii="仿宋_GB2312" w:eastAsia="仿宋_GB2312" w:hAnsi="Times New Roman" w:cs="仿宋_GB2312" w:hint="eastAsia"/>
          <w:color w:val="000000"/>
          <w:kern w:val="0"/>
          <w:sz w:val="32"/>
          <w:szCs w:val="32"/>
        </w:rPr>
        <w:t>)</w:t>
      </w:r>
      <w:r>
        <w:rPr>
          <w:rFonts w:ascii="仿宋_GB2312" w:eastAsia="仿宋_GB2312" w:hAnsi="Times New Roman" w:cs="仿宋_GB2312" w:hint="eastAsia"/>
          <w:color w:val="000000"/>
          <w:kern w:val="0"/>
          <w:sz w:val="32"/>
          <w:szCs w:val="32"/>
        </w:rPr>
        <w:t>》第三十二条“无烟草专卖零售许可证经营烟草制品零售业务的，由工商行政管理部门责令停止经营烟草制品零售业务，没收违法所得，并处罚款。”、《中华人民共和国烟草专卖法实施条例（</w:t>
      </w:r>
      <w:r>
        <w:rPr>
          <w:rFonts w:ascii="仿宋_GB2312" w:eastAsia="仿宋_GB2312" w:hAnsi="Times New Roman" w:cs="仿宋_GB2312" w:hint="eastAsia"/>
          <w:color w:val="000000"/>
          <w:kern w:val="0"/>
          <w:sz w:val="32"/>
          <w:szCs w:val="32"/>
        </w:rPr>
        <w:t>2023</w:t>
      </w:r>
      <w:r>
        <w:rPr>
          <w:rFonts w:ascii="仿宋_GB2312" w:eastAsia="仿宋_GB2312" w:hAnsi="Times New Roman" w:cs="仿宋_GB2312" w:hint="eastAsia"/>
          <w:color w:val="000000"/>
          <w:kern w:val="0"/>
          <w:sz w:val="32"/>
          <w:szCs w:val="32"/>
        </w:rPr>
        <w:t>修订）》第五十七条“无烟草专卖零售许可证经营烟草制品零售业务的，由工商行政管理部门或者由工商行政管理部门根据烟草专卖行政主管部门的意见，责令停止经营烟草制品零售业务，没收违法所得，处以违法经营总额</w:t>
      </w:r>
      <w:r>
        <w:rPr>
          <w:rFonts w:ascii="仿宋_GB2312" w:eastAsia="仿宋_GB2312" w:hAnsi="Times New Roman" w:cs="仿宋_GB2312" w:hint="eastAsia"/>
          <w:color w:val="000000"/>
          <w:kern w:val="0"/>
          <w:sz w:val="32"/>
          <w:szCs w:val="32"/>
        </w:rPr>
        <w:t>20</w:t>
      </w:r>
      <w:r>
        <w:rPr>
          <w:rFonts w:ascii="仿宋_GB2312" w:eastAsia="仿宋_GB2312" w:hAnsi="Times New Roman" w:cs="仿宋_GB2312" w:hint="eastAsia"/>
          <w:color w:val="000000"/>
          <w:kern w:val="0"/>
          <w:sz w:val="32"/>
          <w:szCs w:val="32"/>
        </w:rPr>
        <w:t>％以上</w:t>
      </w:r>
      <w:r>
        <w:rPr>
          <w:rFonts w:ascii="仿宋_GB2312" w:eastAsia="仿宋_GB2312" w:hAnsi="Times New Roman" w:cs="仿宋_GB2312" w:hint="eastAsia"/>
          <w:color w:val="000000"/>
          <w:kern w:val="0"/>
          <w:sz w:val="32"/>
          <w:szCs w:val="32"/>
        </w:rPr>
        <w:t>50</w:t>
      </w:r>
      <w:r>
        <w:rPr>
          <w:rFonts w:ascii="仿宋_GB2312" w:eastAsia="仿宋_GB2312" w:hAnsi="Times New Roman" w:cs="仿宋_GB2312" w:hint="eastAsia"/>
          <w:color w:val="000000"/>
          <w:kern w:val="0"/>
          <w:sz w:val="32"/>
          <w:szCs w:val="32"/>
        </w:rPr>
        <w:t>％以下的罚款。”的规定，</w:t>
      </w:r>
      <w:r>
        <w:rPr>
          <w:rFonts w:ascii="仿宋_GB2312" w:eastAsia="仿宋_GB2312" w:hAnsi="仿宋_GB2312" w:cs="仿宋_GB2312" w:hint="eastAsia"/>
          <w:bCs/>
          <w:color w:val="000000"/>
          <w:sz w:val="32"/>
        </w:rPr>
        <w:t>参照《广西壮族自治区市场监督管理行政处罚裁量基准（</w:t>
      </w:r>
      <w:r>
        <w:rPr>
          <w:rFonts w:ascii="仿宋_GB2312" w:eastAsia="仿宋_GB2312" w:hAnsi="仿宋_GB2312" w:cs="仿宋_GB2312" w:hint="eastAsia"/>
          <w:bCs/>
          <w:color w:val="000000"/>
          <w:sz w:val="32"/>
        </w:rPr>
        <w:t>2</w:t>
      </w:r>
      <w:r>
        <w:rPr>
          <w:rFonts w:ascii="仿宋_GB2312" w:eastAsia="仿宋_GB2312" w:hAnsi="仿宋_GB2312" w:cs="仿宋_GB2312" w:hint="eastAsia"/>
          <w:bCs/>
          <w:color w:val="000000"/>
          <w:sz w:val="32"/>
        </w:rPr>
        <w:t>023</w:t>
      </w:r>
      <w:r>
        <w:rPr>
          <w:rFonts w:ascii="仿宋_GB2312" w:eastAsia="仿宋_GB2312" w:hAnsi="仿宋_GB2312" w:cs="仿宋_GB2312" w:hint="eastAsia"/>
          <w:bCs/>
          <w:color w:val="000000"/>
          <w:sz w:val="32"/>
        </w:rPr>
        <w:t>版）》一百二十八、《烟草专卖法实施条例》行政处罚裁量基准“序号</w:t>
      </w:r>
      <w:r>
        <w:rPr>
          <w:rFonts w:ascii="仿宋_GB2312" w:eastAsia="仿宋_GB2312" w:hAnsi="仿宋_GB2312" w:cs="仿宋_GB2312" w:hint="eastAsia"/>
          <w:bCs/>
          <w:color w:val="000000"/>
          <w:sz w:val="32"/>
        </w:rPr>
        <w:t>1</w:t>
      </w:r>
      <w:r>
        <w:rPr>
          <w:rFonts w:ascii="仿宋_GB2312" w:eastAsia="仿宋_GB2312" w:hAnsi="仿宋_GB2312" w:cs="仿宋_GB2312" w:hint="eastAsia"/>
          <w:bCs/>
          <w:color w:val="000000"/>
          <w:sz w:val="32"/>
        </w:rPr>
        <w:t>”的“适用情形”中“一般”的“裁量标准（</w:t>
      </w:r>
      <w:bookmarkStart w:id="16" w:name="OLE_LINK6"/>
      <w:r>
        <w:rPr>
          <w:rFonts w:ascii="仿宋_GB2312" w:eastAsia="仿宋_GB2312" w:hAnsi="仿宋_GB2312" w:cs="仿宋_GB2312" w:hint="eastAsia"/>
          <w:bCs/>
          <w:color w:val="000000"/>
          <w:sz w:val="32"/>
        </w:rPr>
        <w:t>责令停止经营烟草制品零售业务，没收违法所得，处以违法经营总额</w:t>
      </w:r>
      <w:r>
        <w:rPr>
          <w:rFonts w:ascii="仿宋_GB2312" w:eastAsia="仿宋_GB2312" w:hAnsi="仿宋_GB2312" w:cs="仿宋_GB2312" w:hint="eastAsia"/>
          <w:bCs/>
          <w:color w:val="000000"/>
          <w:sz w:val="32"/>
        </w:rPr>
        <w:t xml:space="preserve"> 29% </w:t>
      </w:r>
      <w:r>
        <w:rPr>
          <w:rFonts w:ascii="仿宋_GB2312" w:eastAsia="仿宋_GB2312" w:hAnsi="仿宋_GB2312" w:cs="仿宋_GB2312" w:hint="eastAsia"/>
          <w:bCs/>
          <w:color w:val="000000"/>
          <w:sz w:val="32"/>
        </w:rPr>
        <w:t>以上</w:t>
      </w:r>
      <w:r>
        <w:rPr>
          <w:rFonts w:ascii="仿宋_GB2312" w:eastAsia="仿宋_GB2312" w:hAnsi="仿宋_GB2312" w:cs="仿宋_GB2312" w:hint="eastAsia"/>
          <w:bCs/>
          <w:color w:val="000000"/>
          <w:sz w:val="32"/>
        </w:rPr>
        <w:t xml:space="preserve"> 41%</w:t>
      </w:r>
      <w:r>
        <w:rPr>
          <w:rFonts w:ascii="仿宋_GB2312" w:eastAsia="仿宋_GB2312" w:hAnsi="仿宋_GB2312" w:cs="仿宋_GB2312" w:hint="eastAsia"/>
          <w:bCs/>
          <w:color w:val="000000"/>
          <w:sz w:val="32"/>
        </w:rPr>
        <w:t>以下的罚款。</w:t>
      </w:r>
      <w:bookmarkEnd w:id="16"/>
      <w:r>
        <w:rPr>
          <w:rFonts w:ascii="仿宋_GB2312" w:eastAsia="仿宋_GB2312" w:hAnsi="仿宋_GB2312" w:cs="仿宋_GB2312" w:hint="eastAsia"/>
          <w:bCs/>
          <w:color w:val="000000"/>
          <w:sz w:val="32"/>
        </w:rPr>
        <w:t>）”，本局决定</w:t>
      </w:r>
      <w:bookmarkStart w:id="17" w:name="OLE_LINK7"/>
      <w:r>
        <w:rPr>
          <w:rFonts w:ascii="仿宋_GB2312" w:eastAsia="仿宋_GB2312" w:hAnsi="仿宋_GB2312" w:cs="仿宋_GB2312" w:hint="eastAsia"/>
          <w:bCs/>
          <w:color w:val="000000"/>
          <w:sz w:val="32"/>
        </w:rPr>
        <w:t>责令当事人立即停止从事烟草制品零售业务活动</w:t>
      </w:r>
      <w:bookmarkStart w:id="18" w:name="CALCULATE—AJCF—tAjCfes_cXzcfnr"/>
      <w:r>
        <w:rPr>
          <w:rFonts w:ascii="仿宋_GB2312" w:eastAsia="仿宋_GB2312" w:hAnsi="仿宋_GB2312" w:cs="仿宋_GB2312" w:hint="eastAsia"/>
          <w:bCs/>
          <w:color w:val="000000"/>
          <w:sz w:val="32"/>
        </w:rPr>
        <w:t>，</w:t>
      </w:r>
      <w:r>
        <w:rPr>
          <w:rFonts w:ascii="仿宋_GB2312" w:eastAsia="仿宋_GB2312" w:hAnsi="Times New Roman" w:cs="仿宋_GB2312" w:hint="eastAsia"/>
          <w:color w:val="000000"/>
          <w:sz w:val="32"/>
        </w:rPr>
        <w:t>并</w:t>
      </w:r>
      <w:r>
        <w:rPr>
          <w:rFonts w:ascii="仿宋_GB2312" w:eastAsia="仿宋_GB2312" w:hAnsi="Times New Roman" w:cs="仿宋_GB2312" w:hint="eastAsia"/>
          <w:color w:val="000000"/>
          <w:sz w:val="32"/>
        </w:rPr>
        <w:t>处以违法经营总额</w:t>
      </w:r>
      <w:r>
        <w:rPr>
          <w:rFonts w:ascii="仿宋_GB2312" w:eastAsia="仿宋_GB2312" w:hAnsi="Times New Roman" w:cs="仿宋_GB2312" w:hint="eastAsia"/>
          <w:color w:val="000000"/>
          <w:sz w:val="32"/>
        </w:rPr>
        <w:t>29</w:t>
      </w:r>
      <w:r>
        <w:rPr>
          <w:rFonts w:ascii="仿宋_GB2312" w:eastAsia="仿宋_GB2312" w:hAnsi="Times New Roman" w:cs="仿宋_GB2312" w:hint="eastAsia"/>
          <w:color w:val="000000"/>
          <w:sz w:val="32"/>
        </w:rPr>
        <w:t>％的罚款</w:t>
      </w:r>
      <w:r>
        <w:rPr>
          <w:rFonts w:ascii="仿宋_GB2312" w:eastAsia="仿宋_GB2312" w:hAnsi="Times New Roman" w:cs="仿宋_GB2312" w:hint="eastAsia"/>
          <w:color w:val="000000"/>
          <w:sz w:val="32"/>
        </w:rPr>
        <w:t>7050.77</w:t>
      </w:r>
      <w:r>
        <w:rPr>
          <w:rFonts w:ascii="仿宋_GB2312" w:eastAsia="仿宋_GB2312" w:hAnsi="Times New Roman" w:cs="仿宋_GB2312" w:hint="eastAsia"/>
          <w:color w:val="000000"/>
          <w:sz w:val="32"/>
        </w:rPr>
        <w:t>元</w:t>
      </w:r>
      <w:bookmarkEnd w:id="17"/>
      <w:r>
        <w:rPr>
          <w:rFonts w:ascii="仿宋_GB2312" w:eastAsia="仿宋_GB2312" w:hAnsi="Times New Roman" w:cs="仿宋_GB2312" w:hint="eastAsia"/>
          <w:color w:val="000000"/>
          <w:sz w:val="32"/>
        </w:rPr>
        <w:t>。</w:t>
      </w:r>
      <w:bookmarkEnd w:id="18"/>
    </w:p>
    <w:p w:rsidR="00C46471" w:rsidRDefault="005860FF">
      <w:pPr>
        <w:pStyle w:val="a4"/>
        <w:tabs>
          <w:tab w:val="left" w:pos="9060"/>
        </w:tabs>
        <w:wordWrap w:val="0"/>
        <w:topLinePunct/>
        <w:autoSpaceDE/>
        <w:autoSpaceDN/>
        <w:spacing w:line="560" w:lineRule="exact"/>
        <w:ind w:firstLineChars="200" w:firstLine="640"/>
        <w:rPr>
          <w:rFonts w:ascii="仿宋_GB2312" w:eastAsia="仿宋_GB2312" w:cs="仿宋_GB2312"/>
          <w:lang w:eastAsia="zh-Hans"/>
        </w:rPr>
      </w:pPr>
      <w:r>
        <w:rPr>
          <w:rFonts w:ascii="仿宋_GB2312" w:eastAsia="仿宋_GB2312" w:cs="仿宋_GB2312" w:hint="eastAsia"/>
          <w:color w:val="000000"/>
          <w:lang w:eastAsia="zh-Hans"/>
        </w:rPr>
        <w:t>当事人应当自收到本行政处罚决定之日起十五日内到融水苗族自治县市场监督管理局财务股开具《广西壮族自治区非税收入电子缴款通知书》，持此缴款通知书到相应银行缴纳罚没款。到期不缴纳罚款的，依据《中华人民共和国</w:t>
      </w:r>
      <w:r>
        <w:rPr>
          <w:rFonts w:ascii="仿宋_GB2312" w:eastAsia="仿宋_GB2312" w:cs="仿宋_GB2312" w:hint="eastAsia"/>
          <w:color w:val="000000"/>
          <w:lang w:eastAsia="zh-Hans"/>
        </w:rPr>
        <w:t>行政处罚法》第七十二条的规定，</w:t>
      </w:r>
      <w:r>
        <w:rPr>
          <w:rFonts w:ascii="仿宋_GB2312" w:eastAsia="仿宋_GB2312" w:cs="仿宋_GB2312" w:hint="eastAsia"/>
          <w:color w:val="000000"/>
        </w:rPr>
        <w:t>本局</w:t>
      </w:r>
      <w:r>
        <w:rPr>
          <w:rFonts w:ascii="仿宋_GB2312" w:eastAsia="仿宋_GB2312" w:cs="仿宋_GB2312" w:hint="eastAsia"/>
          <w:color w:val="000000"/>
          <w:lang w:eastAsia="zh-Hans"/>
        </w:rPr>
        <w:t>将每日按罚款数额的百分之三加处罚款，并依法申请人民法院强制执行。</w:t>
      </w:r>
    </w:p>
    <w:p w:rsidR="00C46471" w:rsidRDefault="005860FF">
      <w:pPr>
        <w:pStyle w:val="a4"/>
        <w:tabs>
          <w:tab w:val="left" w:pos="9060"/>
        </w:tabs>
        <w:wordWrap w:val="0"/>
        <w:topLinePunct/>
        <w:autoSpaceDE/>
        <w:autoSpaceDN/>
        <w:spacing w:line="560" w:lineRule="exact"/>
        <w:ind w:firstLineChars="200" w:firstLine="640"/>
        <w:rPr>
          <w:rFonts w:ascii="仿宋_GB2312" w:eastAsia="仿宋_GB2312" w:cs="仿宋_GB2312"/>
          <w:color w:val="000000"/>
          <w:lang w:eastAsia="zh-Hans"/>
        </w:rPr>
      </w:pPr>
      <w:r>
        <w:rPr>
          <w:rFonts w:ascii="仿宋_GB2312" w:eastAsia="仿宋_GB2312" w:cs="仿宋_GB2312" w:hint="eastAsia"/>
          <w:color w:val="000000"/>
          <w:lang w:eastAsia="zh-Hans"/>
        </w:rPr>
        <w:t>当事人如不服本行政处罚决定，可以在收到本行政处罚决定书之日起六十日内向融水苗族自治县人民政府申请行政复议；也可以在六个月内依法向柳州市柳北区人民法院提起行政诉讼。申请行政复议或者提起行政诉讼期间，行政处</w:t>
      </w:r>
      <w:r>
        <w:rPr>
          <w:rFonts w:ascii="仿宋_GB2312" w:eastAsia="仿宋_GB2312" w:cs="仿宋_GB2312" w:hint="eastAsia"/>
          <w:color w:val="000000"/>
          <w:lang w:eastAsia="zh-Hans"/>
        </w:rPr>
        <w:lastRenderedPageBreak/>
        <w:t>罚不停止执行。</w:t>
      </w:r>
    </w:p>
    <w:p w:rsidR="00C46471" w:rsidRDefault="00C46471">
      <w:pPr>
        <w:pStyle w:val="a4"/>
        <w:tabs>
          <w:tab w:val="left" w:pos="9060"/>
        </w:tabs>
        <w:wordWrap w:val="0"/>
        <w:topLinePunct/>
        <w:autoSpaceDE/>
        <w:autoSpaceDN/>
        <w:spacing w:line="560" w:lineRule="exact"/>
        <w:ind w:firstLineChars="200" w:firstLine="640"/>
        <w:rPr>
          <w:rFonts w:ascii="仿宋_GB2312" w:eastAsia="仿宋_GB2312" w:cs="仿宋_GB2312"/>
          <w:color w:val="000000"/>
          <w:lang w:eastAsia="zh-Hans"/>
        </w:rPr>
      </w:pPr>
    </w:p>
    <w:p w:rsidR="00C46471" w:rsidRDefault="00C46471">
      <w:pPr>
        <w:pStyle w:val="a4"/>
        <w:tabs>
          <w:tab w:val="left" w:pos="9060"/>
        </w:tabs>
        <w:wordWrap w:val="0"/>
        <w:topLinePunct/>
        <w:autoSpaceDE/>
        <w:autoSpaceDN/>
        <w:spacing w:line="560" w:lineRule="exact"/>
        <w:ind w:firstLineChars="200" w:firstLine="640"/>
        <w:rPr>
          <w:rFonts w:ascii="仿宋_GB2312" w:eastAsia="仿宋_GB2312" w:cs="仿宋_GB2312"/>
          <w:color w:val="000000"/>
          <w:lang w:eastAsia="zh-Hans"/>
        </w:rPr>
      </w:pPr>
    </w:p>
    <w:p w:rsidR="00C46471" w:rsidRDefault="00C46471">
      <w:pPr>
        <w:pStyle w:val="a4"/>
        <w:tabs>
          <w:tab w:val="left" w:pos="9060"/>
        </w:tabs>
        <w:wordWrap w:val="0"/>
        <w:topLinePunct/>
        <w:autoSpaceDE/>
        <w:autoSpaceDN/>
        <w:spacing w:line="560" w:lineRule="exact"/>
        <w:ind w:firstLineChars="200" w:firstLine="640"/>
        <w:rPr>
          <w:rFonts w:ascii="仿宋_GB2312" w:eastAsia="仿宋_GB2312" w:cs="仿宋_GB2312"/>
          <w:color w:val="000000"/>
          <w:lang w:eastAsia="zh-Hans"/>
        </w:rPr>
      </w:pPr>
    </w:p>
    <w:p w:rsidR="00C46471" w:rsidRDefault="00C46471">
      <w:pPr>
        <w:pStyle w:val="a4"/>
        <w:tabs>
          <w:tab w:val="left" w:pos="9060"/>
        </w:tabs>
        <w:wordWrap w:val="0"/>
        <w:topLinePunct/>
        <w:autoSpaceDE/>
        <w:autoSpaceDN/>
        <w:spacing w:line="560" w:lineRule="exact"/>
        <w:ind w:firstLineChars="200" w:firstLine="640"/>
        <w:rPr>
          <w:rFonts w:ascii="仿宋_GB2312" w:eastAsia="仿宋_GB2312" w:cs="仿宋_GB2312"/>
          <w:color w:val="000000"/>
          <w:lang w:eastAsia="zh-Hans"/>
        </w:rPr>
      </w:pPr>
    </w:p>
    <w:p w:rsidR="00C46471" w:rsidRDefault="00C46471">
      <w:pPr>
        <w:pStyle w:val="a4"/>
        <w:tabs>
          <w:tab w:val="left" w:pos="9060"/>
        </w:tabs>
        <w:wordWrap w:val="0"/>
        <w:topLinePunct/>
        <w:autoSpaceDE/>
        <w:autoSpaceDN/>
        <w:spacing w:line="560" w:lineRule="exact"/>
        <w:ind w:firstLineChars="200" w:firstLine="640"/>
        <w:rPr>
          <w:rFonts w:ascii="仿宋_GB2312" w:eastAsia="仿宋_GB2312" w:cs="仿宋_GB2312"/>
          <w:color w:val="000000"/>
          <w:lang w:eastAsia="zh-Hans"/>
        </w:rPr>
      </w:pPr>
    </w:p>
    <w:p w:rsidR="00C46471" w:rsidRDefault="00C46471">
      <w:pPr>
        <w:pStyle w:val="a4"/>
        <w:tabs>
          <w:tab w:val="left" w:pos="9060"/>
        </w:tabs>
        <w:wordWrap w:val="0"/>
        <w:topLinePunct/>
        <w:autoSpaceDE/>
        <w:autoSpaceDN/>
        <w:spacing w:line="560" w:lineRule="exact"/>
        <w:ind w:firstLineChars="200" w:firstLine="640"/>
        <w:rPr>
          <w:rFonts w:ascii="仿宋_GB2312" w:eastAsia="仿宋_GB2312" w:cs="仿宋_GB2312"/>
          <w:color w:val="000000"/>
          <w:lang w:eastAsia="zh-Hans"/>
        </w:rPr>
      </w:pPr>
    </w:p>
    <w:p w:rsidR="00C46471" w:rsidRDefault="00C46471">
      <w:pPr>
        <w:pStyle w:val="a4"/>
        <w:tabs>
          <w:tab w:val="left" w:pos="9060"/>
        </w:tabs>
        <w:wordWrap w:val="0"/>
        <w:topLinePunct/>
        <w:autoSpaceDE/>
        <w:autoSpaceDN/>
        <w:spacing w:line="560" w:lineRule="exact"/>
        <w:ind w:firstLineChars="200" w:firstLine="640"/>
        <w:rPr>
          <w:rFonts w:ascii="仿宋_GB2312" w:eastAsia="仿宋_GB2312" w:cs="仿宋_GB2312"/>
          <w:color w:val="000000"/>
          <w:lang w:eastAsia="zh-Hans"/>
        </w:rPr>
      </w:pPr>
    </w:p>
    <w:p w:rsidR="00C46471" w:rsidRDefault="00C46471">
      <w:pPr>
        <w:pStyle w:val="a4"/>
        <w:tabs>
          <w:tab w:val="left" w:pos="9060"/>
        </w:tabs>
        <w:wordWrap w:val="0"/>
        <w:topLinePunct/>
        <w:autoSpaceDE/>
        <w:autoSpaceDN/>
        <w:spacing w:line="560" w:lineRule="exact"/>
        <w:ind w:firstLineChars="200" w:firstLine="640"/>
        <w:rPr>
          <w:rFonts w:ascii="仿宋_GB2312" w:eastAsia="仿宋_GB2312" w:cs="仿宋_GB2312"/>
          <w:color w:val="000000"/>
          <w:lang w:eastAsia="zh-Hans"/>
        </w:rPr>
      </w:pPr>
    </w:p>
    <w:p w:rsidR="00C46471" w:rsidRDefault="00C46471">
      <w:pPr>
        <w:pStyle w:val="a4"/>
        <w:tabs>
          <w:tab w:val="left" w:pos="9060"/>
        </w:tabs>
        <w:wordWrap w:val="0"/>
        <w:topLinePunct/>
        <w:autoSpaceDE/>
        <w:autoSpaceDN/>
        <w:spacing w:line="560" w:lineRule="exact"/>
        <w:ind w:firstLineChars="200" w:firstLine="640"/>
        <w:rPr>
          <w:rFonts w:ascii="仿宋_GB2312" w:eastAsia="仿宋_GB2312" w:cs="仿宋_GB2312"/>
          <w:color w:val="000000"/>
          <w:lang w:eastAsia="zh-Hans"/>
        </w:rPr>
      </w:pPr>
    </w:p>
    <w:p w:rsidR="00C46471" w:rsidRDefault="00C46471">
      <w:pPr>
        <w:pStyle w:val="a4"/>
        <w:tabs>
          <w:tab w:val="left" w:pos="9060"/>
        </w:tabs>
        <w:wordWrap w:val="0"/>
        <w:topLinePunct/>
        <w:autoSpaceDE/>
        <w:autoSpaceDN/>
        <w:spacing w:line="560" w:lineRule="exact"/>
        <w:ind w:firstLineChars="200" w:firstLine="640"/>
        <w:rPr>
          <w:rFonts w:ascii="仿宋_GB2312" w:eastAsia="仿宋_GB2312" w:cs="仿宋_GB2312"/>
          <w:color w:val="000000"/>
          <w:lang w:eastAsia="zh-Hans"/>
        </w:rPr>
      </w:pPr>
    </w:p>
    <w:p w:rsidR="00C46471" w:rsidRDefault="00C46471">
      <w:pPr>
        <w:pStyle w:val="a4"/>
        <w:tabs>
          <w:tab w:val="left" w:pos="9060"/>
        </w:tabs>
        <w:wordWrap w:val="0"/>
        <w:topLinePunct/>
        <w:autoSpaceDE/>
        <w:autoSpaceDN/>
        <w:spacing w:line="560" w:lineRule="exact"/>
        <w:ind w:firstLineChars="200" w:firstLine="640"/>
        <w:rPr>
          <w:rFonts w:ascii="仿宋_GB2312" w:eastAsia="仿宋_GB2312" w:cs="仿宋_GB2312"/>
          <w:color w:val="000000"/>
          <w:lang w:eastAsia="zh-Hans"/>
        </w:rPr>
      </w:pPr>
    </w:p>
    <w:p w:rsidR="00C46471" w:rsidRDefault="00C46471">
      <w:pPr>
        <w:pStyle w:val="a4"/>
        <w:tabs>
          <w:tab w:val="left" w:pos="9060"/>
        </w:tabs>
        <w:wordWrap w:val="0"/>
        <w:topLinePunct/>
        <w:autoSpaceDE/>
        <w:autoSpaceDN/>
        <w:spacing w:line="560" w:lineRule="exact"/>
        <w:ind w:firstLineChars="200" w:firstLine="640"/>
        <w:rPr>
          <w:rFonts w:ascii="仿宋_GB2312" w:eastAsia="仿宋_GB2312" w:cs="仿宋_GB2312"/>
          <w:color w:val="000000"/>
          <w:lang w:eastAsia="zh-Hans"/>
        </w:rPr>
      </w:pPr>
    </w:p>
    <w:p w:rsidR="00C46471" w:rsidRDefault="00C46471">
      <w:pPr>
        <w:pStyle w:val="a4"/>
        <w:tabs>
          <w:tab w:val="left" w:pos="9060"/>
        </w:tabs>
        <w:wordWrap w:val="0"/>
        <w:topLinePunct/>
        <w:autoSpaceDE/>
        <w:autoSpaceDN/>
        <w:spacing w:line="560" w:lineRule="exact"/>
        <w:ind w:firstLineChars="200" w:firstLine="640"/>
        <w:rPr>
          <w:rFonts w:ascii="仿宋_GB2312" w:eastAsia="仿宋_GB2312" w:cs="仿宋_GB2312"/>
          <w:color w:val="000000"/>
          <w:lang w:eastAsia="zh-Hans"/>
        </w:rPr>
      </w:pPr>
    </w:p>
    <w:p w:rsidR="00C46471" w:rsidRDefault="00C46471">
      <w:pPr>
        <w:pStyle w:val="a4"/>
        <w:tabs>
          <w:tab w:val="left" w:pos="9060"/>
        </w:tabs>
        <w:wordWrap w:val="0"/>
        <w:topLinePunct/>
        <w:autoSpaceDE/>
        <w:autoSpaceDN/>
        <w:spacing w:line="560" w:lineRule="exact"/>
        <w:ind w:firstLineChars="200" w:firstLine="640"/>
        <w:rPr>
          <w:rFonts w:ascii="仿宋_GB2312" w:eastAsia="仿宋_GB2312" w:cs="仿宋_GB2312"/>
          <w:color w:val="000000"/>
          <w:lang w:eastAsia="zh-Hans"/>
        </w:rPr>
      </w:pPr>
    </w:p>
    <w:p w:rsidR="00C46471" w:rsidRDefault="00C46471">
      <w:pPr>
        <w:pStyle w:val="a4"/>
        <w:tabs>
          <w:tab w:val="left" w:pos="9060"/>
        </w:tabs>
        <w:wordWrap w:val="0"/>
        <w:topLinePunct/>
        <w:autoSpaceDE/>
        <w:autoSpaceDN/>
        <w:spacing w:line="560" w:lineRule="exact"/>
        <w:ind w:firstLineChars="200" w:firstLine="640"/>
        <w:rPr>
          <w:rFonts w:ascii="仿宋_GB2312" w:eastAsia="仿宋_GB2312" w:cs="仿宋_GB2312"/>
          <w:color w:val="000000"/>
          <w:lang w:eastAsia="zh-Hans"/>
        </w:rPr>
      </w:pPr>
    </w:p>
    <w:p w:rsidR="00C46471" w:rsidRDefault="00C46471">
      <w:pPr>
        <w:widowControl/>
        <w:snapToGrid w:val="0"/>
        <w:spacing w:line="520" w:lineRule="exact"/>
        <w:ind w:firstLineChars="1950" w:firstLine="6240"/>
        <w:jc w:val="left"/>
        <w:rPr>
          <w:rFonts w:ascii="Times New Roman" w:eastAsia="仿宋_GB2312" w:hAnsi="Times New Roman" w:cs="仿宋_GB2312"/>
          <w:sz w:val="32"/>
          <w:szCs w:val="32"/>
          <w:lang w:eastAsia="zh-Hans"/>
        </w:rPr>
      </w:pPr>
    </w:p>
    <w:p w:rsidR="00C46471" w:rsidRDefault="005860FF">
      <w:pPr>
        <w:spacing w:line="560" w:lineRule="exact"/>
        <w:ind w:right="640" w:firstLine="601"/>
        <w:jc w:val="right"/>
        <w:rPr>
          <w:rFonts w:ascii="Times New Roman" w:eastAsia="仿宋_GB2312" w:hAnsi="Times New Roman" w:cs="仿宋"/>
          <w:sz w:val="32"/>
          <w:szCs w:val="32"/>
        </w:rPr>
      </w:pPr>
      <w:bookmarkStart w:id="19" w:name="DYNAMIC—DWXX—tAj_dwmc—2"/>
      <w:r>
        <w:rPr>
          <w:rFonts w:ascii="Times New Roman" w:eastAsia="仿宋_GB2312" w:hAnsi="Times New Roman" w:cs="仿宋" w:hint="eastAsia"/>
          <w:color w:val="000000"/>
          <w:sz w:val="32"/>
        </w:rPr>
        <w:t>融水苗族自治县市场监督管理局</w:t>
      </w:r>
      <w:bookmarkEnd w:id="19"/>
      <w:r>
        <w:rPr>
          <w:rFonts w:ascii="Times New Roman" w:eastAsia="仿宋_GB2312" w:hAnsi="Times New Roman" w:cs="仿宋" w:hint="eastAsia"/>
          <w:color w:val="000000"/>
          <w:sz w:val="32"/>
          <w:szCs w:val="32"/>
        </w:rPr>
        <w:t xml:space="preserve">    </w:t>
      </w:r>
    </w:p>
    <w:p w:rsidR="00C46471" w:rsidRDefault="005860FF">
      <w:pPr>
        <w:spacing w:line="560" w:lineRule="exact"/>
        <w:ind w:rightChars="300" w:right="630" w:firstLine="600"/>
        <w:jc w:val="right"/>
        <w:rPr>
          <w:rFonts w:ascii="Times New Roman" w:eastAsia="仿宋_GB2312" w:hAnsi="Times New Roman" w:cs="仿宋_GB2312"/>
          <w:sz w:val="32"/>
          <w:szCs w:val="32"/>
        </w:rPr>
      </w:pPr>
      <w:bookmarkStart w:id="20" w:name="CALCULATE—TIME—NOW"/>
      <w:r>
        <w:rPr>
          <w:rFonts w:ascii="仿宋_GB2312" w:eastAsia="仿宋_GB2312" w:hAnsi="仿宋_GB2312" w:cs="仿宋_GB2312"/>
          <w:sz w:val="32"/>
        </w:rPr>
        <w:t>2025</w:t>
      </w:r>
      <w:r>
        <w:rPr>
          <w:rFonts w:ascii="仿宋_GB2312" w:eastAsia="仿宋_GB2312" w:hAnsi="仿宋_GB2312" w:cs="仿宋_GB2312"/>
          <w:sz w:val="32"/>
        </w:rPr>
        <w:t>年</w:t>
      </w:r>
      <w:r>
        <w:rPr>
          <w:rFonts w:ascii="仿宋_GB2312" w:eastAsia="仿宋_GB2312" w:hAnsi="仿宋_GB2312" w:cs="仿宋_GB2312"/>
          <w:sz w:val="32"/>
        </w:rPr>
        <w:t>10</w:t>
      </w:r>
      <w:r>
        <w:rPr>
          <w:rFonts w:ascii="仿宋_GB2312" w:eastAsia="仿宋_GB2312" w:hAnsi="仿宋_GB2312" w:cs="仿宋_GB2312"/>
          <w:sz w:val="32"/>
        </w:rPr>
        <w:t>月</w:t>
      </w:r>
      <w:r>
        <w:rPr>
          <w:rFonts w:ascii="仿宋_GB2312" w:eastAsia="仿宋_GB2312" w:hAnsi="仿宋_GB2312" w:cs="仿宋_GB2312"/>
          <w:sz w:val="32"/>
        </w:rPr>
        <w:t>11</w:t>
      </w:r>
      <w:r>
        <w:rPr>
          <w:rFonts w:ascii="仿宋_GB2312" w:eastAsia="仿宋_GB2312" w:hAnsi="仿宋_GB2312" w:cs="仿宋_GB2312"/>
          <w:sz w:val="32"/>
        </w:rPr>
        <w:t>日</w:t>
      </w:r>
      <w:r>
        <w:rPr>
          <w:rFonts w:ascii="仿宋_GB2312" w:eastAsia="仿宋_GB2312" w:hAnsi="Times New Roman" w:cs="仿宋" w:hint="eastAsia"/>
          <w:color w:val="000000"/>
          <w:sz w:val="32"/>
        </w:rPr>
        <w:t>日</w:t>
      </w:r>
      <w:bookmarkEnd w:id="20"/>
      <w:r>
        <w:rPr>
          <w:rFonts w:ascii="Times New Roman" w:eastAsia="仿宋_GB2312" w:hAnsi="Times New Roman" w:cs="仿宋_GB2312" w:hint="eastAsia"/>
          <w:color w:val="000000"/>
          <w:sz w:val="32"/>
          <w:szCs w:val="32"/>
        </w:rPr>
        <w:t xml:space="preserve">  </w:t>
      </w:r>
    </w:p>
    <w:p w:rsidR="00C46471" w:rsidRDefault="00C46471">
      <w:pPr>
        <w:widowControl/>
        <w:snapToGrid w:val="0"/>
        <w:spacing w:line="520" w:lineRule="exact"/>
        <w:jc w:val="right"/>
        <w:rPr>
          <w:rFonts w:ascii="Times New Roman" w:eastAsia="仿宋_GB2312" w:hAnsi="Times New Roman" w:cs="Mongolian Baiti"/>
          <w:sz w:val="32"/>
          <w:szCs w:val="32"/>
        </w:rPr>
      </w:pPr>
    </w:p>
    <w:p w:rsidR="00C46471" w:rsidRDefault="005860FF">
      <w:pPr>
        <w:pStyle w:val="a4"/>
        <w:spacing w:before="1"/>
        <w:ind w:left="163"/>
        <w:rPr>
          <w:rFonts w:ascii="Times New Roman" w:eastAsia="仿宋_GB2312" w:cs="仿宋"/>
          <w:bCs/>
          <w:sz w:val="44"/>
          <w:szCs w:val="44"/>
        </w:rPr>
      </w:pPr>
      <w:r>
        <w:rPr>
          <w:rFonts w:ascii="Times New Roman" w:eastAsia="仿宋_GB2312"/>
          <w:noProof/>
          <w:color w:val="000000"/>
        </w:rPr>
        <mc:AlternateContent>
          <mc:Choice Requires="wps">
            <w:drawing>
              <wp:anchor distT="0" distB="0" distL="114300" distR="114300" simplePos="0" relativeHeight="251661312" behindDoc="0" locked="0" layoutInCell="1" allowOverlap="1">
                <wp:simplePos x="0" y="0"/>
                <wp:positionH relativeFrom="column">
                  <wp:posOffset>27305</wp:posOffset>
                </wp:positionH>
                <wp:positionV relativeFrom="paragraph">
                  <wp:posOffset>396875</wp:posOffset>
                </wp:positionV>
                <wp:extent cx="5550535" cy="635"/>
                <wp:effectExtent l="0" t="0" r="0" b="0"/>
                <wp:wrapNone/>
                <wp:docPr id="14" name="直接连接符 14"/>
                <wp:cNvGraphicFramePr/>
                <a:graphic xmlns:a="http://schemas.openxmlformats.org/drawingml/2006/main">
                  <a:graphicData uri="http://schemas.microsoft.com/office/word/2010/wordprocessingShape">
                    <wps:wsp>
                      <wps:cNvCnPr/>
                      <wps:spPr>
                        <a:xfrm>
                          <a:off x="0" y="0"/>
                          <a:ext cx="5550535" cy="635"/>
                        </a:xfrm>
                        <a:prstGeom prst="line">
                          <a:avLst/>
                        </a:prstGeom>
                        <a:ln w="15875" cap="flat" cmpd="sng">
                          <a:solidFill>
                            <a:srgbClr val="000000"/>
                          </a:solidFill>
                          <a:prstDash val="solid"/>
                          <a:headEnd type="none" w="med" len="med"/>
                          <a:tailEnd type="none" w="med" len="med"/>
                        </a:ln>
                      </wps:spPr>
                      <wps:bodyPr/>
                    </wps:wsp>
                  </a:graphicData>
                </a:graphic>
              </wp:anchor>
            </w:drawing>
          </mc:Choice>
          <mc:Fallback>
            <w:pict>
              <v:line w14:anchorId="64441BBA" id="直接连接符 14" o:spid="_x0000_s1026" style="position:absolute;left:0;text-align:left;z-index:251661312;visibility:visible;mso-wrap-style:square;mso-wrap-distance-left:9pt;mso-wrap-distance-top:0;mso-wrap-distance-right:9pt;mso-wrap-distance-bottom:0;mso-position-horizontal:absolute;mso-position-horizontal-relative:text;mso-position-vertical:absolute;mso-position-vertical-relative:text" from="2.15pt,31.25pt" to="439.2pt,31.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" strokeweight="1.25pt"/>
            </w:pict>
          </mc:Fallback>
        </mc:AlternateContent>
      </w:r>
      <w:r>
        <w:rPr>
          <w:rFonts w:ascii="黑体" w:eastAsia="黑体" w:hAnsi="黑体" w:hint="eastAsia"/>
          <w:color w:val="000000"/>
          <w:spacing w:val="-16"/>
        </w:rPr>
        <w:t>（市场监督管理部门将依法向社会公开行政处罚决定信息）</w:t>
      </w:r>
    </w:p>
    <w:p w:rsidR="00C46471" w:rsidRDefault="005860FF">
      <w:pPr>
        <w:spacing w:line="500" w:lineRule="exact"/>
      </w:pPr>
      <w:r>
        <w:rPr>
          <w:rFonts w:ascii="Times New Roman" w:eastAsia="仿宋_GB2312" w:hAnsi="Times New Roman" w:cs="仿宋"/>
          <w:bCs/>
          <w:noProof/>
          <w:color w:val="000000"/>
          <w:sz w:val="32"/>
          <w:szCs w:val="32"/>
        </w:rP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20807045</wp:posOffset>
                </wp:positionV>
                <wp:extent cx="5762625" cy="1270"/>
                <wp:effectExtent l="0" t="0" r="0" b="0"/>
                <wp:wrapNone/>
                <wp:docPr id="13" name="直接连接符 13"/>
                <wp:cNvGraphicFramePr/>
                <a:graphic xmlns:a="http://schemas.openxmlformats.org/drawingml/2006/main">
                  <a:graphicData uri="http://schemas.microsoft.com/office/word/2010/wordprocessingShape">
                    <wps:wsp>
                      <wps:cNvCnPr/>
                      <wps:spPr>
                        <a:xfrm>
                          <a:off x="0" y="0"/>
                          <a:ext cx="5762625" cy="1270"/>
                        </a:xfrm>
                        <a:prstGeom prst="line">
                          <a:avLst/>
                        </a:prstGeom>
                        <a:ln w="9360" cap="sq" cmpd="sng">
                          <a:solidFill>
                            <a:srgbClr val="000000"/>
                          </a:solidFill>
                          <a:prstDash val="solid"/>
                          <a:headEnd type="none" w="med" len="med"/>
                          <a:tailEnd type="none" w="med" len="med"/>
                        </a:ln>
                      </wps:spPr>
                      <wps:bodyPr/>
                    </wps:wsp>
                  </a:graphicData>
                </a:graphic>
              </wp:anchor>
            </w:drawing>
          </mc:Choice>
          <mc:Fallback>
            <w:pict>
              <v:line w14:anchorId="52F4165F" id="直接连接符 13" o:spid="_x0000_s1026" style="position:absolute;left:0;text-align:left;z-index:251660288;visibility:visible;mso-wrap-style:square;mso-wrap-distance-left:9pt;mso-wrap-distance-top:0;mso-wrap-distance-right:9pt;mso-wrap-distance-bottom:0;mso-position-horizontal:absolute;mso-position-horizontal-relative:text;mso-position-vertical:absolute;mso-position-vertical-relative:text" from="0,1638.35pt" to="453.75pt,1638.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" strokeweight=".26mm">
                <v:stroke endcap="square"/>
              </v:line>
            </w:pict>
          </mc:Fallback>
        </mc:AlternateContent>
      </w:r>
      <w:r>
        <w:rPr>
          <w:rFonts w:ascii="Times New Roman" w:eastAsia="仿宋_GB2312" w:hAnsi="Times New Roman" w:cs="仿宋" w:hint="eastAsia"/>
          <w:color w:val="000000"/>
          <w:sz w:val="32"/>
          <w:szCs w:val="32"/>
        </w:rPr>
        <w:t>本文书一式</w:t>
      </w:r>
      <w:r>
        <w:rPr>
          <w:rFonts w:ascii="Times New Roman" w:eastAsia="仿宋_GB2312" w:hAnsi="Times New Roman" w:cs="仿宋" w:hint="eastAsia"/>
          <w:color w:val="000000"/>
          <w:sz w:val="32"/>
          <w:szCs w:val="32"/>
        </w:rPr>
        <w:t xml:space="preserve"> </w:t>
      </w:r>
      <w:r>
        <w:rPr>
          <w:rFonts w:ascii="Times New Roman" w:eastAsia="仿宋_GB2312" w:hAnsi="Times New Roman" w:cs="仿宋" w:hint="eastAsia"/>
          <w:color w:val="000000"/>
          <w:sz w:val="32"/>
          <w:szCs w:val="32"/>
        </w:rPr>
        <w:t>两</w:t>
      </w:r>
      <w:r>
        <w:rPr>
          <w:rFonts w:ascii="Times New Roman" w:eastAsia="仿宋_GB2312" w:hAnsi="Times New Roman" w:cs="仿宋" w:hint="eastAsia"/>
          <w:color w:val="000000"/>
          <w:sz w:val="32"/>
          <w:szCs w:val="32"/>
        </w:rPr>
        <w:t>份，</w:t>
      </w:r>
      <w:r>
        <w:rPr>
          <w:rFonts w:ascii="Times New Roman" w:eastAsia="仿宋_GB2312" w:hAnsi="Times New Roman" w:cs="仿宋" w:hint="eastAsia"/>
          <w:color w:val="000000"/>
          <w:sz w:val="32"/>
          <w:szCs w:val="32"/>
        </w:rPr>
        <w:t xml:space="preserve">  </w:t>
      </w:r>
      <w:r>
        <w:rPr>
          <w:rFonts w:ascii="Times New Roman" w:eastAsia="仿宋_GB2312" w:hAnsi="Times New Roman" w:cs="仿宋" w:hint="eastAsia"/>
          <w:color w:val="000000"/>
          <w:sz w:val="32"/>
          <w:szCs w:val="32"/>
        </w:rPr>
        <w:t>一</w:t>
      </w:r>
      <w:r>
        <w:rPr>
          <w:rFonts w:ascii="Times New Roman" w:eastAsia="仿宋_GB2312" w:hAnsi="Times New Roman" w:cs="仿宋" w:hint="eastAsia"/>
          <w:color w:val="000000"/>
          <w:sz w:val="32"/>
          <w:szCs w:val="32"/>
        </w:rPr>
        <w:t xml:space="preserve"> </w:t>
      </w:r>
      <w:r>
        <w:rPr>
          <w:rFonts w:ascii="Times New Roman" w:eastAsia="仿宋_GB2312" w:hAnsi="Times New Roman" w:cs="仿宋" w:hint="eastAsia"/>
          <w:color w:val="000000"/>
          <w:sz w:val="32"/>
          <w:szCs w:val="32"/>
        </w:rPr>
        <w:t>份送达，一份归档，</w:t>
      </w:r>
      <w:r>
        <w:rPr>
          <w:rFonts w:ascii="Times New Roman" w:eastAsia="仿宋_GB2312" w:hAnsi="Times New Roman" w:cs="仿宋" w:hint="eastAsia"/>
          <w:color w:val="000000"/>
          <w:sz w:val="32"/>
          <w:szCs w:val="32"/>
        </w:rPr>
        <w:t xml:space="preserve">             </w:t>
      </w:r>
      <w:r>
        <w:rPr>
          <w:rFonts w:ascii="Times New Roman" w:eastAsia="仿宋_GB2312" w:hAnsi="Times New Roman" w:cs="仿宋" w:hint="eastAsia"/>
          <w:color w:val="000000"/>
          <w:sz w:val="32"/>
          <w:szCs w:val="32"/>
        </w:rPr>
        <w:t>。</w:t>
      </w:r>
    </w:p>
    <w:sectPr w:rsidR="00C46471">
      <w:footerReference w:type="default" r:id="rId8"/>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860FF" w:rsidRDefault="005860FF">
      <w:r>
        <w:separator/>
      </w:r>
    </w:p>
  </w:endnote>
  <w:endnote w:type="continuationSeparator" w:id="0">
    <w:p w:rsidR="005860FF" w:rsidRDefault="005860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Mangal">
    <w:altName w:val="Courier New"/>
    <w:panose1 w:val="00000400000000000000"/>
    <w:charset w:val="00"/>
    <w:family w:val="roman"/>
    <w:pitch w:val="default"/>
  </w:font>
  <w:font w:name="Courier New">
    <w:panose1 w:val="02070309020205020404"/>
    <w:charset w:val="00"/>
    <w:family w:val="modern"/>
    <w:pitch w:val="fixed"/>
    <w:sig w:usb0="E0002EFF" w:usb1="C0007843" w:usb2="00000009" w:usb3="00000000" w:csb0="000001FF" w:csb1="00000000"/>
  </w:font>
  <w:font w:name="Arial Unicode MS">
    <w:altName w:val="Malgun Gothic Semilight"/>
    <w:panose1 w:val="020B0604020202020204"/>
    <w:charset w:val="86"/>
    <w:family w:val="auto"/>
    <w:pitch w:val="default"/>
    <w:sig w:usb0="00000000" w:usb1="00000000" w:usb2="0000003F" w:usb3="00000000" w:csb0="603F01FF" w:csb1="FFFF0000"/>
  </w:font>
  <w:font w:name="方正小标宋简体">
    <w:altName w:val="黑体"/>
    <w:charset w:val="86"/>
    <w:family w:val="script"/>
    <w:pitch w:val="default"/>
    <w:sig w:usb0="00000001" w:usb1="080E0000" w:usb2="00000000" w:usb3="00000000" w:csb0="00040000" w:csb1="00000000"/>
  </w:font>
  <w:font w:name="方正小标宋_GBK">
    <w:altName w:val="微软雅黑"/>
    <w:charset w:val="86"/>
    <w:family w:val="auto"/>
    <w:pitch w:val="default"/>
    <w:sig w:usb0="00000000" w:usb1="00000000" w:usb2="00000000" w:usb3="00000000" w:csb0="00040000" w:csb1="00000000"/>
  </w:font>
  <w:font w:name="仿宋_GB2312">
    <w:altName w:val="仿宋"/>
    <w:charset w:val="86"/>
    <w:family w:val="modern"/>
    <w:pitch w:val="default"/>
    <w:sig w:usb0="00000001" w:usb1="080E0000" w:usb2="00000000" w:usb3="00000000" w:csb0="00040000" w:csb1="00000000"/>
  </w:font>
  <w:font w:name="Mongolian Baiti">
    <w:panose1 w:val="03000500000000000000"/>
    <w:charset w:val="00"/>
    <w:family w:val="script"/>
    <w:pitch w:val="variable"/>
    <w:sig w:usb0="80000023" w:usb1="00000000" w:usb2="00020000" w:usb3="00000000" w:csb0="00000001" w:csb1="00000000"/>
  </w:font>
  <w:font w:name="微软雅黑">
    <w:panose1 w:val="020B0503020204020204"/>
    <w:charset w:val="86"/>
    <w:family w:val="swiss"/>
    <w:pitch w:val="variable"/>
    <w:sig w:usb0="80000287" w:usb1="2ACF3C50" w:usb2="00000016" w:usb3="00000000" w:csb0="0004001F" w:csb1="00000000"/>
  </w:font>
  <w:font w:name="方正仿宋_GBK">
    <w:altName w:val="微软雅黑"/>
    <w:charset w:val="86"/>
    <w:family w:val="auto"/>
    <w:pitch w:val="default"/>
    <w:sig w:usb0="00000000" w:usb1="00000000" w:usb2="00000000" w:usb3="00000000" w:csb0="00040000"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46471" w:rsidRDefault="005860FF">
    <w:pPr>
      <w:pStyle w:val="a5"/>
    </w:pPr>
    <w:r>
      <w:rPr>
        <w:noProof/>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C46471" w:rsidRDefault="005860FF">
                          <w:pPr>
                            <w:pStyle w:val="a5"/>
                            <w:rPr>
                              <w:rFonts w:ascii="宋体" w:hAnsi="宋体" w:cs="宋体"/>
                              <w:sz w:val="28"/>
                              <w:szCs w:val="28"/>
                            </w:rPr>
                          </w:pPr>
                          <w:r>
                            <w:rPr>
                              <w:rFonts w:ascii="宋体" w:hAnsi="宋体" w:cs="宋体" w:hint="eastAsia"/>
                              <w:sz w:val="28"/>
                              <w:szCs w:val="28"/>
                            </w:rPr>
                            <w:t>第</w:t>
                          </w:r>
                          <w:r>
                            <w:rPr>
                              <w:rFonts w:ascii="宋体" w:hAnsi="宋体" w:cs="宋体" w:hint="eastAsia"/>
                              <w:sz w:val="28"/>
                              <w:szCs w:val="28"/>
                            </w:rPr>
                            <w:t xml:space="preserve"> </w:t>
                          </w:r>
                          <w:r>
                            <w:rPr>
                              <w:rFonts w:ascii="宋体" w:hAnsi="宋体" w:cs="宋体" w:hint="eastAsia"/>
                              <w:sz w:val="28"/>
                              <w:szCs w:val="28"/>
                            </w:rPr>
                            <w:fldChar w:fldCharType="begin"/>
                          </w:r>
                          <w:r>
                            <w:rPr>
                              <w:rFonts w:ascii="宋体" w:hAnsi="宋体" w:cs="宋体" w:hint="eastAsia"/>
                              <w:sz w:val="28"/>
                              <w:szCs w:val="28"/>
                            </w:rPr>
                            <w:instrText xml:space="preserve"> PAGE  \* MERGEFORMAT </w:instrText>
                          </w:r>
                          <w:r>
                            <w:rPr>
                              <w:rFonts w:ascii="宋体" w:hAnsi="宋体" w:cs="宋体" w:hint="eastAsia"/>
                              <w:sz w:val="28"/>
                              <w:szCs w:val="28"/>
                            </w:rPr>
                            <w:fldChar w:fldCharType="separate"/>
                          </w:r>
                          <w:r w:rsidR="00EC4D18">
                            <w:rPr>
                              <w:rFonts w:ascii="宋体" w:hAnsi="宋体" w:cs="宋体"/>
                              <w:noProof/>
                              <w:sz w:val="28"/>
                              <w:szCs w:val="28"/>
                            </w:rPr>
                            <w:t>1</w:t>
                          </w:r>
                          <w:r>
                            <w:rPr>
                              <w:rFonts w:ascii="宋体" w:hAnsi="宋体" w:cs="宋体" w:hint="eastAsia"/>
                              <w:sz w:val="28"/>
                              <w:szCs w:val="28"/>
                            </w:rPr>
                            <w:fldChar w:fldCharType="end"/>
                          </w:r>
                          <w:r>
                            <w:rPr>
                              <w:rFonts w:ascii="宋体" w:hAnsi="宋体" w:cs="宋体" w:hint="eastAsia"/>
                              <w:sz w:val="28"/>
                              <w:szCs w:val="28"/>
                            </w:rPr>
                            <w:t xml:space="preserve"> </w:t>
                          </w:r>
                          <w:r>
                            <w:rPr>
                              <w:rFonts w:ascii="宋体" w:hAnsi="宋体" w:cs="宋体" w:hint="eastAsia"/>
                              <w:sz w:val="28"/>
                              <w:szCs w:val="28"/>
                            </w:rPr>
                            <w:t>页</w:t>
                          </w:r>
                          <w:r>
                            <w:rPr>
                              <w:rFonts w:ascii="宋体" w:hAnsi="宋体" w:cs="宋体" w:hint="eastAsia"/>
                              <w:sz w:val="28"/>
                              <w:szCs w:val="28"/>
                            </w:rPr>
                            <w:t xml:space="preserve"> </w:t>
                          </w:r>
                          <w:r>
                            <w:rPr>
                              <w:rFonts w:ascii="宋体" w:hAnsi="宋体" w:cs="宋体" w:hint="eastAsia"/>
                              <w:sz w:val="28"/>
                              <w:szCs w:val="28"/>
                            </w:rPr>
                            <w:t>共</w:t>
                          </w:r>
                          <w:r>
                            <w:rPr>
                              <w:rFonts w:ascii="宋体" w:hAnsi="宋体" w:cs="宋体" w:hint="eastAsia"/>
                              <w:sz w:val="28"/>
                              <w:szCs w:val="28"/>
                            </w:rPr>
                            <w:t xml:space="preserve"> </w:t>
                          </w:r>
                          <w:r>
                            <w:rPr>
                              <w:rFonts w:ascii="宋体" w:hAnsi="宋体" w:cs="宋体" w:hint="eastAsia"/>
                              <w:sz w:val="28"/>
                              <w:szCs w:val="28"/>
                            </w:rPr>
                            <w:fldChar w:fldCharType="begin"/>
                          </w:r>
                          <w:r>
                            <w:rPr>
                              <w:rFonts w:ascii="宋体" w:hAnsi="宋体" w:cs="宋体" w:hint="eastAsia"/>
                              <w:sz w:val="28"/>
                              <w:szCs w:val="28"/>
                            </w:rPr>
                            <w:instrText xml:space="preserve"> NUMPAGES  \* MERGEFORMAT </w:instrText>
                          </w:r>
                          <w:r>
                            <w:rPr>
                              <w:rFonts w:ascii="宋体" w:hAnsi="宋体" w:cs="宋体" w:hint="eastAsia"/>
                              <w:sz w:val="28"/>
                              <w:szCs w:val="28"/>
                            </w:rPr>
                            <w:fldChar w:fldCharType="separate"/>
                          </w:r>
                          <w:r w:rsidR="00EC4D18">
                            <w:rPr>
                              <w:rFonts w:ascii="宋体" w:hAnsi="宋体" w:cs="宋体"/>
                              <w:noProof/>
                              <w:sz w:val="28"/>
                              <w:szCs w:val="28"/>
                            </w:rPr>
                            <w:t>5</w:t>
                          </w:r>
                          <w:r>
                            <w:rPr>
                              <w:rFonts w:ascii="宋体" w:hAnsi="宋体" w:cs="宋体" w:hint="eastAsia"/>
                              <w:sz w:val="28"/>
                              <w:szCs w:val="28"/>
                            </w:rPr>
                            <w:fldChar w:fldCharType="end"/>
                          </w:r>
                          <w:r>
                            <w:rPr>
                              <w:rFonts w:ascii="宋体" w:hAnsi="宋体" w:cs="宋体" w:hint="eastAsia"/>
                              <w:sz w:val="28"/>
                              <w:szCs w:val="28"/>
                            </w:rPr>
                            <w:t xml:space="preserve"> </w:t>
                          </w:r>
                          <w:r>
                            <w:rPr>
                              <w:rFonts w:ascii="宋体" w:hAnsi="宋体" w:cs="宋体" w:hint="eastAsia"/>
                              <w:sz w:val="28"/>
                              <w:szCs w:val="28"/>
                            </w:rP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1" o:spid="_x0000_s1026" type="#_x0000_t202" style="position:absolute;margin-left:0;margin-top:0;width:2in;height:2in;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" filled="f" stroked="f" strokeweight=".5pt">
              <v:textbox style="mso-fit-shape-to-text:t" inset="0,0,0,0">
                <w:txbxContent>
                  <w:p w:rsidR="00C46471" w:rsidRDefault="005860FF">
                    <w:pPr>
                      <w:pStyle w:val="a5"/>
                      <w:rPr>
                        <w:rFonts w:ascii="宋体" w:hAnsi="宋体" w:cs="宋体"/>
                        <w:sz w:val="28"/>
                        <w:szCs w:val="28"/>
                      </w:rPr>
                    </w:pPr>
                    <w:r>
                      <w:rPr>
                        <w:rFonts w:ascii="宋体" w:hAnsi="宋体" w:cs="宋体" w:hint="eastAsia"/>
                        <w:sz w:val="28"/>
                        <w:szCs w:val="28"/>
                      </w:rPr>
                      <w:t>第</w:t>
                    </w:r>
                    <w:r>
                      <w:rPr>
                        <w:rFonts w:ascii="宋体" w:hAnsi="宋体" w:cs="宋体" w:hint="eastAsia"/>
                        <w:sz w:val="28"/>
                        <w:szCs w:val="28"/>
                      </w:rPr>
                      <w:t xml:space="preserve"> </w:t>
                    </w:r>
                    <w:r>
                      <w:rPr>
                        <w:rFonts w:ascii="宋体" w:hAnsi="宋体" w:cs="宋体" w:hint="eastAsia"/>
                        <w:sz w:val="28"/>
                        <w:szCs w:val="28"/>
                      </w:rPr>
                      <w:fldChar w:fldCharType="begin"/>
                    </w:r>
                    <w:r>
                      <w:rPr>
                        <w:rFonts w:ascii="宋体" w:hAnsi="宋体" w:cs="宋体" w:hint="eastAsia"/>
                        <w:sz w:val="28"/>
                        <w:szCs w:val="28"/>
                      </w:rPr>
                      <w:instrText xml:space="preserve"> PAGE  \* MERGEFORMAT </w:instrText>
                    </w:r>
                    <w:r>
                      <w:rPr>
                        <w:rFonts w:ascii="宋体" w:hAnsi="宋体" w:cs="宋体" w:hint="eastAsia"/>
                        <w:sz w:val="28"/>
                        <w:szCs w:val="28"/>
                      </w:rPr>
                      <w:fldChar w:fldCharType="separate"/>
                    </w:r>
                    <w:r w:rsidR="00EC4D18">
                      <w:rPr>
                        <w:rFonts w:ascii="宋体" w:hAnsi="宋体" w:cs="宋体"/>
                        <w:noProof/>
                        <w:sz w:val="28"/>
                        <w:szCs w:val="28"/>
                      </w:rPr>
                      <w:t>1</w:t>
                    </w:r>
                    <w:r>
                      <w:rPr>
                        <w:rFonts w:ascii="宋体" w:hAnsi="宋体" w:cs="宋体" w:hint="eastAsia"/>
                        <w:sz w:val="28"/>
                        <w:szCs w:val="28"/>
                      </w:rPr>
                      <w:fldChar w:fldCharType="end"/>
                    </w:r>
                    <w:r>
                      <w:rPr>
                        <w:rFonts w:ascii="宋体" w:hAnsi="宋体" w:cs="宋体" w:hint="eastAsia"/>
                        <w:sz w:val="28"/>
                        <w:szCs w:val="28"/>
                      </w:rPr>
                      <w:t xml:space="preserve"> </w:t>
                    </w:r>
                    <w:r>
                      <w:rPr>
                        <w:rFonts w:ascii="宋体" w:hAnsi="宋体" w:cs="宋体" w:hint="eastAsia"/>
                        <w:sz w:val="28"/>
                        <w:szCs w:val="28"/>
                      </w:rPr>
                      <w:t>页</w:t>
                    </w:r>
                    <w:r>
                      <w:rPr>
                        <w:rFonts w:ascii="宋体" w:hAnsi="宋体" w:cs="宋体" w:hint="eastAsia"/>
                        <w:sz w:val="28"/>
                        <w:szCs w:val="28"/>
                      </w:rPr>
                      <w:t xml:space="preserve"> </w:t>
                    </w:r>
                    <w:r>
                      <w:rPr>
                        <w:rFonts w:ascii="宋体" w:hAnsi="宋体" w:cs="宋体" w:hint="eastAsia"/>
                        <w:sz w:val="28"/>
                        <w:szCs w:val="28"/>
                      </w:rPr>
                      <w:t>共</w:t>
                    </w:r>
                    <w:r>
                      <w:rPr>
                        <w:rFonts w:ascii="宋体" w:hAnsi="宋体" w:cs="宋体" w:hint="eastAsia"/>
                        <w:sz w:val="28"/>
                        <w:szCs w:val="28"/>
                      </w:rPr>
                      <w:t xml:space="preserve"> </w:t>
                    </w:r>
                    <w:r>
                      <w:rPr>
                        <w:rFonts w:ascii="宋体" w:hAnsi="宋体" w:cs="宋体" w:hint="eastAsia"/>
                        <w:sz w:val="28"/>
                        <w:szCs w:val="28"/>
                      </w:rPr>
                      <w:fldChar w:fldCharType="begin"/>
                    </w:r>
                    <w:r>
                      <w:rPr>
                        <w:rFonts w:ascii="宋体" w:hAnsi="宋体" w:cs="宋体" w:hint="eastAsia"/>
                        <w:sz w:val="28"/>
                        <w:szCs w:val="28"/>
                      </w:rPr>
                      <w:instrText xml:space="preserve"> NUMPAGES  \* MERGEFORMAT </w:instrText>
                    </w:r>
                    <w:r>
                      <w:rPr>
                        <w:rFonts w:ascii="宋体" w:hAnsi="宋体" w:cs="宋体" w:hint="eastAsia"/>
                        <w:sz w:val="28"/>
                        <w:szCs w:val="28"/>
                      </w:rPr>
                      <w:fldChar w:fldCharType="separate"/>
                    </w:r>
                    <w:r w:rsidR="00EC4D18">
                      <w:rPr>
                        <w:rFonts w:ascii="宋体" w:hAnsi="宋体" w:cs="宋体"/>
                        <w:noProof/>
                        <w:sz w:val="28"/>
                        <w:szCs w:val="28"/>
                      </w:rPr>
                      <w:t>5</w:t>
                    </w:r>
                    <w:r>
                      <w:rPr>
                        <w:rFonts w:ascii="宋体" w:hAnsi="宋体" w:cs="宋体" w:hint="eastAsia"/>
                        <w:sz w:val="28"/>
                        <w:szCs w:val="28"/>
                      </w:rPr>
                      <w:fldChar w:fldCharType="end"/>
                    </w:r>
                    <w:r>
                      <w:rPr>
                        <w:rFonts w:ascii="宋体" w:hAnsi="宋体" w:cs="宋体" w:hint="eastAsia"/>
                        <w:sz w:val="28"/>
                        <w:szCs w:val="28"/>
                      </w:rPr>
                      <w:t xml:space="preserve"> </w:t>
                    </w:r>
                    <w:r>
                      <w:rPr>
                        <w:rFonts w:ascii="宋体" w:hAnsi="宋体" w:cs="宋体" w:hint="eastAsia"/>
                        <w:sz w:val="28"/>
                        <w:szCs w:val="28"/>
                      </w:rPr>
                      <w:t>页</w:t>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860FF" w:rsidRDefault="005860FF">
      <w:r>
        <w:separator/>
      </w:r>
    </w:p>
  </w:footnote>
  <w:footnote w:type="continuationSeparator" w:id="0">
    <w:p w:rsidR="005860FF" w:rsidRDefault="005860F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8"/>
    <w:multiLevelType w:val="multilevel"/>
    <w:tmpl w:val="00000008"/>
    <w:lvl w:ilvl="0">
      <w:start w:val="1"/>
      <w:numFmt w:val="none"/>
      <w:suff w:val="nothing"/>
      <w:lvlText w:val=""/>
      <w:lvlJc w:val="left"/>
      <w:pPr>
        <w:tabs>
          <w:tab w:val="left" w:pos="0"/>
        </w:tabs>
        <w:ind w:left="0" w:firstLine="0"/>
      </w:pPr>
    </w:lvl>
    <w:lvl w:ilvl="1">
      <w:start w:val="1"/>
      <w:numFmt w:val="none"/>
      <w:suff w:val="nothing"/>
      <w:lvlText w:val=""/>
      <w:lvlJc w:val="left"/>
      <w:pPr>
        <w:tabs>
          <w:tab w:val="left" w:pos="0"/>
        </w:tabs>
        <w:ind w:left="0" w:firstLine="0"/>
      </w:pPr>
    </w:lvl>
    <w:lvl w:ilvl="2">
      <w:start w:val="1"/>
      <w:numFmt w:val="none"/>
      <w:suff w:val="nothing"/>
      <w:lvlText w:val=""/>
      <w:lvlJc w:val="left"/>
      <w:pPr>
        <w:tabs>
          <w:tab w:val="left" w:pos="0"/>
        </w:tabs>
        <w:ind w:left="0" w:firstLine="0"/>
      </w:pPr>
    </w:lvl>
    <w:lvl w:ilvl="3">
      <w:start w:val="1"/>
      <w:numFmt w:val="none"/>
      <w:suff w:val="nothing"/>
      <w:lvlText w:val=""/>
      <w:lvlJc w:val="left"/>
      <w:pPr>
        <w:tabs>
          <w:tab w:val="left" w:pos="0"/>
        </w:tabs>
        <w:ind w:left="0" w:firstLine="0"/>
      </w:pPr>
    </w:lvl>
    <w:lvl w:ilvl="4">
      <w:start w:val="1"/>
      <w:numFmt w:val="none"/>
      <w:suff w:val="nothing"/>
      <w:lvlText w:val=""/>
      <w:lvlJc w:val="left"/>
      <w:pPr>
        <w:tabs>
          <w:tab w:val="left" w:pos="0"/>
        </w:tabs>
        <w:ind w:left="0" w:firstLine="0"/>
      </w:pPr>
    </w:lvl>
    <w:lvl w:ilvl="5">
      <w:start w:val="1"/>
      <w:numFmt w:val="none"/>
      <w:suff w:val="nothing"/>
      <w:lvlText w:val=""/>
      <w:lvlJc w:val="left"/>
      <w:pPr>
        <w:tabs>
          <w:tab w:val="left" w:pos="0"/>
        </w:tabs>
        <w:ind w:left="0" w:firstLine="0"/>
      </w:pPr>
    </w:lvl>
    <w:lvl w:ilvl="6">
      <w:start w:val="1"/>
      <w:numFmt w:val="none"/>
      <w:suff w:val="nothing"/>
      <w:lvlText w:val=""/>
      <w:lvlJc w:val="left"/>
      <w:pPr>
        <w:tabs>
          <w:tab w:val="left" w:pos="0"/>
        </w:tabs>
        <w:ind w:left="0" w:firstLine="0"/>
      </w:pPr>
    </w:lvl>
    <w:lvl w:ilvl="7">
      <w:start w:val="1"/>
      <w:numFmt w:val="none"/>
      <w:suff w:val="nothing"/>
      <w:lvlText w:val=""/>
      <w:lvlJc w:val="left"/>
      <w:pPr>
        <w:tabs>
          <w:tab w:val="left" w:pos="0"/>
        </w:tabs>
        <w:ind w:left="0" w:firstLine="0"/>
      </w:pPr>
    </w:lvl>
    <w:lvl w:ilvl="8">
      <w:start w:val="1"/>
      <w:numFmt w:val="none"/>
      <w:suff w:val="nothing"/>
      <w:lvlText w:val=""/>
      <w:lvlJc w:val="left"/>
      <w:pPr>
        <w:tabs>
          <w:tab w:val="left" w:pos="0"/>
        </w:tabs>
        <w:ind w:left="0" w:firstLine="0"/>
      </w:pPr>
    </w:lvl>
  </w:abstractNum>
  <w:abstractNum w:abstractNumId="1" w15:restartNumberingAfterBreak="0">
    <w:nsid w:val="0000000A"/>
    <w:multiLevelType w:val="multilevel"/>
    <w:tmpl w:val="0000000A"/>
    <w:lvl w:ilvl="0">
      <w:start w:val="1"/>
      <w:numFmt w:val="none"/>
      <w:pStyle w:val="1"/>
      <w:suff w:val="nothing"/>
      <w:lvlText w:val=""/>
      <w:lvlJc w:val="left"/>
      <w:pPr>
        <w:tabs>
          <w:tab w:val="left" w:pos="0"/>
        </w:tabs>
        <w:ind w:left="0" w:firstLine="0"/>
      </w:pPr>
    </w:lvl>
    <w:lvl w:ilvl="1">
      <w:start w:val="1"/>
      <w:numFmt w:val="none"/>
      <w:suff w:val="nothing"/>
      <w:lvlText w:val=""/>
      <w:lvlJc w:val="left"/>
      <w:pPr>
        <w:tabs>
          <w:tab w:val="left" w:pos="0"/>
        </w:tabs>
        <w:ind w:left="0" w:firstLine="0"/>
      </w:pPr>
    </w:lvl>
    <w:lvl w:ilvl="2">
      <w:start w:val="1"/>
      <w:numFmt w:val="none"/>
      <w:suff w:val="nothing"/>
      <w:lvlText w:val=""/>
      <w:lvlJc w:val="left"/>
      <w:pPr>
        <w:tabs>
          <w:tab w:val="left" w:pos="0"/>
        </w:tabs>
        <w:ind w:left="0" w:firstLine="0"/>
      </w:pPr>
    </w:lvl>
    <w:lvl w:ilvl="3">
      <w:start w:val="1"/>
      <w:numFmt w:val="none"/>
      <w:suff w:val="nothing"/>
      <w:lvlText w:val=""/>
      <w:lvlJc w:val="left"/>
      <w:pPr>
        <w:tabs>
          <w:tab w:val="left" w:pos="0"/>
        </w:tabs>
        <w:ind w:left="0" w:firstLine="0"/>
      </w:pPr>
    </w:lvl>
    <w:lvl w:ilvl="4">
      <w:start w:val="1"/>
      <w:numFmt w:val="none"/>
      <w:suff w:val="nothing"/>
      <w:lvlText w:val=""/>
      <w:lvlJc w:val="left"/>
      <w:pPr>
        <w:tabs>
          <w:tab w:val="left" w:pos="0"/>
        </w:tabs>
        <w:ind w:left="0" w:firstLine="0"/>
      </w:pPr>
    </w:lvl>
    <w:lvl w:ilvl="5">
      <w:start w:val="1"/>
      <w:numFmt w:val="none"/>
      <w:suff w:val="nothing"/>
      <w:lvlText w:val=""/>
      <w:lvlJc w:val="left"/>
      <w:pPr>
        <w:tabs>
          <w:tab w:val="left" w:pos="0"/>
        </w:tabs>
        <w:ind w:left="0" w:firstLine="0"/>
      </w:pPr>
    </w:lvl>
    <w:lvl w:ilvl="6">
      <w:start w:val="1"/>
      <w:numFmt w:val="none"/>
      <w:suff w:val="nothing"/>
      <w:lvlText w:val=""/>
      <w:lvlJc w:val="left"/>
      <w:pPr>
        <w:tabs>
          <w:tab w:val="left" w:pos="0"/>
        </w:tabs>
        <w:ind w:left="0" w:firstLine="0"/>
      </w:pPr>
    </w:lvl>
    <w:lvl w:ilvl="7">
      <w:start w:val="1"/>
      <w:numFmt w:val="none"/>
      <w:suff w:val="nothing"/>
      <w:lvlText w:val=""/>
      <w:lvlJc w:val="left"/>
      <w:pPr>
        <w:tabs>
          <w:tab w:val="left" w:pos="0"/>
        </w:tabs>
        <w:ind w:left="0" w:firstLine="0"/>
      </w:pPr>
    </w:lvl>
    <w:lvl w:ilvl="8">
      <w:start w:val="1"/>
      <w:numFmt w:val="none"/>
      <w:suff w:val="nothing"/>
      <w:lvlText w:val=""/>
      <w:lvlJc w:val="left"/>
      <w:pPr>
        <w:tabs>
          <w:tab w:val="left" w:pos="0"/>
        </w:tabs>
        <w:ind w:left="0" w:firstLine="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defaultTabStop w:val="420"/>
  <w:drawingGridVerticalSpacing w:val="156"/>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mZiNGE3N2NkNGZmZWMyNGY0NTI5OWRiZjgyZWY3YzkifQ=="/>
  </w:docVars>
  <w:rsids>
    <w:rsidRoot w:val="5BA419F7"/>
    <w:rsid w:val="DEFF1EB3"/>
    <w:rsid w:val="DF3F4C88"/>
    <w:rsid w:val="DF7A9960"/>
    <w:rsid w:val="DFBF15D5"/>
    <w:rsid w:val="DFD70EC8"/>
    <w:rsid w:val="DFFE6C63"/>
    <w:rsid w:val="E53DE605"/>
    <w:rsid w:val="ECC7B000"/>
    <w:rsid w:val="F0ED2927"/>
    <w:rsid w:val="F3EF5848"/>
    <w:rsid w:val="F5A28C7E"/>
    <w:rsid w:val="F9BF6AE4"/>
    <w:rsid w:val="FB57F652"/>
    <w:rsid w:val="FBBF88F6"/>
    <w:rsid w:val="FBFEBC90"/>
    <w:rsid w:val="FD7BEF22"/>
    <w:rsid w:val="FD8BB826"/>
    <w:rsid w:val="FD9199D6"/>
    <w:rsid w:val="FDAC17BA"/>
    <w:rsid w:val="FDDF4064"/>
    <w:rsid w:val="FDF46C9E"/>
    <w:rsid w:val="FEDEBCAC"/>
    <w:rsid w:val="FF7F62AA"/>
    <w:rsid w:val="FFDBA3A8"/>
    <w:rsid w:val="FFFE0AEE"/>
    <w:rsid w:val="00193C35"/>
    <w:rsid w:val="001B145A"/>
    <w:rsid w:val="0032134F"/>
    <w:rsid w:val="005860FF"/>
    <w:rsid w:val="00C46471"/>
    <w:rsid w:val="00EC4D18"/>
    <w:rsid w:val="01A81120"/>
    <w:rsid w:val="02B83402"/>
    <w:rsid w:val="04CD463F"/>
    <w:rsid w:val="04FA4431"/>
    <w:rsid w:val="05C96061"/>
    <w:rsid w:val="062E1218"/>
    <w:rsid w:val="06BAE61F"/>
    <w:rsid w:val="071C7669"/>
    <w:rsid w:val="0776795A"/>
    <w:rsid w:val="08365B64"/>
    <w:rsid w:val="08F23066"/>
    <w:rsid w:val="0A5E4275"/>
    <w:rsid w:val="0AA44133"/>
    <w:rsid w:val="0B22091D"/>
    <w:rsid w:val="0CF71776"/>
    <w:rsid w:val="0DB20783"/>
    <w:rsid w:val="0FFFE86C"/>
    <w:rsid w:val="103E22C5"/>
    <w:rsid w:val="1350279A"/>
    <w:rsid w:val="14203063"/>
    <w:rsid w:val="143E1E38"/>
    <w:rsid w:val="152E563E"/>
    <w:rsid w:val="15B93156"/>
    <w:rsid w:val="17B865FB"/>
    <w:rsid w:val="18325353"/>
    <w:rsid w:val="18B229B2"/>
    <w:rsid w:val="19FE4517"/>
    <w:rsid w:val="1BC65F68"/>
    <w:rsid w:val="1E2525B5"/>
    <w:rsid w:val="1F2B5D07"/>
    <w:rsid w:val="1FD31F15"/>
    <w:rsid w:val="23B812E3"/>
    <w:rsid w:val="24626694"/>
    <w:rsid w:val="24E75A37"/>
    <w:rsid w:val="258D6CE0"/>
    <w:rsid w:val="26126405"/>
    <w:rsid w:val="2A9F8649"/>
    <w:rsid w:val="2B1B3EFC"/>
    <w:rsid w:val="2CEA3815"/>
    <w:rsid w:val="2DE10173"/>
    <w:rsid w:val="2F327E79"/>
    <w:rsid w:val="2F7CE1EF"/>
    <w:rsid w:val="2FE8594F"/>
    <w:rsid w:val="30DB5683"/>
    <w:rsid w:val="3169239F"/>
    <w:rsid w:val="33FD0D78"/>
    <w:rsid w:val="3585615B"/>
    <w:rsid w:val="368E5656"/>
    <w:rsid w:val="377FBB27"/>
    <w:rsid w:val="37F16547"/>
    <w:rsid w:val="38B63DA7"/>
    <w:rsid w:val="3A4E178D"/>
    <w:rsid w:val="3B375866"/>
    <w:rsid w:val="3BF97ECA"/>
    <w:rsid w:val="3C2965F0"/>
    <w:rsid w:val="3F2604DF"/>
    <w:rsid w:val="3F6783E4"/>
    <w:rsid w:val="3FFF82D4"/>
    <w:rsid w:val="402E7C06"/>
    <w:rsid w:val="40FE5F8F"/>
    <w:rsid w:val="425049CE"/>
    <w:rsid w:val="48C10000"/>
    <w:rsid w:val="4AE96ACE"/>
    <w:rsid w:val="4B0A02C2"/>
    <w:rsid w:val="4BBE3774"/>
    <w:rsid w:val="4C02380F"/>
    <w:rsid w:val="4CC8271B"/>
    <w:rsid w:val="500D6EF0"/>
    <w:rsid w:val="552A59CF"/>
    <w:rsid w:val="57503162"/>
    <w:rsid w:val="58025EF8"/>
    <w:rsid w:val="58702637"/>
    <w:rsid w:val="591F0542"/>
    <w:rsid w:val="59F35BE5"/>
    <w:rsid w:val="5AF92E81"/>
    <w:rsid w:val="5BA419F7"/>
    <w:rsid w:val="5BF91583"/>
    <w:rsid w:val="5BFB2E57"/>
    <w:rsid w:val="5DD7483B"/>
    <w:rsid w:val="5E5FAB03"/>
    <w:rsid w:val="5F9FEDD5"/>
    <w:rsid w:val="5FBEF003"/>
    <w:rsid w:val="5FE33914"/>
    <w:rsid w:val="5FFA4D85"/>
    <w:rsid w:val="602422E6"/>
    <w:rsid w:val="612E7E8C"/>
    <w:rsid w:val="61A30FEA"/>
    <w:rsid w:val="64E43803"/>
    <w:rsid w:val="6A1A0E21"/>
    <w:rsid w:val="6AD7030F"/>
    <w:rsid w:val="6BCC1BB9"/>
    <w:rsid w:val="6D923254"/>
    <w:rsid w:val="6E04767D"/>
    <w:rsid w:val="6E6950E9"/>
    <w:rsid w:val="6F732ABB"/>
    <w:rsid w:val="6FF58B64"/>
    <w:rsid w:val="6FF8F863"/>
    <w:rsid w:val="70CF02CA"/>
    <w:rsid w:val="71013020"/>
    <w:rsid w:val="7376089F"/>
    <w:rsid w:val="75B2DA43"/>
    <w:rsid w:val="75BD90DB"/>
    <w:rsid w:val="76CB1B74"/>
    <w:rsid w:val="77DF8BD4"/>
    <w:rsid w:val="77EFD5CC"/>
    <w:rsid w:val="77FFADAC"/>
    <w:rsid w:val="7874060E"/>
    <w:rsid w:val="7BFD6076"/>
    <w:rsid w:val="7C5A278F"/>
    <w:rsid w:val="7C8E43D6"/>
    <w:rsid w:val="7DA813EB"/>
    <w:rsid w:val="7DFF108F"/>
    <w:rsid w:val="7E6C6CF7"/>
    <w:rsid w:val="7EED8AE6"/>
    <w:rsid w:val="91BF8AB9"/>
    <w:rsid w:val="9FF1B21D"/>
    <w:rsid w:val="B7BFD803"/>
    <w:rsid w:val="BD5EB179"/>
    <w:rsid w:val="BD7F788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5:docId w15:val="{36CE5E57-6C95-4F20-AAC4-1E139C50F0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uiPriority="99" w:unhideWhenUsed="1" w:qFormat="1"/>
    <w:lsdException w:name="caption" w:semiHidden="1" w:unhideWhenUsed="1" w:qFormat="1"/>
    <w:lsdException w:name="Title" w:qFormat="1"/>
    <w:lsdException w:name="Default Paragraph Font" w:semiHidden="1" w:qFormat="1"/>
    <w:lsdException w:name="Body Text" w:uiPriority="1" w:qFormat="1"/>
    <w:lsdException w:name="Subtitle" w:qFormat="1"/>
    <w:lsdException w:name="Strong" w:qFormat="1"/>
    <w:lsdException w:name="Emphasis" w:qFormat="1"/>
    <w:lsdException w:name="Plain Text" w:qFormat="1"/>
    <w:lsdException w:name="HTML Top of Form" w:semiHidden="1" w:uiPriority="99" w:unhideWhenUsed="1"/>
    <w:lsdException w:name="HTML Bottom of Form" w:semiHidden="1" w:uiPriority="99" w:unhideWhenUsed="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next w:val="a0"/>
    <w:qFormat/>
    <w:pPr>
      <w:widowControl w:val="0"/>
      <w:jc w:val="both"/>
    </w:pPr>
    <w:rPr>
      <w:rFonts w:ascii="Calibri" w:hAnsi="Calibri"/>
      <w:kern w:val="2"/>
      <w:sz w:val="21"/>
      <w:szCs w:val="24"/>
    </w:rPr>
  </w:style>
  <w:style w:type="paragraph" w:styleId="1">
    <w:name w:val="heading 1"/>
    <w:basedOn w:val="a"/>
    <w:next w:val="a"/>
    <w:qFormat/>
    <w:pPr>
      <w:keepNext/>
      <w:numPr>
        <w:numId w:val="1"/>
      </w:numPr>
      <w:spacing w:before="240" w:after="120"/>
      <w:jc w:val="left"/>
      <w:outlineLvl w:val="0"/>
    </w:pPr>
    <w:rPr>
      <w:rFonts w:ascii="Times New Roman" w:hAnsi="Times New Roman" w:cs="Mangal"/>
      <w:color w:val="00000A"/>
      <w:sz w:val="24"/>
      <w:lang w:val="zh-CN" w:bidi="hi-IN"/>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Plain Text"/>
    <w:basedOn w:val="a"/>
    <w:qFormat/>
    <w:rPr>
      <w:rFonts w:ascii="宋体" w:hAnsi="Courier New"/>
      <w:szCs w:val="21"/>
    </w:rPr>
  </w:style>
  <w:style w:type="paragraph" w:styleId="a4">
    <w:name w:val="Body Text"/>
    <w:basedOn w:val="a"/>
    <w:uiPriority w:val="1"/>
    <w:qFormat/>
    <w:pPr>
      <w:autoSpaceDE w:val="0"/>
      <w:autoSpaceDN w:val="0"/>
      <w:adjustRightInd w:val="0"/>
      <w:jc w:val="left"/>
    </w:pPr>
    <w:rPr>
      <w:rFonts w:ascii="Arial Unicode MS" w:eastAsia="Arial Unicode MS" w:hAnsi="Times New Roman"/>
      <w:kern w:val="0"/>
      <w:sz w:val="32"/>
      <w:szCs w:val="32"/>
    </w:rPr>
  </w:style>
  <w:style w:type="paragraph" w:styleId="a5">
    <w:name w:val="footer"/>
    <w:basedOn w:val="a"/>
    <w:uiPriority w:val="99"/>
    <w:unhideWhenUsed/>
    <w:qFormat/>
    <w:pPr>
      <w:tabs>
        <w:tab w:val="center" w:pos="4153"/>
        <w:tab w:val="right" w:pos="8306"/>
      </w:tabs>
      <w:snapToGrid w:val="0"/>
      <w:jc w:val="left"/>
    </w:pPr>
    <w:rPr>
      <w:sz w:val="18"/>
      <w:szCs w:val="18"/>
    </w:rPr>
  </w:style>
  <w:style w:type="paragraph" w:styleId="a6">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5</Pages>
  <Words>406</Words>
  <Characters>2315</Characters>
  <Application>Microsoft Office Word</Application>
  <DocSecurity>0</DocSecurity>
  <Lines>19</Lines>
  <Paragraphs>5</Paragraphs>
  <ScaleCrop>false</ScaleCrop>
  <Company/>
  <LinksUpToDate>false</LinksUpToDate>
  <CharactersWithSpaces>2716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胖林宝宝噜啦噜～</dc:creator>
  <cp:lastModifiedBy>Administrator</cp:lastModifiedBy>
  <cp:revision>2</cp:revision>
  <dcterms:created xsi:type="dcterms:W3CDTF">2021-08-01T18:04:00Z</dcterms:created>
  <dcterms:modified xsi:type="dcterms:W3CDTF">2025-11-11T09:43:00Z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2052-11.8.2.11718</vt:lpwstr>
  </property>
  <property fmtid="{D5CDD505-2E9C-101B-9397-08002B2CF9AE}" pid="3" name="ICV">
    <vt:lpwstr>526F4C53292B48849053E71A59849707</vt:lpwstr>
  </property>
</Properties>
</file>