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EAB743E">
      <w:pPr>
        <w:jc w:val="center"/>
        <w:rPr>
          <w:rFonts w:hint="eastAsia" w:ascii="黑体" w:hAnsi="黑体" w:eastAsia="黑体" w:cs="黑体"/>
          <w:sz w:val="40"/>
          <w:szCs w:val="40"/>
          <w:lang w:val="en-US" w:eastAsia="zh-CN"/>
        </w:rPr>
      </w:pPr>
      <w:r>
        <w:rPr>
          <w:rFonts w:hint="eastAsia" w:ascii="黑体" w:hAnsi="黑体" w:eastAsia="黑体" w:cs="黑体"/>
          <w:sz w:val="40"/>
          <w:szCs w:val="40"/>
          <w:lang w:eastAsia="zh-CN"/>
        </w:rPr>
        <w:t>融水县市场监督管理局</w:t>
      </w:r>
      <w:r>
        <w:rPr>
          <w:rFonts w:hint="eastAsia" w:ascii="黑体" w:hAnsi="黑体" w:eastAsia="黑体" w:cs="黑体"/>
          <w:sz w:val="40"/>
          <w:szCs w:val="40"/>
          <w:lang w:val="en-US" w:eastAsia="zh-CN"/>
        </w:rPr>
        <w:t>2026年食品安全</w:t>
      </w:r>
    </w:p>
    <w:p w14:paraId="3CEECB71">
      <w:pPr>
        <w:jc w:val="center"/>
        <w:rPr>
          <w:rFonts w:hint="eastAsia" w:ascii="黑体" w:hAnsi="黑体" w:eastAsia="黑体" w:cs="黑体"/>
          <w:sz w:val="40"/>
          <w:szCs w:val="40"/>
          <w:lang w:eastAsia="zh-CN"/>
        </w:rPr>
      </w:pPr>
      <w:r>
        <w:rPr>
          <w:rFonts w:hint="eastAsia" w:ascii="黑体" w:hAnsi="黑体" w:eastAsia="黑体" w:cs="黑体"/>
          <w:sz w:val="40"/>
          <w:szCs w:val="40"/>
          <w:lang w:val="en-US" w:eastAsia="zh-CN"/>
        </w:rPr>
        <w:t>监督抽检信息通告</w:t>
      </w:r>
    </w:p>
    <w:p w14:paraId="43D13279">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黑体" w:hAnsi="黑体" w:eastAsia="黑体" w:cs="黑体"/>
          <w:sz w:val="30"/>
          <w:szCs w:val="30"/>
          <w:lang w:val="en-US" w:eastAsia="zh-CN"/>
        </w:rPr>
      </w:pPr>
      <w:r>
        <w:rPr>
          <w:rFonts w:hint="eastAsia" w:ascii="黑体" w:hAnsi="黑体" w:eastAsia="黑体" w:cs="黑体"/>
          <w:sz w:val="28"/>
          <w:szCs w:val="28"/>
          <w:lang w:val="en-US" w:eastAsia="zh-CN"/>
        </w:rPr>
        <w:t>（第一期）</w:t>
      </w:r>
    </w:p>
    <w:p w14:paraId="51067DA3">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560" w:firstLineChars="200"/>
        <w:jc w:val="both"/>
        <w:textAlignment w:val="auto"/>
        <w:rPr>
          <w:rFonts w:hint="eastAsia" w:ascii="仿宋_GB2312" w:hAnsi="仿宋_GB2312" w:eastAsia="仿宋_GB2312" w:cs="仿宋_GB2312"/>
          <w:sz w:val="28"/>
          <w:szCs w:val="28"/>
          <w:lang w:val="en-US" w:eastAsia="zh-CN"/>
        </w:rPr>
      </w:pPr>
    </w:p>
    <w:p w14:paraId="551C01E7">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560" w:firstLineChars="200"/>
        <w:jc w:val="both"/>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近期，我局组织开展食品安全监督抽检工作，现将具体情况通告如下：</w:t>
      </w:r>
    </w:p>
    <w:p w14:paraId="6C2D89FC">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560" w:firstLineChars="200"/>
        <w:jc w:val="both"/>
        <w:textAlignment w:val="auto"/>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一、抽检总体情况</w:t>
      </w:r>
    </w:p>
    <w:p w14:paraId="23611AC8">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560" w:firstLineChars="200"/>
        <w:jc w:val="both"/>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本次抽检严格遵循随机抽样原则，共抽取168批次样品，涉及14个食品大类，重点覆盖食用农产品、餐饮食品、粮油、调味品等与群众日常生活密切相关的品类。经检验，合格样品160批次，不合格样品8批次。其中不合格样品具体分布为：食用农产品2批次，餐饮食品6批次。（检验项目具体详情详见附件）</w:t>
      </w:r>
    </w:p>
    <w:p w14:paraId="164E74D2">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560" w:firstLineChars="200"/>
        <w:jc w:val="both"/>
        <w:textAlignment w:val="auto"/>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二、不合格产品判定标准</w:t>
      </w:r>
    </w:p>
    <w:p w14:paraId="34FDC0A7">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560" w:firstLineChars="200"/>
        <w:jc w:val="both"/>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根据食品安全国家标准规定，食品检验中任一项目不符合标准要求，该产品即判定为不合格产品。</w:t>
      </w:r>
    </w:p>
    <w:p w14:paraId="505C5A40">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560" w:firstLineChars="200"/>
        <w:jc w:val="both"/>
        <w:textAlignment w:val="auto"/>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三、核查处置情况</w:t>
      </w:r>
    </w:p>
    <w:p w14:paraId="2840E9F4">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560" w:firstLineChars="200"/>
        <w:jc w:val="both"/>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针对抽检中发现的不合格产品，融水县市场监督管理局已第一时间责成相关辖区市场监管所启动核查处置工作，具体措施包括：督促涉事食品经营企业彻底查清不合格产品流向，及时召回已售出产品；要求企业深入分析不合格原因，制定并落实整改措施；责令相关单位立即对不合格产品采取下架、封存等措施，全面控制食品安全风险。</w:t>
      </w:r>
    </w:p>
    <w:p w14:paraId="2347EBD6">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560" w:firstLineChars="200"/>
        <w:jc w:val="both"/>
        <w:textAlignment w:val="auto"/>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四、消费者提示</w:t>
      </w:r>
    </w:p>
    <w:p w14:paraId="62F798FE">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560" w:firstLineChars="200"/>
        <w:jc w:val="both"/>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消费者如在市场上发现或购买到本次公布信息中涉及的不合格批次产品，请及时拨打12315热线反映，维护自身合法权益。</w:t>
      </w:r>
    </w:p>
    <w:p w14:paraId="0DAC4755">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560" w:firstLineChars="200"/>
        <w:jc w:val="both"/>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特此通告。</w:t>
      </w:r>
    </w:p>
    <w:p w14:paraId="4E614B52">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560" w:firstLineChars="200"/>
        <w:jc w:val="both"/>
        <w:textAlignment w:val="auto"/>
        <w:rPr>
          <w:rFonts w:hint="eastAsia" w:ascii="仿宋_GB2312" w:hAnsi="仿宋_GB2312" w:eastAsia="仿宋_GB2312" w:cs="仿宋_GB2312"/>
          <w:sz w:val="28"/>
          <w:szCs w:val="28"/>
          <w:lang w:val="en-US" w:eastAsia="zh-CN"/>
        </w:rPr>
      </w:pPr>
      <w:bookmarkStart w:id="0" w:name="_GoBack"/>
      <w:bookmarkEnd w:id="0"/>
    </w:p>
    <w:p w14:paraId="3DDCEB26">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560" w:firstLineChars="200"/>
        <w:jc w:val="both"/>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附件：1、融水县食品监督抽检合格产品信息</w:t>
      </w:r>
    </w:p>
    <w:p w14:paraId="4EC1E871">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1400" w:firstLineChars="500"/>
        <w:jc w:val="both"/>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2、融水县食品监督抽检不合格产品信息</w:t>
      </w:r>
    </w:p>
    <w:p w14:paraId="4417235B">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both"/>
        <w:textAlignment w:val="auto"/>
        <w:rPr>
          <w:rFonts w:hint="eastAsia" w:ascii="仿宋_GB2312" w:hAnsi="仿宋_GB2312" w:eastAsia="仿宋_GB2312" w:cs="仿宋_GB2312"/>
          <w:sz w:val="28"/>
          <w:szCs w:val="28"/>
          <w:lang w:val="en-US" w:eastAsia="zh-CN"/>
        </w:rPr>
      </w:pPr>
    </w:p>
    <w:p w14:paraId="6D7C5FB2">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0" w:firstLineChars="1500"/>
        <w:jc w:val="both"/>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融水苗族自治县市场监督管理局</w:t>
      </w:r>
    </w:p>
    <w:p w14:paraId="5F25CA90">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5040" w:firstLineChars="1800"/>
        <w:jc w:val="both"/>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2026年3月11日</w:t>
      </w:r>
    </w:p>
    <w:p w14:paraId="3C0597AC">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default" w:ascii="仿宋_GB2312" w:hAnsi="仿宋_GB2312" w:eastAsia="仿宋_GB2312" w:cs="仿宋_GB2312"/>
          <w:sz w:val="30"/>
          <w:szCs w:val="30"/>
          <w:lang w:val="en-US" w:eastAsia="zh-CN"/>
        </w:rPr>
      </w:pPr>
    </w:p>
    <w:p w14:paraId="14F29D48">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eastAsiaTheme="minorEastAsia"/>
          <w:lang w:eastAsia="zh-CN"/>
        </w:rPr>
      </w:pPr>
      <w:r>
        <w:rPr>
          <w:rFonts w:hint="eastAsia"/>
          <w:lang w:eastAsia="zh-CN"/>
        </w:rPr>
        <w:t>特别声明：食品安全监督抽检是以发现问题为导向，以排查风险为目的，组织的食品抽样检验活动，不代表该类食品的整体质量安全状况，仅是对抽检批次食品的监督行为；此通告目的在于食品安全监管和接受社会监督；禁止他人断章取义、随意删减，可整版转载采用。</w:t>
      </w:r>
    </w:p>
    <w:sectPr>
      <w:headerReference r:id="rId3" w:type="default"/>
      <w:pgSz w:w="11906" w:h="16838"/>
      <w:pgMar w:top="1474" w:right="1134" w:bottom="1134" w:left="136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684362">
    <w:pPr>
      <w:pStyle w:val="3"/>
    </w:pPr>
    <w:r>
      <w:rPr>
        <w:sz w:val="18"/>
      </w:rPr>
      <w:pict>
        <v:shape id="PowerPlusWaterMarkObject12876" o:spid="_x0000_s4098" o:spt="136" type="#_x0000_t136" style="position:absolute;left:0pt;height:25.15pt;width:574pt;mso-position-horizontal:center;mso-position-horizontal-relative:margin;mso-position-vertical:center;mso-position-vertical-relative:margin;rotation:-2949120f;z-index:-251657216;mso-width-relative:page;mso-height-relative:page;" fillcolor="#535353" filled="t" stroked="f" coordsize="21600,21600" adj="10800">
          <v:path/>
          <v:fill on="t" opacity="26214f" focussize="0,0"/>
          <v:stroke on="f"/>
          <v:imagedata o:title=""/>
          <o:lock v:ext="edit" aspectratio="t"/>
          <v:textpath on="t" fitshape="t" fitpath="t" trim="t" xscale="f" string="融水县市场监管局2026年食品安全监督抽检信息通告第一期" style="font-family:黑体;font-size:25pt;v-same-letter-heights:f;v-text-align:center;"/>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YxMjUyNzQyNDcwNGE0N2E3YzAzNmUzMTkzY2ZlNDUifQ=="/>
    <w:docVar w:name="KSO_WPS_MARK_KEY" w:val="95628896-bee1-461f-9291-0aa281b4f01d"/>
  </w:docVars>
  <w:rsids>
    <w:rsidRoot w:val="00172A27"/>
    <w:rsid w:val="04AC22B3"/>
    <w:rsid w:val="05725CC8"/>
    <w:rsid w:val="091662BF"/>
    <w:rsid w:val="09FD3E85"/>
    <w:rsid w:val="0BE24798"/>
    <w:rsid w:val="0D1C42C3"/>
    <w:rsid w:val="1413593E"/>
    <w:rsid w:val="15044F97"/>
    <w:rsid w:val="1B742CD7"/>
    <w:rsid w:val="204809B6"/>
    <w:rsid w:val="24A730A4"/>
    <w:rsid w:val="2ADF6A9D"/>
    <w:rsid w:val="2B441FCA"/>
    <w:rsid w:val="52B72CCB"/>
    <w:rsid w:val="63BB04F6"/>
    <w:rsid w:val="716D5A47"/>
    <w:rsid w:val="7D3134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654</Words>
  <Characters>670</Characters>
  <Lines>0</Lines>
  <Paragraphs>0</Paragraphs>
  <TotalTime>4</TotalTime>
  <ScaleCrop>false</ScaleCrop>
  <LinksUpToDate>false</LinksUpToDate>
  <CharactersWithSpaces>670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2022-10-28T03:13:00Z</dcterms:created>
  <dc:creator>如风</dc:creator>
  <cp:lastModifiedBy>如风</cp:lastModifiedBy>
  <cp:lastPrinted>2022-11-01T06:36:00Z</cp:lastPrinted>
  <dcterms:modified xsi:type="dcterms:W3CDTF">2026-03-11T03:13:19Z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EDEAACD5C9D249A993A1784027EB28A6</vt:lpwstr>
  </property>
  <property fmtid="{D5CDD505-2E9C-101B-9397-08002B2CF9AE}" pid="4" name="KSOTemplateDocerSaveRecord">
    <vt:lpwstr>eyJoZGlkIjoiNmYxMjUyNzQyNDcwNGE0N2E3YzAzNmUzMTkzY2ZlNDUiLCJ1c2VySWQiOiI0MjExMDMyMDcifQ==</vt:lpwstr>
  </property>
</Properties>
</file>