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5216B">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w w:val="95"/>
          <w:sz w:val="72"/>
          <w:szCs w:val="72"/>
        </w:rPr>
      </w:pPr>
    </w:p>
    <w:p w14:paraId="036846CF">
      <w:pPr>
        <w:jc w:val="center"/>
        <w:rPr>
          <w:rFonts w:hint="eastAsia" w:ascii="方正小标宋简体" w:hAnsi="方正小标宋简体" w:eastAsia="方正小标宋简体" w:cs="方正小标宋简体"/>
          <w:w w:val="95"/>
          <w:sz w:val="72"/>
          <w:szCs w:val="72"/>
        </w:rPr>
      </w:pPr>
    </w:p>
    <w:p w14:paraId="086A726D">
      <w:pPr>
        <w:jc w:val="center"/>
        <w:rPr>
          <w:rFonts w:hint="eastAsia" w:ascii="方正小标宋简体" w:hAnsi="方正小标宋简体" w:eastAsia="方正小标宋简体" w:cs="方正小标宋简体"/>
          <w:w w:val="95"/>
          <w:sz w:val="72"/>
          <w:szCs w:val="72"/>
        </w:rPr>
      </w:pPr>
      <w:r>
        <w:rPr>
          <w:rFonts w:hint="eastAsia" w:ascii="方正小标宋简体" w:hAnsi="方正小标宋简体" w:eastAsia="方正小标宋简体" w:cs="方正小标宋简体"/>
          <w:w w:val="95"/>
          <w:sz w:val="72"/>
          <w:szCs w:val="72"/>
        </w:rPr>
        <w:t>广西壮族自治区柳州市融水苗族自治县</w:t>
      </w:r>
    </w:p>
    <w:p w14:paraId="4B4C8478">
      <w:pPr>
        <w:jc w:val="center"/>
        <w:rPr>
          <w:rFonts w:ascii="方正小标宋_GBK" w:eastAsia="方正小标宋_GBK"/>
          <w:w w:val="95"/>
          <w:sz w:val="72"/>
          <w:szCs w:val="72"/>
        </w:rPr>
      </w:pPr>
      <w:r>
        <w:rPr>
          <w:rFonts w:hint="eastAsia" w:ascii="方正小标宋简体" w:hAnsi="方正小标宋简体" w:eastAsia="方正小标宋简体" w:cs="方正小标宋简体"/>
          <w:w w:val="95"/>
          <w:sz w:val="72"/>
          <w:szCs w:val="72"/>
        </w:rPr>
        <w:t>同练瑶族乡履行职责事项清单</w:t>
      </w:r>
    </w:p>
    <w:p w14:paraId="22798199">
      <w:pPr>
        <w:spacing w:line="360" w:lineRule="auto"/>
        <w:jc w:val="both"/>
        <w:rPr>
          <w:rFonts w:eastAsia="方正黑体_GBK"/>
          <w:sz w:val="48"/>
          <w:szCs w:val="48"/>
        </w:rPr>
      </w:pPr>
    </w:p>
    <w:p w14:paraId="7C2AEC01">
      <w:pPr>
        <w:jc w:val="center"/>
        <w:rPr>
          <w:rFonts w:hint="default" w:ascii="Times New Roman" w:hAnsi="Times New Roman" w:eastAsia="黑体" w:cs="Times New Roman"/>
          <w:sz w:val="44"/>
          <w:szCs w:val="44"/>
        </w:rPr>
      </w:pPr>
    </w:p>
    <w:p w14:paraId="0F458497">
      <w:pPr>
        <w:jc w:val="center"/>
        <w:rPr>
          <w:rFonts w:hint="default" w:ascii="Times New Roman" w:hAnsi="Times New Roman" w:eastAsia="黑体" w:cs="Times New Roman"/>
          <w:sz w:val="44"/>
          <w:szCs w:val="44"/>
        </w:rPr>
      </w:pPr>
    </w:p>
    <w:p w14:paraId="173FC0A0">
      <w:pPr>
        <w:jc w:val="center"/>
        <w:rPr>
          <w:rFonts w:hint="default" w:ascii="Times New Roman" w:hAnsi="Times New Roman" w:eastAsia="黑体" w:cs="Times New Roman"/>
          <w:kern w:val="0"/>
          <w:sz w:val="20"/>
          <w:szCs w:val="20"/>
        </w:rPr>
        <w:sectPr>
          <w:footerReference r:id="rId3" w:type="even"/>
          <w:pgSz w:w="16838" w:h="11906" w:orient="landscape"/>
          <w:pgMar w:top="1417" w:right="1134" w:bottom="1134" w:left="1134" w:header="851" w:footer="851" w:gutter="0"/>
          <w:pgNumType w:start="1"/>
          <w:cols w:space="720" w:num="1"/>
          <w:docGrid w:type="lines" w:linePitch="571" w:charSpace="0"/>
        </w:sectPr>
      </w:pPr>
      <w:r>
        <w:rPr>
          <w:rFonts w:hint="default" w:ascii="Times New Roman" w:hAnsi="Times New Roman" w:eastAsia="黑体" w:cs="Times New Roman"/>
          <w:sz w:val="44"/>
          <w:szCs w:val="44"/>
        </w:rPr>
        <w:t>202</w:t>
      </w:r>
      <w:r>
        <w:rPr>
          <w:rFonts w:hint="eastAsia" w:eastAsia="黑体" w:cs="Times New Roman"/>
          <w:sz w:val="44"/>
          <w:szCs w:val="44"/>
          <w:lang w:val="en-US" w:eastAsia="zh-CN"/>
        </w:rPr>
        <w:t>6</w:t>
      </w:r>
      <w:bookmarkStart w:id="3" w:name="_GoBack"/>
      <w:bookmarkEnd w:id="3"/>
      <w:r>
        <w:rPr>
          <w:rFonts w:hint="default" w:ascii="Times New Roman" w:hAnsi="Times New Roman" w:eastAsia="黑体" w:cs="Times New Roman"/>
          <w:sz w:val="44"/>
          <w:szCs w:val="44"/>
        </w:rPr>
        <w:t>年07月</w:t>
      </w:r>
    </w:p>
    <w:p w14:paraId="37F9D749">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eastAsia="方正书宋_GBK" w:cs="宋体"/>
          <w:kern w:val="0"/>
          <w:sz w:val="21"/>
          <w:szCs w:val="21"/>
        </w:rPr>
      </w:pPr>
      <w:bookmarkStart w:id="0" w:name="_Toc256000000"/>
      <w:r>
        <w:rPr>
          <w:rFonts w:hint="eastAsia" w:ascii="方正小标宋_GBK" w:hAnsi="方正小标宋_GBK" w:eastAsia="方正小标宋_GBK" w:cs="方正小标宋_GBK"/>
          <w:b w:val="0"/>
          <w:bCs w:val="0"/>
        </w:rPr>
        <w:t>广西壮族自治区柳州市融水苗族自治县同练瑶族乡基本履职事项清单</w:t>
      </w:r>
      <w:bookmarkEnd w:id="0"/>
    </w:p>
    <w:tbl>
      <w:tblPr>
        <w:tblStyle w:val="15"/>
        <w:tblW w:w="4705" w:type="pct"/>
        <w:tblInd w:w="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8" w:type="dxa"/>
          <w:left w:w="57" w:type="dxa"/>
          <w:bottom w:w="28" w:type="dxa"/>
          <w:right w:w="57" w:type="dxa"/>
        </w:tblCellMar>
      </w:tblPr>
      <w:tblGrid>
        <w:gridCol w:w="727"/>
        <w:gridCol w:w="1172"/>
        <w:gridCol w:w="10592"/>
        <w:gridCol w:w="1327"/>
      </w:tblGrid>
      <w:tr w14:paraId="24181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80" w:hRule="atLeast"/>
          <w:tblHeader/>
        </w:trPr>
        <w:tc>
          <w:tcPr>
            <w:tcW w:w="263" w:type="pct"/>
            <w:noWrap w:val="0"/>
            <w:vAlign w:val="center"/>
          </w:tcPr>
          <w:p w14:paraId="1C58118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kern w:val="0"/>
                <w:sz w:val="21"/>
                <w:szCs w:val="21"/>
              </w:rPr>
            </w:pPr>
            <w:r>
              <w:rPr>
                <w:rFonts w:hint="eastAsia" w:ascii="黑体" w:hAnsi="黑体" w:eastAsia="黑体" w:cs="黑体"/>
                <w:spacing w:val="0"/>
                <w:w w:val="100"/>
                <w:kern w:val="0"/>
                <w:sz w:val="21"/>
                <w:szCs w:val="21"/>
              </w:rPr>
              <w:t>序号</w:t>
            </w:r>
          </w:p>
        </w:tc>
        <w:tc>
          <w:tcPr>
            <w:tcW w:w="424" w:type="pct"/>
            <w:noWrap w:val="0"/>
            <w:vAlign w:val="center"/>
          </w:tcPr>
          <w:p w14:paraId="422D3CA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kern w:val="0"/>
                <w:sz w:val="21"/>
                <w:szCs w:val="21"/>
              </w:rPr>
            </w:pPr>
            <w:r>
              <w:rPr>
                <w:rFonts w:hint="eastAsia" w:ascii="黑体" w:hAnsi="黑体" w:eastAsia="黑体" w:cs="黑体"/>
                <w:spacing w:val="0"/>
                <w:w w:val="100"/>
                <w:kern w:val="0"/>
                <w:sz w:val="21"/>
                <w:szCs w:val="21"/>
              </w:rPr>
              <w:t>事项类别</w:t>
            </w:r>
          </w:p>
        </w:tc>
        <w:tc>
          <w:tcPr>
            <w:tcW w:w="3831" w:type="pct"/>
            <w:noWrap w:val="0"/>
            <w:vAlign w:val="center"/>
          </w:tcPr>
          <w:p w14:paraId="3BE2B7D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kern w:val="0"/>
                <w:sz w:val="21"/>
                <w:szCs w:val="21"/>
              </w:rPr>
            </w:pPr>
            <w:r>
              <w:rPr>
                <w:rFonts w:hint="eastAsia" w:ascii="黑体" w:hAnsi="黑体" w:eastAsia="黑体" w:cs="黑体"/>
                <w:spacing w:val="0"/>
                <w:w w:val="100"/>
                <w:kern w:val="0"/>
                <w:sz w:val="21"/>
                <w:szCs w:val="21"/>
              </w:rPr>
              <w:t>事项名称</w:t>
            </w:r>
          </w:p>
        </w:tc>
        <w:tc>
          <w:tcPr>
            <w:tcW w:w="480" w:type="pct"/>
            <w:noWrap w:val="0"/>
            <w:vAlign w:val="center"/>
          </w:tcPr>
          <w:p w14:paraId="1DACB13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kern w:val="0"/>
                <w:sz w:val="21"/>
                <w:szCs w:val="21"/>
              </w:rPr>
            </w:pPr>
            <w:r>
              <w:rPr>
                <w:rFonts w:hint="eastAsia" w:ascii="黑体" w:hAnsi="黑体" w:eastAsia="黑体" w:cs="黑体"/>
                <w:spacing w:val="0"/>
                <w:w w:val="100"/>
                <w:kern w:val="0"/>
                <w:sz w:val="21"/>
                <w:szCs w:val="21"/>
              </w:rPr>
              <w:t>备注</w:t>
            </w:r>
          </w:p>
        </w:tc>
      </w:tr>
      <w:tr w14:paraId="45D4B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D0179F5">
            <w:pPr>
              <w:pStyle w:val="2"/>
              <w:keepNext w:val="0"/>
              <w:keepLines w:val="0"/>
              <w:pageBreakBefore w:val="0"/>
              <w:widowControl w:val="0"/>
              <w:numPr>
                <w:ilvl w:val="0"/>
                <w:numId w:val="2"/>
              </w:numPr>
              <w:kinsoku/>
              <w:wordWrap/>
              <w:overflowPunct/>
              <w:topLinePunct w:val="0"/>
              <w:autoSpaceDE/>
              <w:autoSpaceDN/>
              <w:bidi w:val="0"/>
              <w:spacing w:before="0" w:after="0" w:line="300" w:lineRule="exact"/>
              <w:ind w:left="425" w:leftChars="0" w:hanging="425" w:firstLineChars="0"/>
              <w:jc w:val="center"/>
              <w:rPr>
                <w:rFonts w:hint="default"/>
                <w:spacing w:val="0"/>
                <w:w w:val="100"/>
              </w:rPr>
            </w:pPr>
          </w:p>
        </w:tc>
        <w:tc>
          <w:tcPr>
            <w:tcW w:w="424" w:type="pct"/>
            <w:noWrap w:val="0"/>
            <w:vAlign w:val="center"/>
          </w:tcPr>
          <w:p w14:paraId="0F691BF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35D24DED">
            <w:pPr>
              <w:keepNext w:val="0"/>
              <w:keepLines w:val="0"/>
              <w:pageBreakBefore w:val="0"/>
              <w:widowControl w:val="0"/>
              <w:kinsoku/>
              <w:wordWrap/>
              <w:overflowPunct/>
              <w:topLinePunct w:val="0"/>
              <w:autoSpaceDE/>
              <w:autoSpaceDN/>
              <w:bidi w:val="0"/>
              <w:adjustRightInd w:val="0"/>
              <w:snapToGrid w:val="0"/>
              <w:spacing w:line="280" w:lineRule="exact"/>
              <w:ind w:left="0" w:leftChars="0"/>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学习贯彻落实习近平新时代中国特色社会主义思想和习近平总书记关于广西工作论述的重要要求，宣传和贯彻执行党的路线、方针、政策，加强政</w:t>
            </w:r>
            <w:r>
              <w:rPr>
                <w:rFonts w:hint="default" w:ascii="仿宋_GB2312" w:hAnsi="仿宋_GB2312" w:eastAsia="仿宋_GB2312" w:cs="仿宋_GB2312"/>
                <w:spacing w:val="0"/>
                <w:w w:val="100"/>
                <w:kern w:val="0"/>
                <w:sz w:val="21"/>
                <w:szCs w:val="21"/>
                <w:lang w:val="en-US" w:eastAsia="zh-CN"/>
              </w:rPr>
              <w:t>治建设，</w:t>
            </w:r>
            <w:r>
              <w:rPr>
                <w:rFonts w:hint="default" w:ascii="仿宋_GB2312" w:hAnsi="仿宋_GB2312" w:eastAsia="仿宋_GB2312" w:cs="仿宋_GB2312"/>
                <w:spacing w:val="-11"/>
                <w:w w:val="100"/>
                <w:kern w:val="0"/>
                <w:sz w:val="21"/>
                <w:szCs w:val="21"/>
                <w:lang w:val="en-US" w:eastAsia="zh-CN"/>
              </w:rPr>
              <w:t>坚定拥护“两个确立”、坚</w:t>
            </w:r>
            <w:r>
              <w:rPr>
                <w:rFonts w:hint="default" w:ascii="仿宋_GB2312" w:hAnsi="仿宋_GB2312" w:eastAsia="仿宋_GB2312" w:cs="仿宋_GB2312"/>
                <w:spacing w:val="0"/>
                <w:w w:val="100"/>
                <w:kern w:val="0"/>
                <w:sz w:val="21"/>
                <w:szCs w:val="21"/>
                <w:lang w:val="en-US" w:eastAsia="zh-CN"/>
              </w:rPr>
              <w:t>决做到“两个维护</w:t>
            </w:r>
            <w:r>
              <w:rPr>
                <w:rFonts w:hint="default" w:ascii="仿宋_GB2312" w:hAnsi="仿宋_GB2312" w:eastAsia="仿宋_GB2312" w:cs="仿宋_GB2312"/>
                <w:spacing w:val="-11"/>
                <w:w w:val="100"/>
                <w:kern w:val="0"/>
                <w:sz w:val="21"/>
                <w:szCs w:val="21"/>
                <w:lang w:val="en-US" w:eastAsia="zh-CN"/>
              </w:rPr>
              <w:t>”</w:t>
            </w:r>
          </w:p>
        </w:tc>
        <w:tc>
          <w:tcPr>
            <w:tcW w:w="480" w:type="pct"/>
            <w:noWrap w:val="0"/>
            <w:vAlign w:val="center"/>
          </w:tcPr>
          <w:p w14:paraId="1AB428D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A7D9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4DBB4C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04C998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74F9C89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全面领导本乡的各类组织和各项工作，把方向、管大局、作决策、保落实</w:t>
            </w:r>
          </w:p>
        </w:tc>
        <w:tc>
          <w:tcPr>
            <w:tcW w:w="480" w:type="pct"/>
            <w:noWrap w:val="0"/>
            <w:vAlign w:val="center"/>
          </w:tcPr>
          <w:p w14:paraId="2B250F2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5B8B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AEF26B0">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794974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082E92B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加强乡党委自身建设，落实好乡党员代表大会制度，</w:t>
            </w:r>
            <w:r>
              <w:rPr>
                <w:rFonts w:hint="default" w:ascii="Times New Roman" w:hAnsi="Times New Roman" w:eastAsia="仿宋_GB2312" w:cs="Times New Roman"/>
                <w:spacing w:val="20"/>
                <w:w w:val="100"/>
                <w:kern w:val="0"/>
                <w:sz w:val="21"/>
                <w:szCs w:val="21"/>
                <w:lang w:val="en-US" w:eastAsia="zh-CN"/>
              </w:rPr>
              <w:t>坚持和落实好组织原则</w:t>
            </w:r>
          </w:p>
        </w:tc>
        <w:tc>
          <w:tcPr>
            <w:tcW w:w="480" w:type="pct"/>
            <w:noWrap w:val="0"/>
            <w:vAlign w:val="center"/>
          </w:tcPr>
          <w:p w14:paraId="52A7049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9593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17D56CE">
            <w:pPr>
              <w:pStyle w:val="2"/>
              <w:keepNext w:val="0"/>
              <w:keepLines w:val="0"/>
              <w:pageBreakBefore w:val="0"/>
              <w:widowControl w:val="0"/>
              <w:numPr>
                <w:ilvl w:val="0"/>
                <w:numId w:val="2"/>
              </w:numPr>
              <w:kinsoku/>
              <w:wordWrap/>
              <w:overflowPunct/>
              <w:topLinePunct w:val="0"/>
              <w:autoSpaceDE/>
              <w:autoSpaceDN/>
              <w:bidi w:val="0"/>
              <w:spacing w:before="0" w:after="0" w:line="300" w:lineRule="exact"/>
              <w:ind w:left="425" w:leftChars="0" w:hanging="425" w:firstLineChars="0"/>
              <w:jc w:val="center"/>
              <w:rPr>
                <w:rFonts w:hint="default"/>
                <w:spacing w:val="0"/>
                <w:w w:val="100"/>
              </w:rPr>
            </w:pPr>
          </w:p>
        </w:tc>
        <w:tc>
          <w:tcPr>
            <w:tcW w:w="424" w:type="pct"/>
            <w:noWrap w:val="0"/>
            <w:vAlign w:val="center"/>
          </w:tcPr>
          <w:p w14:paraId="10D8525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1439CCF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spacing w:val="0"/>
                <w:w w:val="100"/>
                <w:lang w:val="en-US" w:eastAsia="zh-CN"/>
              </w:rPr>
            </w:pPr>
            <w:r>
              <w:rPr>
                <w:rFonts w:hint="default" w:ascii="Times New Roman" w:hAnsi="Times New Roman" w:eastAsia="仿宋_GB2312" w:cs="Times New Roman"/>
                <w:spacing w:val="0"/>
                <w:w w:val="100"/>
                <w:kern w:val="0"/>
                <w:sz w:val="21"/>
                <w:szCs w:val="21"/>
                <w:lang w:val="en-US" w:eastAsia="zh-CN"/>
              </w:rPr>
              <w:t>抓好村党组织建设以及其他隶属乡党委的党组织建设</w:t>
            </w:r>
          </w:p>
        </w:tc>
        <w:tc>
          <w:tcPr>
            <w:tcW w:w="480" w:type="pct"/>
            <w:noWrap w:val="0"/>
            <w:vAlign w:val="center"/>
          </w:tcPr>
          <w:p w14:paraId="12ED265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spacing w:val="0"/>
                <w:w w:val="100"/>
                <w:lang w:val="en-US" w:eastAsia="zh-CN"/>
              </w:rPr>
            </w:pPr>
          </w:p>
          <w:p w14:paraId="65FC642D">
            <w:pPr>
              <w:pStyle w:val="2"/>
              <w:keepNext w:val="0"/>
              <w:keepLines w:val="0"/>
              <w:pageBreakBefore w:val="0"/>
              <w:widowControl w:val="0"/>
              <w:kinsoku/>
              <w:wordWrap/>
              <w:overflowPunct/>
              <w:topLinePunct w:val="0"/>
              <w:autoSpaceDE/>
              <w:autoSpaceDN/>
              <w:bidi w:val="0"/>
              <w:spacing w:before="0" w:after="0" w:line="300" w:lineRule="exact"/>
              <w:jc w:val="left"/>
              <w:rPr>
                <w:rFonts w:hint="default"/>
                <w:spacing w:val="0"/>
                <w:w w:val="100"/>
                <w:lang w:val="en-US" w:eastAsia="zh-CN"/>
              </w:rPr>
            </w:pPr>
          </w:p>
          <w:p w14:paraId="23ABAE0C">
            <w:pPr>
              <w:keepNext w:val="0"/>
              <w:keepLines w:val="0"/>
              <w:pageBreakBefore w:val="0"/>
              <w:widowControl w:val="0"/>
              <w:kinsoku/>
              <w:wordWrap/>
              <w:overflowPunct/>
              <w:topLinePunct w:val="0"/>
              <w:autoSpaceDE/>
              <w:autoSpaceDN/>
              <w:bidi w:val="0"/>
              <w:spacing w:line="300" w:lineRule="exact"/>
              <w:jc w:val="left"/>
              <w:rPr>
                <w:rFonts w:hint="default"/>
                <w:spacing w:val="0"/>
                <w:w w:val="100"/>
                <w:lang w:val="en-US" w:eastAsia="zh-CN"/>
              </w:rPr>
            </w:pPr>
          </w:p>
        </w:tc>
      </w:tr>
      <w:tr w14:paraId="1AA71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8F099B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33DF17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1B38F86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抓好发展党员工</w:t>
            </w:r>
            <w:r>
              <w:rPr>
                <w:rFonts w:hint="default" w:ascii="Times New Roman" w:hAnsi="Times New Roman" w:eastAsia="仿宋_GB2312" w:cs="Times New Roman"/>
                <w:spacing w:val="20"/>
                <w:w w:val="100"/>
                <w:kern w:val="0"/>
                <w:sz w:val="21"/>
                <w:szCs w:val="21"/>
                <w:lang w:val="en-US" w:eastAsia="zh-CN"/>
              </w:rPr>
              <w:t>作，加强党员队伍建设</w:t>
            </w:r>
          </w:p>
        </w:tc>
        <w:tc>
          <w:tcPr>
            <w:tcW w:w="480" w:type="pct"/>
            <w:noWrap w:val="0"/>
            <w:vAlign w:val="center"/>
          </w:tcPr>
          <w:p w14:paraId="000C172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BE87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8AE51F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321216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0D42D08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按照干部管理</w:t>
            </w:r>
            <w:r>
              <w:rPr>
                <w:rFonts w:hint="default" w:ascii="Times New Roman" w:hAnsi="Times New Roman" w:eastAsia="仿宋_GB2312" w:cs="Times New Roman"/>
                <w:spacing w:val="20"/>
                <w:w w:val="100"/>
                <w:kern w:val="0"/>
                <w:sz w:val="21"/>
                <w:szCs w:val="21"/>
                <w:lang w:val="en-US" w:eastAsia="zh-CN"/>
              </w:rPr>
              <w:t>权限，加强干部队伍建设</w:t>
            </w:r>
          </w:p>
        </w:tc>
        <w:tc>
          <w:tcPr>
            <w:tcW w:w="480" w:type="pct"/>
            <w:noWrap w:val="0"/>
            <w:vAlign w:val="center"/>
          </w:tcPr>
          <w:p w14:paraId="423658B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5959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6228D4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D00B63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0E6AC93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坚持党管人才，做好人才服务和引进工作</w:t>
            </w:r>
          </w:p>
        </w:tc>
        <w:tc>
          <w:tcPr>
            <w:tcW w:w="480" w:type="pct"/>
            <w:noWrap w:val="0"/>
            <w:vAlign w:val="center"/>
          </w:tcPr>
          <w:p w14:paraId="26B24C5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DEA5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8736A18">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C74110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38DE9DC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落实全面从严治党主体责任，加强党风</w:t>
            </w:r>
            <w:r>
              <w:rPr>
                <w:rFonts w:hint="default" w:ascii="Times New Roman" w:hAnsi="Times New Roman" w:eastAsia="仿宋_GB2312" w:cs="Times New Roman"/>
                <w:spacing w:val="20"/>
                <w:w w:val="100"/>
                <w:kern w:val="0"/>
                <w:sz w:val="21"/>
                <w:szCs w:val="21"/>
                <w:lang w:val="en-US" w:eastAsia="zh-CN"/>
              </w:rPr>
              <w:t>廉政建设和反腐败工作</w:t>
            </w:r>
          </w:p>
        </w:tc>
        <w:tc>
          <w:tcPr>
            <w:tcW w:w="480" w:type="pct"/>
            <w:noWrap w:val="0"/>
            <w:vAlign w:val="center"/>
          </w:tcPr>
          <w:p w14:paraId="1D174C7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EE83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6A4BC10">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B21945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572B3A1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开展精神文明建设，加强新时代爱国主义教育，推进新时代文明实践所（站）建设和管理，组织开展各类文明实践活动</w:t>
            </w:r>
          </w:p>
        </w:tc>
        <w:tc>
          <w:tcPr>
            <w:tcW w:w="480" w:type="pct"/>
            <w:noWrap w:val="0"/>
            <w:vAlign w:val="center"/>
          </w:tcPr>
          <w:p w14:paraId="799005A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B84C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3C109F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9CC6B3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0F95245D">
            <w:pPr>
              <w:keepNext w:val="0"/>
              <w:keepLines w:val="0"/>
              <w:pageBreakBefore w:val="0"/>
              <w:widowControl w:val="0"/>
              <w:kinsoku/>
              <w:wordWrap/>
              <w:overflowPunct/>
              <w:topLinePunct w:val="0"/>
              <w:autoSpaceDE/>
              <w:autoSpaceDN/>
              <w:bidi w:val="0"/>
              <w:adjustRightInd w:val="0"/>
              <w:snapToGrid w:val="0"/>
              <w:spacing w:line="28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落实统一战线工作责任制，团结和联系民主党派、无党派人士和党外知识分子、非公有制经济人士、新的社会阶层人士、港澳台同胞、海外侨胞和归侨侨眷等群体</w:t>
            </w:r>
          </w:p>
        </w:tc>
        <w:tc>
          <w:tcPr>
            <w:tcW w:w="480" w:type="pct"/>
            <w:noWrap w:val="0"/>
            <w:vAlign w:val="center"/>
          </w:tcPr>
          <w:p w14:paraId="7520DC9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8C43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C119CF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25FAF6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2859C6A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铸牢中华民族共同体意识，开展民族理论政策宣传和促进民族团结工作</w:t>
            </w:r>
          </w:p>
        </w:tc>
        <w:tc>
          <w:tcPr>
            <w:tcW w:w="480" w:type="pct"/>
            <w:noWrap w:val="0"/>
            <w:vAlign w:val="center"/>
          </w:tcPr>
          <w:p w14:paraId="19E37F3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533E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DBB1FC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BC2C80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554416F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指导基层群众自</w:t>
            </w:r>
            <w:r>
              <w:rPr>
                <w:rFonts w:hint="default" w:eastAsia="仿宋_GB2312" w:cs="Times New Roman"/>
                <w:spacing w:val="20"/>
                <w:w w:val="100"/>
                <w:kern w:val="0"/>
                <w:sz w:val="21"/>
                <w:szCs w:val="21"/>
                <w:lang w:val="en-US" w:eastAsia="zh-CN"/>
              </w:rPr>
              <w:t>治，推进基层政权建设</w:t>
            </w:r>
          </w:p>
        </w:tc>
        <w:tc>
          <w:tcPr>
            <w:tcW w:w="480" w:type="pct"/>
            <w:noWrap w:val="0"/>
            <w:vAlign w:val="center"/>
          </w:tcPr>
          <w:p w14:paraId="6F455F7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5F38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1C2CB6F">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425C05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19D7EEA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开展监督、执纪、问责工作</w:t>
            </w:r>
          </w:p>
        </w:tc>
        <w:tc>
          <w:tcPr>
            <w:tcW w:w="480" w:type="pct"/>
            <w:noWrap w:val="0"/>
            <w:vAlign w:val="center"/>
          </w:tcPr>
          <w:p w14:paraId="7FB2528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6755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442737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792C82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62CC4AA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推进清廉广西建设</w:t>
            </w:r>
          </w:p>
        </w:tc>
        <w:tc>
          <w:tcPr>
            <w:tcW w:w="480" w:type="pct"/>
            <w:noWrap w:val="0"/>
            <w:vAlign w:val="center"/>
          </w:tcPr>
          <w:p w14:paraId="758570D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ED00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934410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0478C5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75822E6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落实人民代表大会制度，组织人大代表依法履职</w:t>
            </w:r>
          </w:p>
        </w:tc>
        <w:tc>
          <w:tcPr>
            <w:tcW w:w="480" w:type="pct"/>
            <w:noWrap w:val="0"/>
            <w:vAlign w:val="center"/>
          </w:tcPr>
          <w:p w14:paraId="2BA30FE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7B1F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5649F0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7EE2A6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58AC3D4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做好政协委员联络服务，支持保障政协委员履行政治协商、民主监督、参政议政</w:t>
            </w:r>
          </w:p>
        </w:tc>
        <w:tc>
          <w:tcPr>
            <w:tcW w:w="480" w:type="pct"/>
            <w:noWrap w:val="0"/>
            <w:vAlign w:val="center"/>
          </w:tcPr>
          <w:p w14:paraId="4AE0A8F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6E98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78BFFA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65AF06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22EAD82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负责基层工会、共青团、妇联、残联等群团工作和关工委基层组织建设</w:t>
            </w:r>
          </w:p>
        </w:tc>
        <w:tc>
          <w:tcPr>
            <w:tcW w:w="480" w:type="pct"/>
            <w:noWrap w:val="0"/>
            <w:vAlign w:val="center"/>
          </w:tcPr>
          <w:p w14:paraId="7DD178E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CF70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EFEFBE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433557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3286170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组织开展志愿服务工作，做好志愿者队伍建设管理</w:t>
            </w:r>
          </w:p>
        </w:tc>
        <w:tc>
          <w:tcPr>
            <w:tcW w:w="480" w:type="pct"/>
            <w:noWrap w:val="0"/>
            <w:vAlign w:val="center"/>
          </w:tcPr>
          <w:p w14:paraId="7E2E2BD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8EE1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377685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866E43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党的建设</w:t>
            </w:r>
          </w:p>
        </w:tc>
        <w:tc>
          <w:tcPr>
            <w:tcW w:w="3831" w:type="pct"/>
            <w:noWrap w:val="0"/>
            <w:vAlign w:val="center"/>
          </w:tcPr>
          <w:p w14:paraId="4FECEF4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落实党建引领基层治理联席会议制</w:t>
            </w:r>
            <w:r>
              <w:rPr>
                <w:rFonts w:hint="default" w:ascii="Times New Roman" w:hAnsi="Times New Roman" w:eastAsia="仿宋_GB2312" w:cs="Times New Roman"/>
                <w:spacing w:val="-11"/>
                <w:w w:val="100"/>
                <w:kern w:val="0"/>
                <w:sz w:val="21"/>
                <w:szCs w:val="21"/>
                <w:lang w:val="en-US" w:eastAsia="zh-CN"/>
              </w:rPr>
              <w:t>度</w:t>
            </w:r>
            <w:r>
              <w:rPr>
                <w:rFonts w:hint="default" w:ascii="Times New Roman" w:hAnsi="Times New Roman" w:eastAsia="仿宋_GB2312" w:cs="Times New Roman"/>
                <w:spacing w:val="-34"/>
                <w:w w:val="100"/>
                <w:kern w:val="0"/>
                <w:sz w:val="21"/>
                <w:szCs w:val="21"/>
                <w:lang w:val="en-US" w:eastAsia="zh-CN"/>
              </w:rPr>
              <w:t>，</w:t>
            </w:r>
            <w:r>
              <w:rPr>
                <w:rFonts w:hint="default" w:ascii="Times New Roman" w:hAnsi="Times New Roman" w:eastAsia="仿宋_GB2312" w:cs="Times New Roman"/>
                <w:spacing w:val="-11"/>
                <w:w w:val="100"/>
                <w:kern w:val="0"/>
                <w:sz w:val="21"/>
                <w:szCs w:val="21"/>
                <w:lang w:val="en-US" w:eastAsia="zh-CN"/>
              </w:rPr>
              <w:t>抓</w:t>
            </w:r>
            <w:r>
              <w:rPr>
                <w:rFonts w:hint="eastAsia" w:ascii="仿宋_GB2312" w:hAnsi="仿宋_GB2312" w:eastAsia="仿宋_GB2312" w:cs="仿宋_GB2312"/>
                <w:spacing w:val="-11"/>
                <w:w w:val="100"/>
                <w:kern w:val="0"/>
                <w:sz w:val="21"/>
                <w:szCs w:val="21"/>
                <w:lang w:val="en-US" w:eastAsia="zh-CN"/>
              </w:rPr>
              <w:t>好</w:t>
            </w:r>
            <w:r>
              <w:rPr>
                <w:rFonts w:hint="eastAsia" w:ascii="仿宋_GB2312" w:hAnsi="仿宋_GB2312" w:eastAsia="仿宋_GB2312" w:cs="仿宋_GB2312"/>
                <w:spacing w:val="-23"/>
                <w:w w:val="100"/>
                <w:kern w:val="0"/>
                <w:sz w:val="21"/>
                <w:szCs w:val="21"/>
                <w:lang w:val="en-US" w:eastAsia="zh-CN"/>
              </w:rPr>
              <w:t>“</w:t>
            </w:r>
            <w:r>
              <w:rPr>
                <w:rFonts w:hint="eastAsia" w:ascii="仿宋_GB2312" w:hAnsi="仿宋_GB2312" w:eastAsia="仿宋_GB2312" w:cs="仿宋_GB2312"/>
                <w:spacing w:val="-11"/>
                <w:w w:val="100"/>
                <w:kern w:val="0"/>
                <w:sz w:val="21"/>
                <w:szCs w:val="21"/>
                <w:lang w:val="en-US" w:eastAsia="zh-CN"/>
              </w:rPr>
              <w:t>三会</w:t>
            </w:r>
            <w:r>
              <w:rPr>
                <w:rFonts w:hint="eastAsia" w:ascii="仿宋_GB2312" w:hAnsi="仿宋_GB2312" w:eastAsia="仿宋_GB2312" w:cs="仿宋_GB2312"/>
                <w:spacing w:val="0"/>
                <w:w w:val="100"/>
                <w:kern w:val="0"/>
                <w:sz w:val="21"/>
                <w:szCs w:val="21"/>
                <w:lang w:val="en-US" w:eastAsia="zh-CN"/>
              </w:rPr>
              <w:t>兴屯”“火塘夜话”</w:t>
            </w:r>
            <w:r>
              <w:rPr>
                <w:rFonts w:hint="default" w:ascii="Times New Roman" w:hAnsi="Times New Roman" w:eastAsia="仿宋_GB2312" w:cs="Times New Roman"/>
                <w:spacing w:val="0"/>
                <w:w w:val="100"/>
                <w:kern w:val="0"/>
                <w:sz w:val="21"/>
                <w:szCs w:val="21"/>
                <w:lang w:val="en-US" w:eastAsia="zh-CN"/>
              </w:rPr>
              <w:t>等工作</w:t>
            </w:r>
          </w:p>
        </w:tc>
        <w:tc>
          <w:tcPr>
            <w:tcW w:w="480" w:type="pct"/>
            <w:noWrap w:val="0"/>
            <w:vAlign w:val="center"/>
          </w:tcPr>
          <w:p w14:paraId="591CD25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BE6F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C9F833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B3486B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6F9E10E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贯彻落实国民经济和社会发展规划，制定并组织实施本地经济发展规划</w:t>
            </w:r>
          </w:p>
        </w:tc>
        <w:tc>
          <w:tcPr>
            <w:tcW w:w="480" w:type="pct"/>
            <w:noWrap w:val="0"/>
            <w:vAlign w:val="center"/>
          </w:tcPr>
          <w:p w14:paraId="319A0DF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1E68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959FC2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57B4B1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186E320A">
            <w:pPr>
              <w:keepNext w:val="0"/>
              <w:keepLines w:val="0"/>
              <w:pageBreakBefore w:val="0"/>
              <w:widowControl w:val="0"/>
              <w:kinsoku/>
              <w:wordWrap/>
              <w:overflowPunct/>
              <w:topLinePunct w:val="0"/>
              <w:autoSpaceDE/>
              <w:autoSpaceDN/>
              <w:bidi w:val="0"/>
              <w:adjustRightInd w:val="0"/>
              <w:snapToGrid w:val="0"/>
              <w:spacing w:line="28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优化营商环境，落实惠企政策，提供要素保障</w:t>
            </w:r>
          </w:p>
        </w:tc>
        <w:tc>
          <w:tcPr>
            <w:tcW w:w="480" w:type="pct"/>
            <w:noWrap w:val="0"/>
            <w:vAlign w:val="center"/>
          </w:tcPr>
          <w:p w14:paraId="27EAFB9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8D46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9EE140A">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5F2029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2BE9725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负责项目谋划、储备、建设、投产等工作，做好项目管理和服务保障</w:t>
            </w:r>
          </w:p>
        </w:tc>
        <w:tc>
          <w:tcPr>
            <w:tcW w:w="480" w:type="pct"/>
            <w:noWrap w:val="0"/>
            <w:vAlign w:val="center"/>
          </w:tcPr>
          <w:p w14:paraId="2D57726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C653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69BAEB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3B6E1D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2B48784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开展企业技改服务工作</w:t>
            </w:r>
          </w:p>
        </w:tc>
        <w:tc>
          <w:tcPr>
            <w:tcW w:w="480" w:type="pct"/>
            <w:noWrap w:val="0"/>
            <w:vAlign w:val="center"/>
          </w:tcPr>
          <w:p w14:paraId="798A3FE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FDF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E837759">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CA1C11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442A48E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负责本乡国民经济和社会发展情况的统计、分析、预测和监督，开展人口、经济、农业等普查，做好基层统计工作</w:t>
            </w:r>
          </w:p>
        </w:tc>
        <w:tc>
          <w:tcPr>
            <w:tcW w:w="480" w:type="pct"/>
            <w:noWrap w:val="0"/>
            <w:vAlign w:val="center"/>
          </w:tcPr>
          <w:p w14:paraId="54B4486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A18A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372004B">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D0129C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5730D93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开展预决算的编制、公开、执行工作</w:t>
            </w:r>
          </w:p>
        </w:tc>
        <w:tc>
          <w:tcPr>
            <w:tcW w:w="480" w:type="pct"/>
            <w:noWrap w:val="0"/>
            <w:vAlign w:val="center"/>
          </w:tcPr>
          <w:p w14:paraId="70E91DF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2B9B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512B44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2C57ED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6D58E67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负责国有资产配置、使用、处置等管理工作</w:t>
            </w:r>
          </w:p>
        </w:tc>
        <w:tc>
          <w:tcPr>
            <w:tcW w:w="480" w:type="pct"/>
            <w:noWrap w:val="0"/>
            <w:vAlign w:val="center"/>
          </w:tcPr>
          <w:p w14:paraId="72F7435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6C38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1975B4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55154A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2F16DC2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开展农业新型经营主体培育、申报、提升工作</w:t>
            </w:r>
          </w:p>
        </w:tc>
        <w:tc>
          <w:tcPr>
            <w:tcW w:w="480" w:type="pct"/>
            <w:noWrap w:val="0"/>
            <w:vAlign w:val="center"/>
          </w:tcPr>
          <w:p w14:paraId="7195969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D2D7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057F8E4">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BBB647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7A79DA4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发展林下经济产业</w:t>
            </w:r>
          </w:p>
        </w:tc>
        <w:tc>
          <w:tcPr>
            <w:tcW w:w="480" w:type="pct"/>
            <w:noWrap w:val="0"/>
            <w:vAlign w:val="center"/>
          </w:tcPr>
          <w:p w14:paraId="6F534E8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4420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F47DC6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highlight w:val="none"/>
              </w:rPr>
            </w:pPr>
          </w:p>
        </w:tc>
        <w:tc>
          <w:tcPr>
            <w:tcW w:w="424" w:type="pct"/>
            <w:noWrap w:val="0"/>
            <w:vAlign w:val="center"/>
          </w:tcPr>
          <w:p w14:paraId="6B2A2EB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highlight w:val="none"/>
              </w:rPr>
            </w:pPr>
            <w:r>
              <w:rPr>
                <w:rFonts w:hint="default" w:ascii="Times New Roman" w:hAnsi="Times New Roman" w:eastAsia="仿宋_GB2312" w:cs="Times New Roman"/>
                <w:spacing w:val="0"/>
                <w:w w:val="100"/>
                <w:kern w:val="0"/>
                <w:sz w:val="21"/>
                <w:szCs w:val="21"/>
                <w:highlight w:val="none"/>
              </w:rPr>
              <w:t>经济发展</w:t>
            </w:r>
          </w:p>
        </w:tc>
        <w:tc>
          <w:tcPr>
            <w:tcW w:w="3831" w:type="pct"/>
            <w:noWrap w:val="0"/>
            <w:vAlign w:val="center"/>
          </w:tcPr>
          <w:p w14:paraId="3CCEBF0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highlight w:val="none"/>
                <w:lang w:val="en-US" w:eastAsia="zh-CN"/>
              </w:rPr>
            </w:pPr>
            <w:r>
              <w:rPr>
                <w:rFonts w:hint="default" w:ascii="Times New Roman" w:hAnsi="Times New Roman" w:eastAsia="仿宋_GB2312" w:cs="Times New Roman"/>
                <w:spacing w:val="0"/>
                <w:w w:val="100"/>
                <w:kern w:val="0"/>
                <w:sz w:val="21"/>
                <w:szCs w:val="21"/>
                <w:highlight w:val="none"/>
                <w:lang w:val="en-US" w:eastAsia="zh-CN"/>
              </w:rPr>
              <w:t>圩日管理服务保障</w:t>
            </w:r>
          </w:p>
        </w:tc>
        <w:tc>
          <w:tcPr>
            <w:tcW w:w="480" w:type="pct"/>
            <w:noWrap w:val="0"/>
            <w:vAlign w:val="center"/>
          </w:tcPr>
          <w:p w14:paraId="2599829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CAC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CD89929">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0C069F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2B8048A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建设螺蛳粉原材料产业基地</w:t>
            </w:r>
          </w:p>
        </w:tc>
        <w:tc>
          <w:tcPr>
            <w:tcW w:w="480" w:type="pct"/>
            <w:noWrap w:val="0"/>
            <w:vAlign w:val="center"/>
          </w:tcPr>
          <w:p w14:paraId="25C8470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EBF0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AE1AC6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9FAE4C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经济发展</w:t>
            </w:r>
          </w:p>
        </w:tc>
        <w:tc>
          <w:tcPr>
            <w:tcW w:w="3831" w:type="pct"/>
            <w:noWrap w:val="0"/>
            <w:vAlign w:val="center"/>
          </w:tcPr>
          <w:p w14:paraId="051BE77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发展林木加工产业</w:t>
            </w:r>
          </w:p>
        </w:tc>
        <w:tc>
          <w:tcPr>
            <w:tcW w:w="480" w:type="pct"/>
            <w:noWrap w:val="0"/>
            <w:vAlign w:val="center"/>
          </w:tcPr>
          <w:p w14:paraId="56C296E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1582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1420EB8">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C30019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39DF36B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负责城乡居民基本医疗保险、灵活就业人员职工医疗保险政策宣传、参保登记、信息变更、信息查询、异地就医备案、依申请救助等工作</w:t>
            </w:r>
          </w:p>
        </w:tc>
        <w:tc>
          <w:tcPr>
            <w:tcW w:w="480" w:type="pct"/>
            <w:noWrap w:val="0"/>
            <w:vAlign w:val="center"/>
          </w:tcPr>
          <w:p w14:paraId="09A9422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2152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11C2DB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34A097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2A145CA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负责城乡居民基本养老保险政策宣传、参保登记、待遇领取资格确认、信息变更等工作</w:t>
            </w:r>
          </w:p>
        </w:tc>
        <w:tc>
          <w:tcPr>
            <w:tcW w:w="480" w:type="pct"/>
            <w:noWrap w:val="0"/>
            <w:vAlign w:val="center"/>
          </w:tcPr>
          <w:p w14:paraId="7BC9007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0FDD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03EA0DD">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AB2A56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02B80A9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开展就业创业失业政策宣传，组织参加技能培训，做好就业供需对接，引导申请创业就业补贴、申报公益性岗位就业等工作</w:t>
            </w:r>
          </w:p>
        </w:tc>
        <w:tc>
          <w:tcPr>
            <w:tcW w:w="480" w:type="pct"/>
            <w:noWrap w:val="0"/>
            <w:vAlign w:val="center"/>
          </w:tcPr>
          <w:p w14:paraId="1E691FD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CC3E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1D2AE2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7D816C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006DDF5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落实生育政策，做好人口信息监测、生育登记工作，依法保障相关待遇</w:t>
            </w:r>
          </w:p>
        </w:tc>
        <w:tc>
          <w:tcPr>
            <w:tcW w:w="480" w:type="pct"/>
            <w:noWrap w:val="0"/>
            <w:vAlign w:val="center"/>
          </w:tcPr>
          <w:p w14:paraId="37238F2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0C03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A466B2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179F88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49525E0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开展养老服务工作，引导村组织开展互助式养老服务，维护老年人合法权益</w:t>
            </w:r>
          </w:p>
        </w:tc>
        <w:tc>
          <w:tcPr>
            <w:tcW w:w="480" w:type="pct"/>
            <w:noWrap w:val="0"/>
            <w:vAlign w:val="center"/>
          </w:tcPr>
          <w:p w14:paraId="3EC96E2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0C6E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2CE5548">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7015AC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1B5D5500">
            <w:pPr>
              <w:keepNext w:val="0"/>
              <w:keepLines w:val="0"/>
              <w:pageBreakBefore w:val="0"/>
              <w:widowControl w:val="0"/>
              <w:kinsoku/>
              <w:wordWrap/>
              <w:overflowPunct/>
              <w:topLinePunct w:val="0"/>
              <w:autoSpaceDE/>
              <w:autoSpaceDN/>
              <w:bidi w:val="0"/>
              <w:adjustRightInd w:val="0"/>
              <w:snapToGrid w:val="0"/>
              <w:spacing w:line="28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开展高龄津贴政策宣传、受理申请、调查审批和动态管理工作</w:t>
            </w:r>
          </w:p>
        </w:tc>
        <w:tc>
          <w:tcPr>
            <w:tcW w:w="480" w:type="pct"/>
            <w:noWrap w:val="0"/>
            <w:vAlign w:val="center"/>
          </w:tcPr>
          <w:p w14:paraId="3861789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2A47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54AF90A">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39D1D1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69BD51C2">
            <w:pPr>
              <w:keepNext w:val="0"/>
              <w:keepLines w:val="0"/>
              <w:pageBreakBefore w:val="0"/>
              <w:widowControl w:val="0"/>
              <w:kinsoku/>
              <w:wordWrap/>
              <w:overflowPunct/>
              <w:topLinePunct w:val="0"/>
              <w:autoSpaceDE/>
              <w:autoSpaceDN/>
              <w:bidi w:val="0"/>
              <w:adjustRightInd w:val="0"/>
              <w:snapToGrid w:val="0"/>
              <w:spacing w:line="28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为开展最低生活保障对象、最低生活保障边缘家庭和支出型困难家庭的摸排、申请受理、入户调查、审核、公示、认定和动态管理工作</w:t>
            </w:r>
          </w:p>
        </w:tc>
        <w:tc>
          <w:tcPr>
            <w:tcW w:w="480" w:type="pct"/>
            <w:noWrap w:val="0"/>
            <w:vAlign w:val="center"/>
          </w:tcPr>
          <w:p w14:paraId="1335C67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AA37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662318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69C3E9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592A995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负责特困人员供养补助的政策宣传、申请受理、入户调查、初审、公示、认定和动态管理等工作</w:t>
            </w:r>
          </w:p>
        </w:tc>
        <w:tc>
          <w:tcPr>
            <w:tcW w:w="480" w:type="pct"/>
            <w:noWrap w:val="0"/>
            <w:vAlign w:val="center"/>
          </w:tcPr>
          <w:p w14:paraId="185E5E4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1A2C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22A53EB">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173860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7DEF0EC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负责临时遇困人员小额救助金的申请受理、入户调查、审核、公示、认定上报等工作</w:t>
            </w:r>
          </w:p>
        </w:tc>
        <w:tc>
          <w:tcPr>
            <w:tcW w:w="480" w:type="pct"/>
            <w:noWrap w:val="0"/>
            <w:vAlign w:val="center"/>
          </w:tcPr>
          <w:p w14:paraId="2E61F4F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1D4B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B897E88">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1A57B4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0D6D286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负责帮助残疾人申请更换辅具以及困难残疾人生活补贴、重度残疾人护理补贴的申请受理，做好残疾人就业和公益助残等工作</w:t>
            </w:r>
          </w:p>
        </w:tc>
        <w:tc>
          <w:tcPr>
            <w:tcW w:w="480" w:type="pct"/>
            <w:noWrap w:val="0"/>
            <w:vAlign w:val="center"/>
          </w:tcPr>
          <w:p w14:paraId="6AAD4A2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CEC8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6F00B3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B44BE0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18C6899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负责孤儿、流动儿童、困境儿童、事实无人抚养儿童、留守儿童和留守妇女的关心关爱工作，做好基本生活保障</w:t>
            </w:r>
          </w:p>
        </w:tc>
        <w:tc>
          <w:tcPr>
            <w:tcW w:w="480" w:type="pct"/>
            <w:noWrap w:val="0"/>
            <w:vAlign w:val="center"/>
          </w:tcPr>
          <w:p w14:paraId="0827234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38F3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B2AAAAD">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5A12EF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1290A70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负责退役军人及其他优抚对象政策宣传、信息采集、就业创业服务、走访慰问、优抚帮扶、褒扬纪念和权益维护等工作</w:t>
            </w:r>
          </w:p>
        </w:tc>
        <w:tc>
          <w:tcPr>
            <w:tcW w:w="480" w:type="pct"/>
            <w:noWrap w:val="0"/>
            <w:vAlign w:val="center"/>
          </w:tcPr>
          <w:p w14:paraId="00A7A72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4E47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4575100">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19A538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7639C8F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开展爱国卫生运动，加强健康教育和促进工作</w:t>
            </w:r>
          </w:p>
        </w:tc>
        <w:tc>
          <w:tcPr>
            <w:tcW w:w="480" w:type="pct"/>
            <w:noWrap w:val="0"/>
            <w:vAlign w:val="center"/>
          </w:tcPr>
          <w:p w14:paraId="605BA8E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A2D1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17E094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F97318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07043AC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负责企业退休人员社会化管理服务工作</w:t>
            </w:r>
          </w:p>
        </w:tc>
        <w:tc>
          <w:tcPr>
            <w:tcW w:w="480" w:type="pct"/>
            <w:noWrap w:val="0"/>
            <w:vAlign w:val="center"/>
          </w:tcPr>
          <w:p w14:paraId="5343FD1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C6F4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D441C90">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A9045D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民生服务</w:t>
            </w:r>
          </w:p>
        </w:tc>
        <w:tc>
          <w:tcPr>
            <w:tcW w:w="3831" w:type="pct"/>
            <w:noWrap w:val="0"/>
            <w:vAlign w:val="center"/>
          </w:tcPr>
          <w:p w14:paraId="79F1606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保障适龄儿童、少年接受义务教育权利</w:t>
            </w:r>
          </w:p>
        </w:tc>
        <w:tc>
          <w:tcPr>
            <w:tcW w:w="480" w:type="pct"/>
            <w:noWrap w:val="0"/>
            <w:vAlign w:val="center"/>
          </w:tcPr>
          <w:p w14:paraId="23E7891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68D4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7646A1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A48000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平安法治</w:t>
            </w:r>
          </w:p>
        </w:tc>
        <w:tc>
          <w:tcPr>
            <w:tcW w:w="3831" w:type="pct"/>
            <w:noWrap w:val="0"/>
            <w:vAlign w:val="center"/>
          </w:tcPr>
          <w:p w14:paraId="37B9A02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推进法治政府建设工作</w:t>
            </w:r>
          </w:p>
        </w:tc>
        <w:tc>
          <w:tcPr>
            <w:tcW w:w="480" w:type="pct"/>
            <w:noWrap w:val="0"/>
            <w:vAlign w:val="center"/>
          </w:tcPr>
          <w:p w14:paraId="7C1FC3D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9C55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664025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7F672A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平安法治</w:t>
            </w:r>
          </w:p>
        </w:tc>
        <w:tc>
          <w:tcPr>
            <w:tcW w:w="3831" w:type="pct"/>
            <w:noWrap w:val="0"/>
            <w:vAlign w:val="center"/>
          </w:tcPr>
          <w:p w14:paraId="0A57E99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开展社会治安风险防控工作</w:t>
            </w:r>
          </w:p>
        </w:tc>
        <w:tc>
          <w:tcPr>
            <w:tcW w:w="480" w:type="pct"/>
            <w:noWrap w:val="0"/>
            <w:vAlign w:val="center"/>
          </w:tcPr>
          <w:p w14:paraId="668C78E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3B9A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C1B616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338A56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平安法治</w:t>
            </w:r>
          </w:p>
        </w:tc>
        <w:tc>
          <w:tcPr>
            <w:tcW w:w="3831" w:type="pct"/>
            <w:noWrap w:val="0"/>
            <w:vAlign w:val="center"/>
          </w:tcPr>
          <w:p w14:paraId="5047966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坚持和发展新时</w:t>
            </w:r>
            <w:r>
              <w:rPr>
                <w:rFonts w:hint="eastAsia" w:ascii="仿宋_GB2312" w:hAnsi="仿宋_GB2312" w:eastAsia="仿宋_GB2312" w:cs="仿宋_GB2312"/>
                <w:spacing w:val="0"/>
                <w:w w:val="100"/>
                <w:kern w:val="0"/>
                <w:sz w:val="21"/>
                <w:szCs w:val="21"/>
                <w:lang w:val="en-US" w:eastAsia="zh-CN"/>
              </w:rPr>
              <w:t>代 “枫桥经验”</w:t>
            </w:r>
            <w:r>
              <w:rPr>
                <w:rFonts w:hint="default" w:ascii="Times New Roman" w:hAnsi="Times New Roman" w:eastAsia="仿宋_GB2312" w:cs="Times New Roman"/>
                <w:spacing w:val="0"/>
                <w:w w:val="100"/>
                <w:kern w:val="0"/>
                <w:sz w:val="21"/>
                <w:szCs w:val="21"/>
                <w:lang w:val="en-US" w:eastAsia="zh-CN"/>
              </w:rPr>
              <w:t>，开展社会矛盾和纠纷排查化解、风险预警及源头防范等工作</w:t>
            </w:r>
          </w:p>
        </w:tc>
        <w:tc>
          <w:tcPr>
            <w:tcW w:w="480" w:type="pct"/>
            <w:noWrap w:val="0"/>
            <w:vAlign w:val="center"/>
          </w:tcPr>
          <w:p w14:paraId="460A894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C32C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33BB8D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C5C447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平安法治</w:t>
            </w:r>
          </w:p>
        </w:tc>
        <w:tc>
          <w:tcPr>
            <w:tcW w:w="3831" w:type="pct"/>
            <w:noWrap w:val="0"/>
            <w:vAlign w:val="center"/>
          </w:tcPr>
          <w:p w14:paraId="53BB58CA">
            <w:pPr>
              <w:keepNext w:val="0"/>
              <w:keepLines w:val="0"/>
              <w:pageBreakBefore w:val="0"/>
              <w:widowControl w:val="0"/>
              <w:kinsoku/>
              <w:wordWrap/>
              <w:overflowPunct/>
              <w:topLinePunct w:val="0"/>
              <w:autoSpaceDE/>
              <w:autoSpaceDN/>
              <w:bidi w:val="0"/>
              <w:adjustRightInd w:val="0"/>
              <w:snapToGrid w:val="0"/>
              <w:spacing w:line="28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做好网格划分和网格员管理，常态化开展网格化服务管理工作</w:t>
            </w:r>
          </w:p>
        </w:tc>
        <w:tc>
          <w:tcPr>
            <w:tcW w:w="480" w:type="pct"/>
            <w:noWrap w:val="0"/>
            <w:vAlign w:val="center"/>
          </w:tcPr>
          <w:p w14:paraId="6347C81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B8E4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497D964">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F5ADEF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平安法治</w:t>
            </w:r>
          </w:p>
        </w:tc>
        <w:tc>
          <w:tcPr>
            <w:tcW w:w="3831" w:type="pct"/>
            <w:noWrap w:val="0"/>
            <w:vAlign w:val="center"/>
          </w:tcPr>
          <w:p w14:paraId="2397EB9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开展普法宣传活动</w:t>
            </w:r>
          </w:p>
        </w:tc>
        <w:tc>
          <w:tcPr>
            <w:tcW w:w="480" w:type="pct"/>
            <w:noWrap w:val="0"/>
            <w:vAlign w:val="center"/>
          </w:tcPr>
          <w:p w14:paraId="787C31F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AD36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5B7187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F5C5CB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33AB250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负责农村土地承包经营及承包经营合同管理</w:t>
            </w:r>
          </w:p>
        </w:tc>
        <w:tc>
          <w:tcPr>
            <w:tcW w:w="480" w:type="pct"/>
            <w:noWrap w:val="0"/>
            <w:vAlign w:val="center"/>
          </w:tcPr>
          <w:p w14:paraId="1EA45DE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24E6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709DD34">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0647CF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5E33801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开展农村土地经营权流转管理工作</w:t>
            </w:r>
          </w:p>
        </w:tc>
        <w:tc>
          <w:tcPr>
            <w:tcW w:w="480" w:type="pct"/>
            <w:noWrap w:val="0"/>
            <w:vAlign w:val="center"/>
          </w:tcPr>
          <w:p w14:paraId="1BE18A4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2321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ECC8842">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E9638D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33DAC0F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落实田长制，开展耕地和永久基本农田保护工作</w:t>
            </w:r>
          </w:p>
        </w:tc>
        <w:tc>
          <w:tcPr>
            <w:tcW w:w="480" w:type="pct"/>
            <w:noWrap w:val="0"/>
            <w:vAlign w:val="center"/>
          </w:tcPr>
          <w:p w14:paraId="20A6DBE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A1D1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F59033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097A8F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611EBF0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落实粮食安全生产责任制</w:t>
            </w:r>
          </w:p>
        </w:tc>
        <w:tc>
          <w:tcPr>
            <w:tcW w:w="480" w:type="pct"/>
            <w:noWrap w:val="0"/>
            <w:vAlign w:val="center"/>
          </w:tcPr>
          <w:p w14:paraId="47E49AF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ECEA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6117142">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A9D7D6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47C80C8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开展防止返贫动态监测，落实帮扶救助政策，防止规模性返贫致贫</w:t>
            </w:r>
          </w:p>
        </w:tc>
        <w:tc>
          <w:tcPr>
            <w:tcW w:w="480" w:type="pct"/>
            <w:noWrap w:val="0"/>
            <w:vAlign w:val="center"/>
          </w:tcPr>
          <w:p w14:paraId="2FDFBAF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835F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ABCD88A">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50348A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6766768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开展乡村振兴衔接资金项目使用与管理工作</w:t>
            </w:r>
          </w:p>
        </w:tc>
        <w:tc>
          <w:tcPr>
            <w:tcW w:w="480" w:type="pct"/>
            <w:noWrap w:val="0"/>
            <w:vAlign w:val="center"/>
          </w:tcPr>
          <w:p w14:paraId="600F543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6CAF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0ECE120">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EB1178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5AD98AF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发展壮大村级集体经济</w:t>
            </w:r>
          </w:p>
        </w:tc>
        <w:tc>
          <w:tcPr>
            <w:tcW w:w="480" w:type="pct"/>
            <w:noWrap w:val="0"/>
            <w:vAlign w:val="center"/>
          </w:tcPr>
          <w:p w14:paraId="03FC097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BF99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A9CCF0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FF1A4B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5D90A90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发展油茶产业</w:t>
            </w:r>
          </w:p>
        </w:tc>
        <w:tc>
          <w:tcPr>
            <w:tcW w:w="480" w:type="pct"/>
            <w:noWrap w:val="0"/>
            <w:vAlign w:val="center"/>
          </w:tcPr>
          <w:p w14:paraId="6354F5F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F5E3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51E255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FA082E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6543220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w:t>
            </w:r>
            <w:r>
              <w:rPr>
                <w:rFonts w:hint="eastAsia" w:ascii="仿宋_GB2312" w:hAnsi="仿宋_GB2312" w:eastAsia="仿宋_GB2312" w:cs="仿宋_GB2312"/>
                <w:spacing w:val="0"/>
                <w:w w:val="100"/>
                <w:kern w:val="0"/>
                <w:sz w:val="21"/>
                <w:szCs w:val="21"/>
                <w:lang w:val="en-US" w:eastAsia="zh-CN"/>
              </w:rPr>
              <w:t>农村集体“三资”</w:t>
            </w:r>
            <w:r>
              <w:rPr>
                <w:rFonts w:hint="default" w:ascii="Times New Roman" w:hAnsi="Times New Roman" w:eastAsia="仿宋_GB2312" w:cs="Times New Roman"/>
                <w:spacing w:val="0"/>
                <w:w w:val="100"/>
                <w:kern w:val="0"/>
                <w:sz w:val="21"/>
                <w:szCs w:val="21"/>
                <w:lang w:val="en-US" w:eastAsia="zh-CN"/>
              </w:rPr>
              <w:t>监督管理工作</w:t>
            </w:r>
          </w:p>
        </w:tc>
        <w:tc>
          <w:tcPr>
            <w:tcW w:w="480" w:type="pct"/>
            <w:noWrap w:val="0"/>
            <w:vAlign w:val="center"/>
          </w:tcPr>
          <w:p w14:paraId="0B54AE3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9671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576C9E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3AA4F4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78A2601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开展农业技术推广服务工作</w:t>
            </w:r>
          </w:p>
        </w:tc>
        <w:tc>
          <w:tcPr>
            <w:tcW w:w="480" w:type="pct"/>
            <w:noWrap w:val="0"/>
            <w:vAlign w:val="center"/>
          </w:tcPr>
          <w:p w14:paraId="0728FEE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AEDE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B5EA432">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FCCA91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506C26E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开展易地扶贫搬迁集中安置点管理和服务工作</w:t>
            </w:r>
          </w:p>
        </w:tc>
        <w:tc>
          <w:tcPr>
            <w:tcW w:w="480" w:type="pct"/>
            <w:noWrap w:val="0"/>
            <w:vAlign w:val="center"/>
          </w:tcPr>
          <w:p w14:paraId="17BEC68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1947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59223F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25C9E5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06E671F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推进高标准农田建设和管护</w:t>
            </w:r>
          </w:p>
        </w:tc>
        <w:tc>
          <w:tcPr>
            <w:tcW w:w="480" w:type="pct"/>
            <w:noWrap w:val="0"/>
            <w:vAlign w:val="center"/>
          </w:tcPr>
          <w:p w14:paraId="347AE87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FC5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4333E74">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BC8C43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2EA3C79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开展乡村治理</w:t>
            </w:r>
            <w:r>
              <w:rPr>
                <w:rFonts w:hint="default" w:ascii="仿宋_GB2312" w:hAnsi="仿宋_GB2312" w:eastAsia="仿宋_GB2312" w:cs="仿宋_GB2312"/>
                <w:spacing w:val="0"/>
                <w:w w:val="100"/>
                <w:kern w:val="0"/>
                <w:sz w:val="21"/>
                <w:szCs w:val="21"/>
                <w:lang w:val="en-US" w:eastAsia="zh-CN"/>
              </w:rPr>
              <w:t>“清单制”“积分制”工作</w:t>
            </w:r>
          </w:p>
        </w:tc>
        <w:tc>
          <w:tcPr>
            <w:tcW w:w="480" w:type="pct"/>
            <w:noWrap w:val="0"/>
            <w:vAlign w:val="center"/>
          </w:tcPr>
          <w:p w14:paraId="5B55819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3B56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DBF0C9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4EFF0D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5777F24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落实禁渔制度，开展禁渔管理工作</w:t>
            </w:r>
          </w:p>
        </w:tc>
        <w:tc>
          <w:tcPr>
            <w:tcW w:w="480" w:type="pct"/>
            <w:noWrap w:val="0"/>
            <w:vAlign w:val="center"/>
          </w:tcPr>
          <w:p w14:paraId="00747E7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861D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7678E5A2">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1E9BB7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乡村振兴</w:t>
            </w:r>
          </w:p>
        </w:tc>
        <w:tc>
          <w:tcPr>
            <w:tcW w:w="3831" w:type="pct"/>
            <w:noWrap w:val="0"/>
            <w:vAlign w:val="center"/>
          </w:tcPr>
          <w:p w14:paraId="1DE7C69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负责农民负担监督管理工作，维护农民合法权益</w:t>
            </w:r>
          </w:p>
        </w:tc>
        <w:tc>
          <w:tcPr>
            <w:tcW w:w="480" w:type="pct"/>
            <w:noWrap w:val="0"/>
            <w:vAlign w:val="center"/>
          </w:tcPr>
          <w:p w14:paraId="7D8BB7F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2A18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056FFB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1C127C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生态环保</w:t>
            </w:r>
          </w:p>
        </w:tc>
        <w:tc>
          <w:tcPr>
            <w:tcW w:w="3831" w:type="pct"/>
            <w:noWrap w:val="0"/>
            <w:vAlign w:val="center"/>
          </w:tcPr>
          <w:p w14:paraId="1B584A6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落实河湖长制，保护水资源环境</w:t>
            </w:r>
          </w:p>
        </w:tc>
        <w:tc>
          <w:tcPr>
            <w:tcW w:w="480" w:type="pct"/>
            <w:noWrap w:val="0"/>
            <w:vAlign w:val="center"/>
          </w:tcPr>
          <w:p w14:paraId="4063E6F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22CB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D1A6E2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AF004A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生态环保</w:t>
            </w:r>
          </w:p>
        </w:tc>
        <w:tc>
          <w:tcPr>
            <w:tcW w:w="3831" w:type="pct"/>
            <w:noWrap w:val="0"/>
            <w:vAlign w:val="center"/>
          </w:tcPr>
          <w:p w14:paraId="41BC6BE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开展饮用水水源保护工作</w:t>
            </w:r>
          </w:p>
        </w:tc>
        <w:tc>
          <w:tcPr>
            <w:tcW w:w="480" w:type="pct"/>
            <w:noWrap w:val="0"/>
            <w:vAlign w:val="center"/>
          </w:tcPr>
          <w:p w14:paraId="45A47B7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75DC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1A86CE9">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89E3F7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生态环保</w:t>
            </w:r>
          </w:p>
        </w:tc>
        <w:tc>
          <w:tcPr>
            <w:tcW w:w="3831" w:type="pct"/>
            <w:noWrap w:val="0"/>
            <w:vAlign w:val="center"/>
          </w:tcPr>
          <w:p w14:paraId="7D0554E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开展造林绿化工作</w:t>
            </w:r>
          </w:p>
        </w:tc>
        <w:tc>
          <w:tcPr>
            <w:tcW w:w="480" w:type="pct"/>
            <w:noWrap w:val="0"/>
            <w:vAlign w:val="center"/>
          </w:tcPr>
          <w:p w14:paraId="3EC4692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B427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BE815D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BFAFFE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生态环保</w:t>
            </w:r>
          </w:p>
        </w:tc>
        <w:tc>
          <w:tcPr>
            <w:tcW w:w="3831" w:type="pct"/>
            <w:noWrap w:val="0"/>
            <w:vAlign w:val="center"/>
          </w:tcPr>
          <w:p w14:paraId="082125A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开展生活垃圾分类工作</w:t>
            </w:r>
          </w:p>
        </w:tc>
        <w:tc>
          <w:tcPr>
            <w:tcW w:w="480" w:type="pct"/>
            <w:noWrap w:val="0"/>
            <w:vAlign w:val="center"/>
          </w:tcPr>
          <w:p w14:paraId="2D37E7C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7692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365D2C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754D41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65D8A8A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负责本级政府投资项目的招投标监督和管理工作</w:t>
            </w:r>
          </w:p>
        </w:tc>
        <w:tc>
          <w:tcPr>
            <w:tcW w:w="480" w:type="pct"/>
            <w:noWrap w:val="0"/>
            <w:vAlign w:val="center"/>
          </w:tcPr>
          <w:p w14:paraId="77700EA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8433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EEEE19F">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C75033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414B654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组织编制本乡国土空间总体规划和村庄规划</w:t>
            </w:r>
          </w:p>
        </w:tc>
        <w:tc>
          <w:tcPr>
            <w:tcW w:w="480" w:type="pct"/>
            <w:noWrap w:val="0"/>
            <w:vAlign w:val="center"/>
          </w:tcPr>
          <w:p w14:paraId="117710E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D8DD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566953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D04632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1015A60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负责农村新增宅基地审批</w:t>
            </w:r>
          </w:p>
        </w:tc>
        <w:tc>
          <w:tcPr>
            <w:tcW w:w="480" w:type="pct"/>
            <w:noWrap w:val="0"/>
            <w:vAlign w:val="center"/>
          </w:tcPr>
          <w:p w14:paraId="36062EF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D372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CEF1D0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5D9605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6EE7889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负责农房建设巡查监管工作</w:t>
            </w:r>
          </w:p>
        </w:tc>
        <w:tc>
          <w:tcPr>
            <w:tcW w:w="480" w:type="pct"/>
            <w:noWrap w:val="0"/>
            <w:vAlign w:val="center"/>
          </w:tcPr>
          <w:p w14:paraId="72638BA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937F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00362FE">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58D6FC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7285C7E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负责村庄、集镇规划区内公共场所修建临时建筑、构筑物和其他设施审批</w:t>
            </w:r>
          </w:p>
        </w:tc>
        <w:tc>
          <w:tcPr>
            <w:tcW w:w="480" w:type="pct"/>
            <w:noWrap w:val="0"/>
            <w:vAlign w:val="center"/>
          </w:tcPr>
          <w:p w14:paraId="2F7D26E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5D1B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9DCE45F">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7C58013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69795BF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负责乡道、村道规划建设和管理养护工作</w:t>
            </w:r>
          </w:p>
        </w:tc>
        <w:tc>
          <w:tcPr>
            <w:tcW w:w="480" w:type="pct"/>
            <w:noWrap w:val="0"/>
            <w:vAlign w:val="center"/>
          </w:tcPr>
          <w:p w14:paraId="103EA09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9470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CFF8B9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432A96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1570681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开展永久性测量标志的测绘地理信息基础设施的保护工作</w:t>
            </w:r>
          </w:p>
        </w:tc>
        <w:tc>
          <w:tcPr>
            <w:tcW w:w="480" w:type="pct"/>
            <w:noWrap w:val="0"/>
            <w:vAlign w:val="center"/>
          </w:tcPr>
          <w:p w14:paraId="5771382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46BC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D9BCF3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83169A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6AAA9DE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对违反乡村清洁规定行为的处罚</w:t>
            </w:r>
          </w:p>
        </w:tc>
        <w:tc>
          <w:tcPr>
            <w:tcW w:w="480" w:type="pct"/>
            <w:noWrap w:val="0"/>
            <w:vAlign w:val="center"/>
          </w:tcPr>
          <w:p w14:paraId="412D5F4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8074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263C787">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346493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15A41877">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开展乡村清洁工作</w:t>
            </w:r>
          </w:p>
        </w:tc>
        <w:tc>
          <w:tcPr>
            <w:tcW w:w="480" w:type="pct"/>
            <w:noWrap w:val="0"/>
            <w:vAlign w:val="center"/>
          </w:tcPr>
          <w:p w14:paraId="2AE8E43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4417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EB24EC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89EA46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3D57B96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推进集镇建设和发展，负责乡村公共基础设施建设、管护和巡查工作</w:t>
            </w:r>
          </w:p>
        </w:tc>
        <w:tc>
          <w:tcPr>
            <w:tcW w:w="480" w:type="pct"/>
            <w:noWrap w:val="0"/>
            <w:vAlign w:val="center"/>
          </w:tcPr>
          <w:p w14:paraId="6E8F767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2C12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F6135A9">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B49CF4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城乡建设</w:t>
            </w:r>
          </w:p>
        </w:tc>
        <w:tc>
          <w:tcPr>
            <w:tcW w:w="3831" w:type="pct"/>
            <w:noWrap w:val="0"/>
            <w:vAlign w:val="center"/>
          </w:tcPr>
          <w:p w14:paraId="1E40707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负责设施农业用地备案</w:t>
            </w:r>
          </w:p>
        </w:tc>
        <w:tc>
          <w:tcPr>
            <w:tcW w:w="480" w:type="pct"/>
            <w:noWrap w:val="0"/>
            <w:vAlign w:val="center"/>
          </w:tcPr>
          <w:p w14:paraId="3D346D8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6C98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DB3A693">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B4858F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7CDEE99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开展公共文化服务工作</w:t>
            </w:r>
          </w:p>
        </w:tc>
        <w:tc>
          <w:tcPr>
            <w:tcW w:w="480" w:type="pct"/>
            <w:noWrap w:val="0"/>
            <w:vAlign w:val="center"/>
          </w:tcPr>
          <w:p w14:paraId="400989B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B277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2B617BE">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42C574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6C5CA04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开展全民健身活动</w:t>
            </w:r>
          </w:p>
        </w:tc>
        <w:tc>
          <w:tcPr>
            <w:tcW w:w="480" w:type="pct"/>
            <w:noWrap w:val="0"/>
            <w:vAlign w:val="center"/>
          </w:tcPr>
          <w:p w14:paraId="7057BE8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B0FF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0C94D7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5FDCD2B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37FC058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开展乡村旅游资源开发、利用 、管理工作</w:t>
            </w:r>
          </w:p>
        </w:tc>
        <w:tc>
          <w:tcPr>
            <w:tcW w:w="480" w:type="pct"/>
            <w:noWrap w:val="0"/>
            <w:vAlign w:val="center"/>
          </w:tcPr>
          <w:p w14:paraId="0211C06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6528A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E2E65E5">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30C331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5B1A9A0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开展历史文化名镇名村（传统村落）保护发展工作</w:t>
            </w:r>
          </w:p>
        </w:tc>
        <w:tc>
          <w:tcPr>
            <w:tcW w:w="480" w:type="pct"/>
            <w:noWrap w:val="0"/>
            <w:vAlign w:val="center"/>
          </w:tcPr>
          <w:p w14:paraId="3D51BE4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007E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7B5625E">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7A3057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1715D264">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举办成立民族乡周年庆祝活动</w:t>
            </w:r>
          </w:p>
        </w:tc>
        <w:tc>
          <w:tcPr>
            <w:tcW w:w="480" w:type="pct"/>
            <w:noWrap w:val="0"/>
            <w:vAlign w:val="center"/>
          </w:tcPr>
          <w:p w14:paraId="6624E9A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8C3B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0F54307B">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E14BCB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2671D85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w:t>
            </w:r>
            <w:r>
              <w:rPr>
                <w:rFonts w:hint="eastAsia" w:ascii="仿宋_GB2312" w:hAnsi="仿宋_GB2312" w:eastAsia="仿宋_GB2312" w:cs="仿宋_GB2312"/>
                <w:spacing w:val="0"/>
                <w:w w:val="100"/>
                <w:kern w:val="0"/>
                <w:sz w:val="21"/>
                <w:szCs w:val="21"/>
                <w:lang w:val="en-US" w:eastAsia="zh-CN"/>
              </w:rPr>
              <w:t>展“瑶医”“瑶浴”等非物质文</w:t>
            </w:r>
            <w:r>
              <w:rPr>
                <w:rFonts w:hint="default" w:ascii="Times New Roman" w:hAnsi="Times New Roman" w:eastAsia="仿宋_GB2312" w:cs="Times New Roman"/>
                <w:spacing w:val="0"/>
                <w:w w:val="100"/>
                <w:kern w:val="0"/>
                <w:sz w:val="21"/>
                <w:szCs w:val="21"/>
                <w:lang w:val="en-US" w:eastAsia="zh-CN"/>
              </w:rPr>
              <w:t>化遗产保护和传承工作</w:t>
            </w:r>
          </w:p>
        </w:tc>
        <w:tc>
          <w:tcPr>
            <w:tcW w:w="480" w:type="pct"/>
            <w:noWrap w:val="0"/>
            <w:vAlign w:val="center"/>
          </w:tcPr>
          <w:p w14:paraId="7E7CD64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3767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56B41CA">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23C32F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680476EC">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红色文化资源保护和传承</w:t>
            </w:r>
          </w:p>
        </w:tc>
        <w:tc>
          <w:tcPr>
            <w:tcW w:w="480" w:type="pct"/>
            <w:noWrap w:val="0"/>
            <w:vAlign w:val="center"/>
          </w:tcPr>
          <w:p w14:paraId="5ADC804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237E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450AC691">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0F8202C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文化和旅游</w:t>
            </w:r>
          </w:p>
        </w:tc>
        <w:tc>
          <w:tcPr>
            <w:tcW w:w="3831" w:type="pct"/>
            <w:noWrap w:val="0"/>
            <w:vAlign w:val="center"/>
          </w:tcPr>
          <w:p w14:paraId="6BE722A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开展芦笙斗马节、苗年、等非物质文化遗产项目保护和传承工作</w:t>
            </w:r>
          </w:p>
        </w:tc>
        <w:tc>
          <w:tcPr>
            <w:tcW w:w="480" w:type="pct"/>
            <w:noWrap w:val="0"/>
            <w:vAlign w:val="center"/>
          </w:tcPr>
          <w:p w14:paraId="3F7BE93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AF68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32BCD8A4">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5F95B3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4AABFC29">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负责保密、公文流转、印章管理等日常事务性工作</w:t>
            </w:r>
          </w:p>
        </w:tc>
        <w:tc>
          <w:tcPr>
            <w:tcW w:w="480" w:type="pct"/>
            <w:noWrap w:val="0"/>
            <w:vAlign w:val="center"/>
          </w:tcPr>
          <w:p w14:paraId="2F36734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47697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7A1FAE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744266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2B7E095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负责网络安全和数据安全工作</w:t>
            </w:r>
          </w:p>
        </w:tc>
        <w:tc>
          <w:tcPr>
            <w:tcW w:w="480" w:type="pct"/>
            <w:noWrap w:val="0"/>
            <w:vAlign w:val="center"/>
          </w:tcPr>
          <w:p w14:paraId="077E249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D529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F7B3E4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8FC73D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386C67F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承办12345热线转办的诉求事项，按职责分工完成诉求答复工作</w:t>
            </w:r>
          </w:p>
        </w:tc>
        <w:tc>
          <w:tcPr>
            <w:tcW w:w="480" w:type="pct"/>
            <w:noWrap w:val="0"/>
            <w:vAlign w:val="center"/>
          </w:tcPr>
          <w:p w14:paraId="0F66323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23615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57089D82">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30122E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2F93716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开展政务信息公开工作，对申请公开的信息依法办理答复</w:t>
            </w:r>
          </w:p>
        </w:tc>
        <w:tc>
          <w:tcPr>
            <w:tcW w:w="480" w:type="pct"/>
            <w:noWrap w:val="0"/>
            <w:vAlign w:val="center"/>
          </w:tcPr>
          <w:p w14:paraId="6D48B8E0">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1EC49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1259030">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12ACA10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55872905">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负责乡便民服务中心场所建设、运行维护等管理工作</w:t>
            </w:r>
          </w:p>
        </w:tc>
        <w:tc>
          <w:tcPr>
            <w:tcW w:w="480" w:type="pct"/>
            <w:noWrap w:val="0"/>
            <w:vAlign w:val="center"/>
          </w:tcPr>
          <w:p w14:paraId="6707B1D2">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541E6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8011E36">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6AB5545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7A30890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负责政府采购工作</w:t>
            </w:r>
          </w:p>
        </w:tc>
        <w:tc>
          <w:tcPr>
            <w:tcW w:w="480" w:type="pct"/>
            <w:noWrap w:val="0"/>
            <w:vAlign w:val="center"/>
          </w:tcPr>
          <w:p w14:paraId="323C62E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475B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DDAFECE">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FD5F07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00F8A251">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负责乡大事记、乡志等整理、编纂工作</w:t>
            </w:r>
          </w:p>
        </w:tc>
        <w:tc>
          <w:tcPr>
            <w:tcW w:w="480" w:type="pct"/>
            <w:noWrap w:val="0"/>
            <w:vAlign w:val="center"/>
          </w:tcPr>
          <w:p w14:paraId="0F40538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7020F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66960BDB">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42AB241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7F363048">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负责办公用房、公务用车、公务接待、会务服务等机关后勤保障工作</w:t>
            </w:r>
          </w:p>
        </w:tc>
        <w:tc>
          <w:tcPr>
            <w:tcW w:w="480" w:type="pct"/>
            <w:noWrap w:val="0"/>
            <w:vAlign w:val="center"/>
          </w:tcPr>
          <w:p w14:paraId="6EC47A56">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04581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10DA8B4C">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3FD2E6F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16963DAF">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负责固定资产管理工作</w:t>
            </w:r>
          </w:p>
        </w:tc>
        <w:tc>
          <w:tcPr>
            <w:tcW w:w="480" w:type="pct"/>
            <w:noWrap w:val="0"/>
            <w:vAlign w:val="center"/>
          </w:tcPr>
          <w:p w14:paraId="38B7C323">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r w14:paraId="37BEE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624" w:hRule="atLeast"/>
        </w:trPr>
        <w:tc>
          <w:tcPr>
            <w:tcW w:w="263" w:type="pct"/>
            <w:noWrap w:val="0"/>
            <w:vAlign w:val="center"/>
          </w:tcPr>
          <w:p w14:paraId="20186C3E">
            <w:pPr>
              <w:keepNext w:val="0"/>
              <w:keepLines w:val="0"/>
              <w:pageBreakBefore w:val="0"/>
              <w:widowControl w:val="0"/>
              <w:numPr>
                <w:ilvl w:val="0"/>
                <w:numId w:val="2"/>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kern w:val="0"/>
                <w:sz w:val="21"/>
                <w:szCs w:val="21"/>
              </w:rPr>
            </w:pPr>
          </w:p>
        </w:tc>
        <w:tc>
          <w:tcPr>
            <w:tcW w:w="424" w:type="pct"/>
            <w:noWrap w:val="0"/>
            <w:vAlign w:val="center"/>
          </w:tcPr>
          <w:p w14:paraId="283A1CC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rPr>
              <w:t>综合政务</w:t>
            </w:r>
          </w:p>
        </w:tc>
        <w:tc>
          <w:tcPr>
            <w:tcW w:w="3831" w:type="pct"/>
            <w:noWrap w:val="0"/>
            <w:vAlign w:val="center"/>
          </w:tcPr>
          <w:p w14:paraId="1BBE6D6B">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负责公共机构节能工作</w:t>
            </w:r>
          </w:p>
        </w:tc>
        <w:tc>
          <w:tcPr>
            <w:tcW w:w="480" w:type="pct"/>
            <w:noWrap w:val="0"/>
            <w:vAlign w:val="center"/>
          </w:tcPr>
          <w:p w14:paraId="1DED369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center"/>
              <w:rPr>
                <w:rFonts w:hint="default" w:ascii="Times New Roman" w:hAnsi="Times New Roman" w:eastAsia="仿宋_GB2312" w:cs="Times New Roman"/>
                <w:spacing w:val="0"/>
                <w:w w:val="100"/>
                <w:kern w:val="0"/>
                <w:sz w:val="21"/>
                <w:szCs w:val="21"/>
                <w:lang w:val="en-US" w:eastAsia="zh-CN"/>
              </w:rPr>
            </w:pPr>
          </w:p>
        </w:tc>
      </w:tr>
    </w:tbl>
    <w:p w14:paraId="412AD72C">
      <w:pPr>
        <w:spacing w:line="570" w:lineRule="exact"/>
        <w:jc w:val="center"/>
        <w:rPr>
          <w:rFonts w:ascii="方正小标宋_GBK" w:hAnsi="宋体" w:eastAsia="方正小标宋_GBK"/>
          <w:sz w:val="44"/>
          <w:szCs w:val="44"/>
        </w:rPr>
      </w:pPr>
      <w:r>
        <w:rPr>
          <w:rFonts w:ascii="方正仿宋_GBK" w:hAnsi="宋体"/>
        </w:rPr>
        <w:br w:type="page"/>
      </w:r>
    </w:p>
    <w:p w14:paraId="7A80FF33">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方正小标宋简体" w:hAnsi="方正小标宋简体" w:eastAsia="方正小标宋简体" w:cs="方正小标宋简体"/>
          <w:kern w:val="0"/>
          <w:sz w:val="44"/>
          <w:szCs w:val="44"/>
        </w:rPr>
      </w:pPr>
      <w:bookmarkStart w:id="1" w:name="_Toc256000001"/>
      <w:r>
        <w:rPr>
          <w:rFonts w:hint="eastAsia" w:ascii="方正小标宋简体" w:hAnsi="方正小标宋简体" w:eastAsia="方正小标宋简体" w:cs="方正小标宋简体"/>
          <w:b w:val="0"/>
          <w:bCs w:val="0"/>
          <w:sz w:val="44"/>
          <w:szCs w:val="44"/>
        </w:rPr>
        <w:t>广西壮族自治区柳州市融水苗族自治县同练瑶族乡配合履职事项清单</w:t>
      </w:r>
      <w:bookmarkEnd w:id="1"/>
    </w:p>
    <w:tbl>
      <w:tblPr>
        <w:tblStyle w:val="15"/>
        <w:tblW w:w="4834" w:type="pct"/>
        <w:jc w:val="center"/>
        <w:tblLayout w:type="autofit"/>
        <w:tblCellMar>
          <w:top w:w="28" w:type="dxa"/>
          <w:left w:w="57" w:type="dxa"/>
          <w:bottom w:w="28" w:type="dxa"/>
          <w:right w:w="57" w:type="dxa"/>
        </w:tblCellMar>
      </w:tblPr>
      <w:tblGrid>
        <w:gridCol w:w="523"/>
        <w:gridCol w:w="1193"/>
        <w:gridCol w:w="1659"/>
        <w:gridCol w:w="1406"/>
        <w:gridCol w:w="5495"/>
        <w:gridCol w:w="3305"/>
        <w:gridCol w:w="615"/>
      </w:tblGrid>
      <w:tr w14:paraId="2E98A1C7">
        <w:tblPrEx>
          <w:tblCellMar>
            <w:top w:w="28" w:type="dxa"/>
            <w:left w:w="57" w:type="dxa"/>
            <w:bottom w:w="28" w:type="dxa"/>
            <w:right w:w="57" w:type="dxa"/>
          </w:tblCellMar>
        </w:tblPrEx>
        <w:trPr>
          <w:trHeight w:val="567" w:hRule="atLeast"/>
          <w:tblHeader/>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1FA97B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序号</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886047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事项类别</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664A2C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事项名称</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8CBA94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县级主责部门</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8434C8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县级主要职责</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E1A1B2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乡配合职责</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E68744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备注</w:t>
            </w:r>
          </w:p>
        </w:tc>
      </w:tr>
      <w:tr w14:paraId="7B47E0CC">
        <w:tblPrEx>
          <w:tblCellMar>
            <w:top w:w="28" w:type="dxa"/>
            <w:left w:w="57" w:type="dxa"/>
            <w:bottom w:w="28" w:type="dxa"/>
            <w:right w:w="57" w:type="dxa"/>
          </w:tblCellMar>
        </w:tblPrEx>
        <w:trPr>
          <w:trHeight w:val="7008"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FA07E8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10BEB0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w:t>
            </w:r>
            <w:r>
              <w:rPr>
                <w:rFonts w:hint="default" w:ascii="Times New Roman" w:hAnsi="Times New Roman" w:eastAsia="仿宋_GB2312" w:cs="Times New Roman"/>
                <w:spacing w:val="0"/>
                <w:w w:val="100"/>
                <w:kern w:val="0"/>
                <w:sz w:val="21"/>
                <w:szCs w:val="21"/>
                <w:lang w:val="en-US" w:eastAsia="zh-CN"/>
              </w:rPr>
              <w:t>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B11F66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rPr>
              <w:t>开展县级以上党内表彰和先进典型选树工作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F8180B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县委宣传部</w:t>
            </w:r>
            <w:r>
              <w:rPr>
                <w:rFonts w:hint="default" w:ascii="Times New Roman" w:hAnsi="Times New Roman" w:eastAsia="仿宋_GB2312" w:cs="Times New Roman"/>
                <w:spacing w:val="0"/>
                <w:w w:val="100"/>
                <w:kern w:val="0"/>
                <w:sz w:val="21"/>
                <w:szCs w:val="21"/>
                <w:lang w:val="en-US" w:eastAsia="zh-CN" w:bidi="ar"/>
              </w:rPr>
              <w:t>，县总工会、团县委、</w:t>
            </w:r>
            <w:r>
              <w:rPr>
                <w:rFonts w:hint="eastAsia" w:eastAsia="仿宋_GB2312" w:cs="Times New Roman"/>
                <w:spacing w:val="0"/>
                <w:w w:val="100"/>
                <w:kern w:val="0"/>
                <w:sz w:val="21"/>
                <w:szCs w:val="21"/>
                <w:lang w:val="en-US" w:eastAsia="zh-CN" w:bidi="ar"/>
              </w:rPr>
              <w:t>县</w:t>
            </w:r>
            <w:r>
              <w:rPr>
                <w:rFonts w:hint="default" w:ascii="Times New Roman" w:hAnsi="Times New Roman" w:eastAsia="仿宋_GB2312" w:cs="Times New Roman"/>
                <w:spacing w:val="0"/>
                <w:w w:val="100"/>
                <w:kern w:val="0"/>
                <w:sz w:val="21"/>
                <w:szCs w:val="21"/>
                <w:lang w:val="en-US" w:eastAsia="zh-CN" w:bidi="ar"/>
              </w:rPr>
              <w:t>妇联等相关部门</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A92E55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 xml:space="preserve"> 县委组织部</w:t>
            </w:r>
            <w:r>
              <w:rPr>
                <w:rFonts w:hint="default" w:ascii="Times New Roman" w:hAnsi="Times New Roman" w:eastAsia="仿宋_GB2312" w:cs="Times New Roman"/>
                <w:spacing w:val="0"/>
                <w:w w:val="100"/>
                <w:kern w:val="0"/>
                <w:sz w:val="21"/>
                <w:szCs w:val="21"/>
                <w:lang w:val="en-US" w:eastAsia="zh-CN" w:bidi="ar"/>
              </w:rPr>
              <w:t>：（1）组织</w:t>
            </w:r>
            <w:r>
              <w:rPr>
                <w:rFonts w:hint="eastAsia" w:ascii="仿宋_GB2312" w:hAnsi="仿宋_GB2312" w:eastAsia="仿宋_GB2312" w:cs="仿宋_GB2312"/>
                <w:spacing w:val="0"/>
                <w:w w:val="100"/>
                <w:kern w:val="0"/>
                <w:sz w:val="21"/>
                <w:szCs w:val="21"/>
                <w:lang w:val="en-US" w:eastAsia="zh-CN" w:bidi="ar"/>
              </w:rPr>
              <w:t>开展“两优一先”等党内表彰激励工</w:t>
            </w:r>
            <w:r>
              <w:rPr>
                <w:rFonts w:hint="default" w:ascii="Times New Roman" w:hAnsi="Times New Roman" w:eastAsia="仿宋_GB2312" w:cs="Times New Roman"/>
                <w:spacing w:val="0"/>
                <w:w w:val="100"/>
                <w:kern w:val="0"/>
                <w:sz w:val="21"/>
                <w:szCs w:val="21"/>
                <w:lang w:val="en-US" w:eastAsia="zh-CN" w:bidi="ar"/>
              </w:rPr>
              <w:t>作；（2）负责颁</w:t>
            </w:r>
            <w:r>
              <w:rPr>
                <w:rFonts w:hint="default" w:ascii="仿宋_GB2312" w:hAnsi="仿宋_GB2312" w:eastAsia="仿宋_GB2312" w:cs="仿宋_GB2312"/>
                <w:spacing w:val="0"/>
                <w:w w:val="100"/>
                <w:kern w:val="0"/>
                <w:sz w:val="21"/>
                <w:szCs w:val="21"/>
                <w:lang w:val="en-US" w:eastAsia="zh-CN" w:bidi="ar"/>
              </w:rPr>
              <w:t>发“光</w:t>
            </w:r>
            <w:r>
              <w:rPr>
                <w:rFonts w:hint="default" w:ascii="Times New Roman" w:hAnsi="Times New Roman" w:eastAsia="仿宋_GB2312" w:cs="Times New Roman"/>
                <w:spacing w:val="0"/>
                <w:w w:val="100"/>
                <w:kern w:val="0"/>
                <w:sz w:val="21"/>
                <w:szCs w:val="21"/>
                <w:lang w:val="en-US" w:eastAsia="zh-CN" w:bidi="ar"/>
              </w:rPr>
              <w:t>荣在党50年</w:t>
            </w:r>
            <w:r>
              <w:rPr>
                <w:rFonts w:hint="default" w:ascii="仿宋_GB2312" w:hAnsi="仿宋_GB2312" w:eastAsia="仿宋_GB2312" w:cs="仿宋_GB2312"/>
                <w:spacing w:val="0"/>
                <w:w w:val="100"/>
                <w:kern w:val="0"/>
                <w:sz w:val="21"/>
                <w:szCs w:val="21"/>
                <w:lang w:val="en-US" w:eastAsia="zh-CN" w:bidi="ar"/>
              </w:rPr>
              <w:t>”纪</w:t>
            </w:r>
            <w:r>
              <w:rPr>
                <w:rFonts w:hint="default" w:ascii="Times New Roman" w:hAnsi="Times New Roman" w:eastAsia="仿宋_GB2312" w:cs="Times New Roman"/>
                <w:spacing w:val="0"/>
                <w:w w:val="100"/>
                <w:kern w:val="0"/>
                <w:sz w:val="21"/>
                <w:szCs w:val="21"/>
                <w:lang w:val="en-US" w:eastAsia="zh-CN" w:bidi="ar"/>
              </w:rPr>
              <w:t>念章工作；（3）宣传表彰优秀农村基层干部先进典型；（4）收集、汇总、向上级推</w:t>
            </w:r>
            <w:r>
              <w:rPr>
                <w:rFonts w:hint="default" w:ascii="仿宋_GB2312" w:hAnsi="仿宋_GB2312" w:eastAsia="仿宋_GB2312" w:cs="仿宋_GB2312"/>
                <w:spacing w:val="0"/>
                <w:w w:val="100"/>
                <w:kern w:val="0"/>
                <w:sz w:val="21"/>
                <w:szCs w:val="21"/>
                <w:lang w:val="en-US" w:eastAsia="zh-CN" w:bidi="ar"/>
              </w:rPr>
              <w:t>选“最美公务员”</w:t>
            </w:r>
            <w:r>
              <w:rPr>
                <w:rFonts w:hint="eastAsia" w:ascii="仿宋_GB2312" w:hAnsi="仿宋_GB2312" w:eastAsia="仿宋_GB2312" w:cs="仿宋_GB2312"/>
                <w:spacing w:val="0"/>
                <w:w w:val="100"/>
                <w:kern w:val="0"/>
                <w:sz w:val="21"/>
                <w:szCs w:val="21"/>
                <w:lang w:val="en-US" w:eastAsia="zh-CN" w:bidi="ar"/>
              </w:rPr>
              <w:t xml:space="preserve"> </w:t>
            </w:r>
            <w:r>
              <w:rPr>
                <w:rFonts w:hint="default" w:ascii="仿宋_GB2312" w:hAnsi="仿宋_GB2312" w:eastAsia="仿宋_GB2312" w:cs="仿宋_GB2312"/>
                <w:spacing w:val="0"/>
                <w:w w:val="100"/>
                <w:kern w:val="0"/>
                <w:sz w:val="21"/>
                <w:szCs w:val="21"/>
                <w:lang w:val="en-US" w:eastAsia="zh-CN" w:bidi="ar"/>
              </w:rPr>
              <w:t>“人民满意的公务员”“人民满意的公务员集体”等</w:t>
            </w:r>
            <w:r>
              <w:rPr>
                <w:rFonts w:hint="default" w:ascii="Times New Roman" w:hAnsi="Times New Roman" w:eastAsia="仿宋_GB2312" w:cs="Times New Roman"/>
                <w:spacing w:val="0"/>
                <w:w w:val="100"/>
                <w:kern w:val="0"/>
                <w:sz w:val="21"/>
                <w:szCs w:val="21"/>
                <w:lang w:val="en-US" w:eastAsia="zh-CN" w:bidi="ar"/>
              </w:rPr>
              <w:t>先进典型。</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县委宣传部</w:t>
            </w:r>
            <w:r>
              <w:rPr>
                <w:rFonts w:hint="default" w:ascii="Times New Roman" w:hAnsi="Times New Roman" w:eastAsia="仿宋_GB2312" w:cs="Times New Roman"/>
                <w:spacing w:val="0"/>
                <w:w w:val="100"/>
                <w:kern w:val="0"/>
                <w:sz w:val="21"/>
                <w:szCs w:val="21"/>
                <w:lang w:val="en-US" w:eastAsia="zh-CN" w:bidi="ar"/>
              </w:rPr>
              <w:t>：加强</w:t>
            </w:r>
            <w:r>
              <w:rPr>
                <w:rFonts w:hint="default" w:ascii="仿宋_GB2312" w:hAnsi="仿宋_GB2312" w:eastAsia="仿宋_GB2312" w:cs="仿宋_GB2312"/>
                <w:spacing w:val="0"/>
                <w:w w:val="100"/>
                <w:kern w:val="0"/>
                <w:sz w:val="21"/>
                <w:szCs w:val="21"/>
                <w:lang w:val="en-US" w:eastAsia="zh-CN" w:bidi="ar"/>
              </w:rPr>
              <w:t>对“最美公务</w:t>
            </w:r>
            <w:r>
              <w:rPr>
                <w:rFonts w:hint="default" w:ascii="仿宋_GB2312" w:hAnsi="仿宋_GB2312" w:eastAsia="仿宋_GB2312" w:cs="仿宋_GB2312"/>
                <w:spacing w:val="-6"/>
                <w:w w:val="100"/>
                <w:kern w:val="0"/>
                <w:sz w:val="21"/>
                <w:szCs w:val="21"/>
                <w:lang w:val="en-US" w:eastAsia="zh-CN" w:bidi="ar"/>
              </w:rPr>
              <w:t>员”“人民满意的公务员”“人民满意的公务员集体”等先进典型的</w:t>
            </w:r>
            <w:r>
              <w:rPr>
                <w:rFonts w:hint="default" w:ascii="Times New Roman" w:hAnsi="Times New Roman" w:eastAsia="仿宋_GB2312" w:cs="Times New Roman"/>
                <w:spacing w:val="-6"/>
                <w:w w:val="100"/>
                <w:kern w:val="0"/>
                <w:sz w:val="21"/>
                <w:szCs w:val="21"/>
                <w:lang w:val="en-US" w:eastAsia="zh-CN" w:bidi="ar"/>
              </w:rPr>
              <w:t>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县总工会：统筹开展劳动模范和先进生产（工作）者评选、表彰、培养和管理。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团县委：组织开展五四红旗团组织等评选活动。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县妇联：组织开展三八红旗手（集体）等先进典型的评选、表彰、宣传、培养和管理。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县相关部门：组织开展各自领域先进典型评选活动。</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BA15C8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（1）挖掘宣传</w:t>
            </w:r>
            <w:r>
              <w:rPr>
                <w:rFonts w:hint="default" w:ascii="Times New Roman" w:hAnsi="Times New Roman" w:eastAsia="仿宋_GB2312" w:cs="Times New Roman"/>
                <w:spacing w:val="-6"/>
                <w:w w:val="100"/>
                <w:kern w:val="0"/>
                <w:sz w:val="21"/>
                <w:szCs w:val="21"/>
                <w:lang w:val="en-US" w:eastAsia="zh-CN" w:bidi="ar"/>
              </w:rPr>
              <w:t>党员、干部、群众的</w:t>
            </w:r>
            <w:r>
              <w:rPr>
                <w:rFonts w:hint="default" w:ascii="Times New Roman" w:hAnsi="Times New Roman" w:eastAsia="仿宋_GB2312" w:cs="Times New Roman"/>
                <w:spacing w:val="0"/>
                <w:w w:val="100"/>
                <w:kern w:val="0"/>
                <w:sz w:val="21"/>
                <w:szCs w:val="21"/>
                <w:lang w:val="en-US" w:eastAsia="zh-CN" w:bidi="ar"/>
              </w:rPr>
              <w:t>先进事迹，培育选树典型，充分挖掘</w:t>
            </w:r>
            <w:r>
              <w:rPr>
                <w:rFonts w:hint="default" w:ascii="Times New Roman" w:hAnsi="Times New Roman" w:eastAsia="仿宋_GB2312" w:cs="Times New Roman"/>
                <w:spacing w:val="-6"/>
                <w:w w:val="100"/>
                <w:kern w:val="0"/>
                <w:sz w:val="21"/>
                <w:szCs w:val="21"/>
                <w:lang w:val="en-US" w:eastAsia="zh-CN" w:bidi="ar"/>
              </w:rPr>
              <w:t>各行各业典型人物；</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（2）推荐合适人选（单位）参与各领域先进集体和先进个人评选表彰，收集、审核、上报材料；</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（3）做好先进典型宣传工作。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5D3B33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32508D9">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551C21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F794A4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5F307D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组织推荐、选举县级及以上“两代表一委员”</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DC44E5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县人大机关、</w:t>
            </w:r>
            <w:r>
              <w:rPr>
                <w:rFonts w:hint="eastAsia" w:eastAsia="仿宋_GB2312" w:cs="Times New Roman"/>
                <w:spacing w:val="0"/>
                <w:w w:val="100"/>
                <w:kern w:val="0"/>
                <w:sz w:val="21"/>
                <w:szCs w:val="21"/>
                <w:lang w:val="en-US" w:eastAsia="zh-CN" w:bidi="ar"/>
              </w:rPr>
              <w:t>县</w:t>
            </w:r>
            <w:r>
              <w:rPr>
                <w:rFonts w:hint="default" w:ascii="Times New Roman" w:hAnsi="Times New Roman" w:eastAsia="仿宋_GB2312" w:cs="Times New Roman"/>
                <w:spacing w:val="0"/>
                <w:w w:val="100"/>
                <w:kern w:val="0"/>
                <w:sz w:val="21"/>
                <w:szCs w:val="21"/>
                <w:lang w:val="en-US" w:eastAsia="zh-CN" w:bidi="ar"/>
              </w:rPr>
              <w:t>政协机关</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县委</w:t>
            </w:r>
            <w:r>
              <w:rPr>
                <w:rFonts w:hint="default" w:ascii="Times New Roman" w:hAnsi="Times New Roman" w:eastAsia="仿宋_GB2312" w:cs="Times New Roman"/>
                <w:spacing w:val="0"/>
                <w:w w:val="100"/>
                <w:kern w:val="0"/>
                <w:sz w:val="21"/>
                <w:szCs w:val="21"/>
                <w:lang w:val="en-US" w:eastAsia="zh-CN" w:bidi="ar"/>
              </w:rPr>
              <w:t>统战部</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AB64276">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县人大机关：负责组织开展县级人大代表推选工作，做好县级以上人大代表人选推荐、选举工作。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县政协机关：按职责配合做好县级政协委员人选把关工作。</w:t>
            </w:r>
          </w:p>
          <w:p w14:paraId="14DCC218">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b/>
                <w:bCs/>
                <w:spacing w:val="0"/>
                <w:w w:val="100"/>
                <w:sz w:val="21"/>
                <w:szCs w:val="21"/>
                <w:lang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：负责组织开展县级党代表推选工作，做好县级以上党代表人选推荐、选举工作。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县委统战部：负责组织开展县级政协委员推选工作，做好县级以上政协委员人选推荐、选举工作。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B8D361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（1）根据分配的人选名额提出初步人选建议；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（2）根据组织委托，对人选进行考察；</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（3）按规定开展县级党代表、人大代表选举工作，开展县级政协委员候选人推荐工作，开展县级以上党代表、人大代表、政协委员候选人推荐工作。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AF13D6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9D2B935">
        <w:tblPrEx>
          <w:tblCellMar>
            <w:top w:w="28" w:type="dxa"/>
            <w:left w:w="57" w:type="dxa"/>
            <w:bottom w:w="28" w:type="dxa"/>
            <w:right w:w="57" w:type="dxa"/>
          </w:tblCellMar>
        </w:tblPrEx>
        <w:trPr>
          <w:trHeight w:val="3462"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A765B1C">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DDA28F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2D4FE3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开展领导班子管理、干部推荐及人事档案管理工作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B154F3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县人社局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E744F3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1）负责县委管理的乡镇领导班子及领导干部考核考察、交流调整、日常管理等各项工作；（2）负责优秀年轻干部、女干部、党外干部、少数民族干部培养选拔有关工作；（3）负责公务员和县委管理的事业单位干部人事档案的日常管理、审核、指导和监督检查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：按职责负责事业单位干部人事档案的日常管理、审核、指导和监督检查等工作。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59DCCB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（1）配合上级对领导班子和领导干部及干部队伍考核考察、交流调整、日常管理等工作；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（2）向上级推荐优秀年轻干部、女干部、党外干部、少数民族干部；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（3）干部人事档案的初审、转递、</w:t>
            </w:r>
            <w:r>
              <w:rPr>
                <w:rFonts w:hint="default" w:ascii="Times New Roman" w:hAnsi="Times New Roman" w:eastAsia="仿宋_GB2312" w:cs="Times New Roman"/>
                <w:spacing w:val="6"/>
                <w:w w:val="100"/>
                <w:kern w:val="0"/>
                <w:sz w:val="21"/>
                <w:szCs w:val="21"/>
                <w:lang w:val="en-US" w:eastAsia="zh-CN" w:bidi="ar"/>
              </w:rPr>
              <w:t>零散材料的收集归档</w:t>
            </w:r>
            <w:r>
              <w:rPr>
                <w:rFonts w:hint="default" w:ascii="Times New Roman" w:hAnsi="Times New Roman" w:eastAsia="仿宋_GB2312" w:cs="Times New Roman"/>
                <w:spacing w:val="0"/>
                <w:w w:val="100"/>
                <w:kern w:val="0"/>
                <w:sz w:val="21"/>
                <w:szCs w:val="21"/>
                <w:lang w:val="en-US" w:eastAsia="zh-CN" w:bidi="ar"/>
              </w:rPr>
              <w:t>。</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6E046B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3A5384A">
        <w:tblPrEx>
          <w:tblCellMar>
            <w:top w:w="28" w:type="dxa"/>
            <w:left w:w="57" w:type="dxa"/>
            <w:bottom w:w="28" w:type="dxa"/>
            <w:right w:w="57" w:type="dxa"/>
          </w:tblCellMar>
        </w:tblPrEx>
        <w:trPr>
          <w:trHeight w:val="90"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34D9D24">
            <w:pPr>
              <w:keepNext w:val="0"/>
              <w:keepLines w:val="0"/>
              <w:pageBreakBefore w:val="0"/>
              <w:widowControl w:val="0"/>
              <w:numPr>
                <w:ilvl w:val="0"/>
                <w:numId w:val="3"/>
              </w:numPr>
              <w:kinsoku/>
              <w:wordWrap/>
              <w:overflowPunct/>
              <w:topLinePunct w:val="0"/>
              <w:autoSpaceDE/>
              <w:autoSpaceDN/>
              <w:bidi w:val="0"/>
              <w:spacing w:line="300" w:lineRule="exact"/>
              <w:ind w:left="425" w:leftChars="0" w:hanging="425" w:firstLineChars="0"/>
              <w:jc w:val="center"/>
              <w:rPr>
                <w:rFonts w:hint="default"/>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5CBEFD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CF07D2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开展公务员、选调生招录和事业单位工作人员招聘工作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D2314E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县人社局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594B6B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：（1）负责组织开展公务员、选调生招录报名、考试；（2）负责组织开展拟录用公务员、选调生人选考察，配合上级</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门完成录用工作；（3）办理公务员、选调生入职手续。</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：（1）负责组织开展事业单位工作人员招聘报名、考试；（2）负责组织开展拟聘用事业单位工作人员人选考察；（3）按程序办理事业单位工作人员聘用手续。</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07ACAA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（1）上报公务员、选调生、事业单位人员年度招录计划；</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（2）配合完成拟录（聘）用人选考察、入职等工作。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F51005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B06B283">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A692F37">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4F06DB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795240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做好驻村工作队员管理工作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BC2098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both"/>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6B7DE14">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jc w:val="left"/>
              <w:textAlignment w:val="center"/>
              <w:rPr>
                <w:rFonts w:hint="default" w:ascii="Times New Roman" w:hAnsi="Times New Roman" w:eastAsia="仿宋_GB2312" w:cs="Times New Roman"/>
                <w:b/>
                <w:bCs/>
                <w:spacing w:val="0"/>
                <w:w w:val="100"/>
                <w:sz w:val="21"/>
                <w:szCs w:val="21"/>
                <w:lang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 xml:space="preserve">：（1）落实伙食、交通、通信补贴等组织保障，督促驻村工作队员派驻单位每年对驻村干部安排一次体检，办理任职期间人身意外伤害保险；督促驻村第一书记每年按规定使用专项项目经费；（2）负责驻村工作队员季度考核、年度考核和轮换考核；（3）督促抓好落实驻村工作队例会制度、考勤制度、请销假管理制度和教育培训等制度；（4）负责优秀驻村工作队员各类推荐工作。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：履行全面推进乡村振兴业务主管部门职责，牵头指导驻村干部统筹推进强村富民各项工作，开展相关技术培训。</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4658A6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 xml:space="preserve">   </w:t>
            </w:r>
          </w:p>
          <w:p w14:paraId="5AFBD22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kern w:val="0"/>
                <w:sz w:val="21"/>
                <w:szCs w:val="21"/>
                <w:lang w:val="en-US" w:eastAsia="zh-CN" w:bidi="ar"/>
              </w:rPr>
            </w:pPr>
          </w:p>
          <w:p w14:paraId="65B55FDF">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（1）督促派驻单位落实驻村工作队员、交通等福利政策；</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（2）协助开展驻村工作队员季度考核、年度考核和轮换考核等工作；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（3）落实工作例会、考勤、请销假管理和教育培训等制度；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（4）做好优秀</w:t>
            </w:r>
            <w:r>
              <w:rPr>
                <w:rFonts w:hint="default" w:ascii="Times New Roman" w:hAnsi="Times New Roman" w:eastAsia="仿宋_GB2312" w:cs="Times New Roman"/>
                <w:spacing w:val="6"/>
                <w:w w:val="100"/>
                <w:kern w:val="0"/>
                <w:sz w:val="21"/>
                <w:szCs w:val="21"/>
                <w:lang w:val="en-US" w:eastAsia="zh-CN" w:bidi="ar"/>
              </w:rPr>
              <w:t>驻村队员推荐等工作。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B8E0D6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spacing w:val="0"/>
                <w:w w:val="100"/>
                <w:lang w:val="en-US" w:eastAsia="zh-CN"/>
              </w:rPr>
            </w:pPr>
          </w:p>
          <w:p w14:paraId="3B72945B">
            <w:pPr>
              <w:pStyle w:val="2"/>
              <w:keepNext w:val="0"/>
              <w:keepLines w:val="0"/>
              <w:pageBreakBefore w:val="0"/>
              <w:widowControl w:val="0"/>
              <w:kinsoku/>
              <w:wordWrap/>
              <w:overflowPunct/>
              <w:topLinePunct w:val="0"/>
              <w:autoSpaceDE/>
              <w:autoSpaceDN/>
              <w:bidi w:val="0"/>
              <w:spacing w:before="0" w:after="0" w:line="300" w:lineRule="exact"/>
              <w:rPr>
                <w:rFonts w:hint="default"/>
                <w:spacing w:val="0"/>
                <w:w w:val="100"/>
                <w:lang w:val="en-US" w:eastAsia="zh-CN"/>
              </w:rPr>
            </w:pPr>
          </w:p>
        </w:tc>
      </w:tr>
      <w:tr w14:paraId="19E6D699">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7800EB9">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A4320B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B01C4E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建好管好村级组织活动场所</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BB88E8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县委</w:t>
            </w:r>
            <w:r>
              <w:rPr>
                <w:rFonts w:hint="default" w:ascii="Times New Roman" w:hAnsi="Times New Roman" w:eastAsia="仿宋_GB2312" w:cs="Times New Roman"/>
                <w:spacing w:val="0"/>
                <w:w w:val="100"/>
                <w:kern w:val="0"/>
                <w:sz w:val="21"/>
                <w:szCs w:val="21"/>
                <w:lang w:val="en-US" w:eastAsia="zh-CN" w:bidi="ar"/>
              </w:rPr>
              <w:t>社会工作部，县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、财政局、</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住建局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479E74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：负责乡村基层党组织场所标准制定，并建立村级组织活动场所维护修缮新建机制。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县委社会工作部：负责基层党组织活动场所牌匾的清理和规范管理。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：负责指导项目立项。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县财政局：做好财评工作、落实经费保障。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：负责落实用地规划选址、用地报批、供地等工作。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t>：负责项目设计和质量监督。</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3C4FC4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（1）负责村党</w:t>
            </w:r>
            <w:r>
              <w:rPr>
                <w:rFonts w:hint="default" w:ascii="Times New Roman" w:hAnsi="Times New Roman" w:eastAsia="仿宋_GB2312" w:cs="Times New Roman"/>
                <w:spacing w:val="6"/>
                <w:w w:val="100"/>
                <w:kern w:val="0"/>
                <w:sz w:val="21"/>
                <w:szCs w:val="21"/>
                <w:lang w:val="en-US" w:eastAsia="zh-CN" w:bidi="ar"/>
              </w:rPr>
              <w:t>群服务中心运行维护；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（2）指导督促做好村级组织活动场所的建设、管理、使用。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E7166A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8D58A59">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9D63BEE">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F6B654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6F14AD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落实村级组织运转经费和党组织活动经费等保障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64CD5D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县委</w:t>
            </w:r>
            <w:r>
              <w:rPr>
                <w:rFonts w:hint="default" w:ascii="Times New Roman" w:hAnsi="Times New Roman" w:eastAsia="仿宋_GB2312" w:cs="Times New Roman"/>
                <w:spacing w:val="0"/>
                <w:w w:val="100"/>
                <w:kern w:val="0"/>
                <w:sz w:val="21"/>
                <w:szCs w:val="21"/>
                <w:lang w:val="en-US" w:eastAsia="zh-CN" w:bidi="ar"/>
              </w:rPr>
              <w:t>社会工作部，县财政局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1CEE8A2">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：（1）负责统筹协调相关部门做好专项经费的使用管理；</w:t>
            </w:r>
            <w:r>
              <w:rPr>
                <w:rFonts w:hint="default" w:ascii="Times New Roman" w:hAnsi="Times New Roman" w:eastAsia="仿宋_GB2312" w:cs="Times New Roman"/>
                <w:spacing w:val="-6"/>
                <w:w w:val="100"/>
                <w:kern w:val="0"/>
                <w:sz w:val="21"/>
                <w:szCs w:val="21"/>
                <w:lang w:val="en-US" w:eastAsia="zh-CN" w:bidi="ar"/>
              </w:rPr>
              <w:t>（2）按规定落实基层党组织活动经费。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县委社会工作部：（1）负责村、社区“两委”干部信息复核；（2）建立健全相关经费正常增长机制。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财政局：（1）负责做好专项经费的预算、审核、拨付、监管等工作；（2）负责建立健全以财政投入为主的稳定的村级组织运转经费保障制度；（3）负责村级干部基本报酬、正常离任村级干部养老补助、村级组织办公经费、服务群众专项经费落实；（4）负责经费监督管理。</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CB2F64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（1）负责村级组织运转经费日常监管；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（2）负责享受报酬待遇的村干部（含退岗离职村干部）认定，并做好发放工作，做好村</w:t>
            </w:r>
            <w:r>
              <w:rPr>
                <w:rFonts w:hint="default" w:ascii="Times New Roman" w:hAnsi="Times New Roman" w:eastAsia="仿宋_GB2312" w:cs="Times New Roman"/>
                <w:spacing w:val="6"/>
                <w:w w:val="100"/>
                <w:kern w:val="0"/>
                <w:sz w:val="21"/>
                <w:szCs w:val="21"/>
                <w:lang w:val="en-US" w:eastAsia="zh-CN" w:bidi="ar"/>
              </w:rPr>
              <w:t>级组织运转经费核算；</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（3）负责其他领域基层党组织党建工作经费的日常监管。</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22A388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BF5FEB8">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BC95F35">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EE7C98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494A24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加</w:t>
            </w:r>
            <w:r>
              <w:rPr>
                <w:rFonts w:hint="default" w:ascii="仿宋_GB2312" w:hAnsi="仿宋_GB2312" w:eastAsia="仿宋_GB2312" w:cs="仿宋_GB2312"/>
                <w:spacing w:val="0"/>
                <w:w w:val="100"/>
                <w:kern w:val="0"/>
                <w:sz w:val="21"/>
                <w:szCs w:val="21"/>
                <w:lang w:val="en-US" w:eastAsia="zh-CN" w:bidi="ar"/>
              </w:rPr>
              <w:t>强乡镇“一房五小”建</w:t>
            </w:r>
            <w:r>
              <w:rPr>
                <w:rFonts w:hint="default" w:ascii="Times New Roman" w:hAnsi="Times New Roman" w:eastAsia="仿宋_GB2312" w:cs="Times New Roman"/>
                <w:spacing w:val="0"/>
                <w:w w:val="100"/>
                <w:kern w:val="0"/>
                <w:sz w:val="21"/>
                <w:szCs w:val="21"/>
                <w:lang w:val="en-US" w:eastAsia="zh-CN" w:bidi="ar"/>
              </w:rPr>
              <w:t>设</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047A9B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、财政局、</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住建局</w:t>
            </w:r>
            <w:r>
              <w:rPr>
                <w:rFonts w:hint="default" w:ascii="Times New Roman" w:hAnsi="Times New Roman" w:eastAsia="仿宋_GB2312" w:cs="Times New Roman"/>
                <w:spacing w:val="0"/>
                <w:w w:val="100"/>
                <w:kern w:val="0"/>
                <w:sz w:val="21"/>
                <w:szCs w:val="21"/>
                <w:lang w:val="en-US" w:eastAsia="zh-CN" w:bidi="ar"/>
              </w:rPr>
              <w:t>、审计局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857F22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县委组织部</w:t>
            </w:r>
            <w:r>
              <w:rPr>
                <w:rFonts w:hint="default" w:ascii="Times New Roman" w:hAnsi="Times New Roman" w:eastAsia="仿宋_GB2312" w:cs="Times New Roman"/>
                <w:spacing w:val="0"/>
                <w:w w:val="100"/>
                <w:kern w:val="0"/>
                <w:sz w:val="21"/>
                <w:szCs w:val="21"/>
                <w:lang w:val="en-US" w:eastAsia="zh-CN" w:bidi="ar"/>
              </w:rPr>
              <w:t>：负责整体工作的统筹协调、规划指导和督促检查，推动工作落实。</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：负责建设项目的立项审批，积极争取上级专项资金支持，协调解决项目建设中的相关问题。</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县财政局：承担资金保障责任，合理安排预算资金用于支持建设项目，并监督资金的使用情况。</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：负责</w:t>
            </w:r>
            <w:r>
              <w:rPr>
                <w:rFonts w:hint="default" w:ascii="仿宋_GB2312" w:hAnsi="仿宋_GB2312" w:eastAsia="仿宋_GB2312" w:cs="仿宋_GB2312"/>
                <w:spacing w:val="0"/>
                <w:w w:val="100"/>
                <w:kern w:val="0"/>
                <w:sz w:val="21"/>
                <w:szCs w:val="21"/>
                <w:lang w:val="en-US" w:eastAsia="zh-CN" w:bidi="ar"/>
              </w:rPr>
              <w:t>对“一房五</w:t>
            </w:r>
            <w:r>
              <w:rPr>
                <w:rFonts w:hint="default" w:ascii="仿宋_GB2312" w:hAnsi="仿宋_GB2312" w:eastAsia="仿宋_GB2312" w:cs="仿宋_GB2312"/>
                <w:spacing w:val="-6"/>
                <w:w w:val="100"/>
                <w:kern w:val="0"/>
                <w:sz w:val="21"/>
                <w:szCs w:val="21"/>
                <w:lang w:val="en-US" w:eastAsia="zh-CN" w:bidi="ar"/>
              </w:rPr>
              <w:t>小”建设进行整体规划，使其</w:t>
            </w:r>
            <w:r>
              <w:rPr>
                <w:rFonts w:hint="default" w:ascii="Times New Roman" w:hAnsi="Times New Roman" w:eastAsia="仿宋_GB2312" w:cs="Times New Roman"/>
                <w:spacing w:val="-6"/>
                <w:w w:val="100"/>
                <w:kern w:val="0"/>
                <w:sz w:val="21"/>
                <w:szCs w:val="21"/>
                <w:lang w:val="en-US" w:eastAsia="zh-CN" w:bidi="ar"/>
              </w:rPr>
              <w:t>符合当地</w:t>
            </w:r>
            <w:r>
              <w:rPr>
                <w:rFonts w:hint="default" w:ascii="Times New Roman" w:hAnsi="Times New Roman" w:eastAsia="仿宋_GB2312" w:cs="Times New Roman"/>
                <w:spacing w:val="0"/>
                <w:w w:val="100"/>
                <w:kern w:val="0"/>
                <w:sz w:val="21"/>
                <w:szCs w:val="21"/>
                <w:lang w:val="en-US" w:eastAsia="zh-CN" w:bidi="ar"/>
              </w:rPr>
              <w:t>土地利用规划和乡镇建设总体规划。</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t>：</w:t>
            </w:r>
            <w:r>
              <w:rPr>
                <w:rFonts w:hint="default" w:ascii="仿宋_GB2312" w:hAnsi="仿宋_GB2312" w:eastAsia="仿宋_GB2312" w:cs="仿宋_GB2312"/>
                <w:spacing w:val="0"/>
                <w:w w:val="100"/>
                <w:kern w:val="0"/>
                <w:sz w:val="21"/>
                <w:szCs w:val="21"/>
                <w:lang w:val="en-US" w:eastAsia="zh-CN" w:bidi="ar"/>
              </w:rPr>
              <w:t>对“一房五小”建设</w:t>
            </w:r>
            <w:r>
              <w:rPr>
                <w:rFonts w:hint="default" w:ascii="Times New Roman" w:hAnsi="Times New Roman" w:eastAsia="仿宋_GB2312" w:cs="Times New Roman"/>
                <w:spacing w:val="0"/>
                <w:w w:val="100"/>
                <w:kern w:val="0"/>
                <w:sz w:val="21"/>
                <w:szCs w:val="21"/>
                <w:lang w:val="en-US" w:eastAsia="zh-CN" w:bidi="ar"/>
              </w:rPr>
              <w:t>提供技术指导和质量监管，审核建设方案，监督施工过程。</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县审计局：负责建设项目资金监管，确保资金运行安全，提高资金使用效率。</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794278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（1）制</w:t>
            </w:r>
            <w:r>
              <w:rPr>
                <w:rFonts w:hint="eastAsia" w:ascii="仿宋_GB2312" w:hAnsi="仿宋_GB2312" w:eastAsia="仿宋_GB2312" w:cs="仿宋_GB2312"/>
                <w:spacing w:val="0"/>
                <w:w w:val="100"/>
                <w:kern w:val="0"/>
                <w:sz w:val="21"/>
                <w:szCs w:val="21"/>
                <w:lang w:val="en-US" w:eastAsia="zh-CN" w:bidi="ar"/>
              </w:rPr>
              <w:t>定“一房五小”建设</w:t>
            </w:r>
            <w:r>
              <w:rPr>
                <w:rFonts w:hint="default" w:ascii="Times New Roman" w:hAnsi="Times New Roman" w:eastAsia="仿宋_GB2312" w:cs="Times New Roman"/>
                <w:spacing w:val="0"/>
                <w:w w:val="100"/>
                <w:kern w:val="0"/>
                <w:sz w:val="21"/>
                <w:szCs w:val="21"/>
                <w:lang w:val="en-US" w:eastAsia="zh-CN" w:bidi="ar"/>
              </w:rPr>
              <w:t>规划和具体实施方案，明确建设目标、任务、进度和责任人等，向上级部门申报项目；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w:t>
            </w:r>
            <w:r>
              <w:rPr>
                <w:rFonts w:hint="default" w:ascii="仿宋_GB2312" w:hAnsi="仿宋_GB2312" w:eastAsia="仿宋_GB2312" w:cs="仿宋_GB2312"/>
                <w:spacing w:val="0"/>
                <w:w w:val="100"/>
                <w:kern w:val="0"/>
                <w:sz w:val="21"/>
                <w:szCs w:val="21"/>
                <w:lang w:val="en-US" w:eastAsia="zh-CN" w:bidi="ar"/>
              </w:rPr>
              <w:t>责“一房五小”建设</w:t>
            </w:r>
            <w:r>
              <w:rPr>
                <w:rFonts w:hint="default" w:ascii="Times New Roman" w:hAnsi="Times New Roman" w:eastAsia="仿宋_GB2312" w:cs="Times New Roman"/>
                <w:spacing w:val="0"/>
                <w:w w:val="100"/>
                <w:kern w:val="0"/>
                <w:sz w:val="21"/>
                <w:szCs w:val="21"/>
                <w:lang w:val="en-US" w:eastAsia="zh-CN" w:bidi="ar"/>
              </w:rPr>
              <w:t>项目的具体组织实施，</w:t>
            </w:r>
            <w:r>
              <w:rPr>
                <w:rFonts w:hint="default" w:ascii="Times New Roman" w:hAnsi="Times New Roman" w:eastAsia="仿宋_GB2312" w:cs="Times New Roman"/>
                <w:spacing w:val="-6"/>
                <w:w w:val="100"/>
                <w:kern w:val="0"/>
                <w:sz w:val="21"/>
                <w:szCs w:val="21"/>
                <w:lang w:val="en-US" w:eastAsia="zh-CN" w:bidi="ar"/>
              </w:rPr>
              <w:t>确保项目顺利推进；</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（3）制定</w:t>
            </w:r>
            <w:r>
              <w:rPr>
                <w:rFonts w:hint="default" w:ascii="仿宋_GB2312" w:hAnsi="仿宋_GB2312" w:eastAsia="仿宋_GB2312" w:cs="仿宋_GB2312"/>
                <w:spacing w:val="0"/>
                <w:w w:val="100"/>
                <w:kern w:val="0"/>
                <w:sz w:val="21"/>
                <w:szCs w:val="21"/>
                <w:lang w:val="en-US" w:eastAsia="zh-CN" w:bidi="ar"/>
              </w:rPr>
              <w:t>“一房五小”设施的</w:t>
            </w:r>
            <w:r>
              <w:rPr>
                <w:rFonts w:hint="default" w:ascii="Times New Roman" w:hAnsi="Times New Roman" w:eastAsia="仿宋_GB2312" w:cs="Times New Roman"/>
                <w:spacing w:val="0"/>
                <w:w w:val="100"/>
                <w:kern w:val="0"/>
                <w:sz w:val="21"/>
                <w:szCs w:val="21"/>
                <w:lang w:val="en-US" w:eastAsia="zh-CN" w:bidi="ar"/>
              </w:rPr>
              <w:t>使用和管理制度，做好设施的日常维护、管理和运营，确保设施长期发挥作用。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8760C4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AC088B1">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92BD26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66DB9F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9C5AAC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开展纪检监察联动协作工作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0707C8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县纪委监委机关</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02E7A2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（1）建立健全片区协作、交叉检查和案件审理工作机制；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（2）统筹县乡两级监督力量，开展监督检查工作；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（3）统筹县乡两级开展案件查办。</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A30171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（1）参与片区协作，配合开展重要专项工作、重点监督检查、重要信访件办理、重要线索初核或立案审查调查；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（2）配合开展案件查办工作。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0D34D4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8845C11">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EBA79B6">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27E09C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6E6A63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开展巡视巡察工作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36218A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县委巡察</w:t>
            </w:r>
            <w:r>
              <w:rPr>
                <w:rFonts w:hint="eastAsia" w:eastAsia="仿宋_GB2312" w:cs="Times New Roman"/>
                <w:spacing w:val="0"/>
                <w:w w:val="100"/>
                <w:kern w:val="0"/>
                <w:sz w:val="21"/>
                <w:szCs w:val="21"/>
                <w:lang w:val="en-US" w:eastAsia="zh-CN" w:bidi="ar"/>
              </w:rPr>
              <w:t>办公室</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78FBE0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（1）统筹、协调、指导、保障巡视巡察工作开展；</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（2）负责巡视巡察整改和成果运用的统筹协调、跟踪督促、汇总报告；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（3）协调有关机关、部门协助、支持巡视巡察工作。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0BD6F0A">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（1）配合上级开展巡视巡察工作，提供必要的工作条件；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（2）配合巡视</w:t>
            </w:r>
            <w:r>
              <w:rPr>
                <w:rFonts w:hint="default" w:ascii="Times New Roman" w:hAnsi="Times New Roman" w:eastAsia="仿宋_GB2312" w:cs="Times New Roman"/>
                <w:spacing w:val="-6"/>
                <w:w w:val="100"/>
                <w:kern w:val="0"/>
                <w:sz w:val="21"/>
                <w:szCs w:val="21"/>
                <w:lang w:val="en-US" w:eastAsia="zh-CN" w:bidi="ar"/>
              </w:rPr>
              <w:t>巡察期间人员谈话、</w:t>
            </w:r>
            <w:r>
              <w:rPr>
                <w:rFonts w:hint="default" w:ascii="Times New Roman" w:hAnsi="Times New Roman" w:eastAsia="仿宋_GB2312" w:cs="Times New Roman"/>
                <w:spacing w:val="0"/>
                <w:w w:val="100"/>
                <w:kern w:val="0"/>
                <w:sz w:val="21"/>
                <w:szCs w:val="21"/>
                <w:lang w:val="en-US" w:eastAsia="zh-CN" w:bidi="ar"/>
              </w:rPr>
              <w:t>实地调研等工作</w:t>
            </w:r>
            <w:r>
              <w:rPr>
                <w:rFonts w:hint="default" w:ascii="Times New Roman" w:hAnsi="Times New Roman" w:eastAsia="仿宋_GB2312" w:cs="Times New Roman"/>
                <w:spacing w:val="-6"/>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（3）做好巡视</w:t>
            </w:r>
            <w:r>
              <w:rPr>
                <w:rFonts w:hint="default" w:ascii="Times New Roman" w:hAnsi="Times New Roman" w:eastAsia="仿宋_GB2312" w:cs="Times New Roman"/>
                <w:spacing w:val="-6"/>
                <w:w w:val="100"/>
                <w:kern w:val="0"/>
                <w:sz w:val="21"/>
                <w:szCs w:val="21"/>
                <w:lang w:val="en-US" w:eastAsia="zh-CN" w:bidi="ar"/>
              </w:rPr>
              <w:t>巡察反馈问题整改。</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638399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F9E0372">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D479542">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2432B5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党的建设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06981A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做好党史、地方志（年鉴）编纂工作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21234F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县委党史县志研究室</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48A0FD2">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（1）制定党史、地方志、年鉴编纂的长期规划与年度计划，明确编纂目标、任务、进度和质量标准；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（2）对收集的资料进行分类、整理、鉴别和筛选，确保资料的真实性、准确性和完整性；</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（3）制定编纂工作的规范和标准，对资料收集、内容编写、体例编排、审核出版等环节进行指导，统一编纂要求；</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（4）做好党史、地方志、年鉴的出版工作，确保出版物的质量，并负责发行和推广。</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1B55BC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收集、整理、撰写党史和地方志（年鉴）编纂所需文字材料，提供有关图片。</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8452CB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00DA865">
        <w:tblPrEx>
          <w:tblCellMar>
            <w:top w:w="28" w:type="dxa"/>
            <w:left w:w="57" w:type="dxa"/>
            <w:bottom w:w="28" w:type="dxa"/>
            <w:right w:w="57" w:type="dxa"/>
          </w:tblCellMar>
        </w:tblPrEx>
        <w:trPr>
          <w:trHeight w:val="61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3BFD91D">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06BD5C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平安法治</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034D84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开展见义勇为人员奖励和保护工作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0C04BE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县委政法委</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BDCB3D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（1）负责统筹组织开展见义勇为人员的奖励和保护工作；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（2）负责见义勇为行为的核实、认定，并报送同级见义勇为评审委员会评审；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（3）开展见义勇为人员先进事迹宣传工作。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6C815B7">
            <w:pPr>
              <w:keepNext w:val="0"/>
              <w:keepLines w:val="0"/>
              <w:pageBreakBefore w:val="0"/>
              <w:widowControl w:val="0"/>
              <w:kinsoku/>
              <w:wordWrap/>
              <w:overflowPunct/>
              <w:topLinePunct w:val="0"/>
              <w:autoSpaceDE/>
              <w:autoSpaceDN/>
              <w:bidi w:val="0"/>
              <w:adjustRightInd w:val="0"/>
              <w:snapToGrid w:val="0"/>
              <w:spacing w:line="26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（1）受理申请并进行核查、举荐确认；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（2）向上级申报见义勇为行为；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（3）对不适用《工伤保险条例》</w:t>
            </w:r>
            <w:r>
              <w:rPr>
                <w:rFonts w:hint="default" w:ascii="Times New Roman" w:hAnsi="Times New Roman" w:eastAsia="仿宋_GB2312" w:cs="Times New Roman"/>
                <w:spacing w:val="6"/>
                <w:w w:val="100"/>
                <w:kern w:val="0"/>
                <w:sz w:val="21"/>
                <w:szCs w:val="21"/>
                <w:lang w:val="en-US" w:eastAsia="zh-CN" w:bidi="ar"/>
              </w:rPr>
              <w:t>规定的见义勇为负</w:t>
            </w:r>
            <w:r>
              <w:rPr>
                <w:rFonts w:hint="default" w:ascii="Times New Roman" w:hAnsi="Times New Roman" w:eastAsia="仿宋_GB2312" w:cs="Times New Roman"/>
                <w:spacing w:val="0"/>
                <w:w w:val="100"/>
                <w:kern w:val="0"/>
                <w:sz w:val="21"/>
                <w:szCs w:val="21"/>
                <w:lang w:val="en-US" w:eastAsia="zh-CN" w:bidi="ar"/>
              </w:rPr>
              <w:t>伤人员开展帮扶救助。</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9548E2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45A646F">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1846428">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EE279F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平安法治</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9EE02B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开展非法种植毒品原植物排查处置工作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59044A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县公安局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15135C3A">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（1）负责宣传禁种铲毒法律法规和知识；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（2）建立种植毒品原植物的信息档案，全面掌握毒品原植物种植情况；</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（3）对非法种植毒品原植物案件侦办，依法处理，建立查处案件台账定期进行检查。</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B8BE545">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（1）开展禁种铲毒宣传教育；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（2）配合上级有关部门开展排查，发现非法种植毒品原植物的，向</w:t>
            </w:r>
            <w:r>
              <w:rPr>
                <w:rFonts w:hint="default" w:ascii="Times New Roman" w:hAnsi="Times New Roman" w:eastAsia="仿宋_GB2312" w:cs="Times New Roman"/>
                <w:spacing w:val="-6"/>
                <w:w w:val="100"/>
                <w:kern w:val="0"/>
                <w:sz w:val="21"/>
                <w:szCs w:val="21"/>
                <w:lang w:val="en-US" w:eastAsia="zh-CN" w:bidi="ar"/>
              </w:rPr>
              <w:t>当地公安机关报告。</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E2D0D1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63B3A26">
        <w:tblPrEx>
          <w:tblCellMar>
            <w:top w:w="28" w:type="dxa"/>
            <w:left w:w="57" w:type="dxa"/>
            <w:bottom w:w="28" w:type="dxa"/>
            <w:right w:w="57" w:type="dxa"/>
          </w:tblCellMar>
        </w:tblPrEx>
        <w:trPr>
          <w:trHeight w:val="292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E8C07EC">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9AAA96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A89EA6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开展就业帮扶车间建设管理工作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C3FE97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县人社局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B4FEC4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（1）开展就业帮扶车间审核认定；</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（2）建立就业帮扶车间专员联系制度；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（3）指导监督乡镇对就业帮扶车间的建设与管理、奖补发放以及帮扶工作。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0BEDF4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（1）宣传就业帮扶车间政策，指导市场主体申报认定，并对申报材料进行初审；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（2）落实就业帮扶车间专员联系制度，为就业帮扶车间提供政策补贴申领、用工、培训等专项服务；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（3）跟踪帮扶就业帮扶车间的经营情况，动态更新就业帮扶车间吸纳脱贫人口名册，落实帮扶措施。</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CBBFB8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97D7792">
        <w:tblPrEx>
          <w:tblCellMar>
            <w:top w:w="28" w:type="dxa"/>
            <w:left w:w="57" w:type="dxa"/>
            <w:bottom w:w="28" w:type="dxa"/>
            <w:right w:w="57" w:type="dxa"/>
          </w:tblCellMar>
        </w:tblPrEx>
        <w:trPr>
          <w:trHeight w:val="622"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AA51469">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DC2702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C608AF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做好动物疫病预防控制工作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61996C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462BFC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（1）负责辖区内动物疫病预防控制；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（2）负责指导养殖企业和个人做好动物疫病预防控制；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（3）负责开展强制免疫工作；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（4）负责对违反动物疫病控制行为的处罚。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FF30E41">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（1）协助做好</w:t>
            </w:r>
            <w:r>
              <w:rPr>
                <w:rFonts w:hint="default" w:ascii="Times New Roman" w:hAnsi="Times New Roman" w:eastAsia="仿宋_GB2312" w:cs="Times New Roman"/>
                <w:spacing w:val="-6"/>
                <w:w w:val="100"/>
                <w:kern w:val="0"/>
                <w:sz w:val="21"/>
                <w:szCs w:val="21"/>
                <w:lang w:val="en-US" w:eastAsia="zh-CN" w:bidi="ar"/>
              </w:rPr>
              <w:t>动物疫病防控宣传；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（2）动员本辖</w:t>
            </w:r>
            <w:r>
              <w:rPr>
                <w:rFonts w:hint="default" w:ascii="Times New Roman" w:hAnsi="Times New Roman" w:eastAsia="仿宋_GB2312" w:cs="Times New Roman"/>
                <w:spacing w:val="6"/>
                <w:w w:val="100"/>
                <w:kern w:val="0"/>
                <w:sz w:val="21"/>
                <w:szCs w:val="21"/>
                <w:lang w:val="en-US" w:eastAsia="zh-CN" w:bidi="ar"/>
              </w:rPr>
              <w:t>区饲养动物的单位</w:t>
            </w:r>
            <w:r>
              <w:rPr>
                <w:rFonts w:hint="default" w:ascii="Times New Roman" w:hAnsi="Times New Roman" w:eastAsia="仿宋_GB2312" w:cs="Times New Roman"/>
                <w:spacing w:val="0"/>
                <w:w w:val="100"/>
                <w:kern w:val="0"/>
                <w:sz w:val="21"/>
                <w:szCs w:val="21"/>
                <w:lang w:val="en-US" w:eastAsia="zh-CN" w:bidi="ar"/>
              </w:rPr>
              <w:t>和个人做好强制免疫；</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（3）收集、报告疫情信息，配合落实各项应急处置措施。        </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631877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FA86B70">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BF48C59">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EEA160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A47B8B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做好农村供水用水管理工作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179E3F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县水利局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343E94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（1）负责指导、监管农村饮水工程建设和运行管理等工作，牵头负责农村饮水水质达标提标工作，统筹协调规模水厂扩网、单联村供水工程改造提升、专业化运行管理、水网建设等工程；</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（2）提出农村供水事业发展计划和相关意见，对供水用水管理的政策、措施、办法和规章制度实施情况进行指导和监督；</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（3）会同相关部门单位落实农村饮水工程安全运行管理措施；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（4）负责农村饮用水工程设施运行管理的技术培训，对农村小型供水工程管理、维护、维修提供技术咨询服务和指导；</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（5）对全县农村饮水安全实行动态排查监测。</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D72B96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（1）做好辖区</w:t>
            </w:r>
            <w:r>
              <w:rPr>
                <w:rFonts w:hint="default" w:ascii="Times New Roman" w:hAnsi="Times New Roman" w:eastAsia="仿宋_GB2312" w:cs="Times New Roman"/>
                <w:spacing w:val="6"/>
                <w:w w:val="100"/>
                <w:kern w:val="0"/>
                <w:sz w:val="21"/>
                <w:szCs w:val="21"/>
                <w:lang w:val="en-US" w:eastAsia="zh-CN" w:bidi="ar"/>
              </w:rPr>
              <w:t>内农村供水工程建</w:t>
            </w:r>
            <w:r>
              <w:rPr>
                <w:rFonts w:hint="default" w:ascii="Times New Roman" w:hAnsi="Times New Roman" w:eastAsia="仿宋_GB2312" w:cs="Times New Roman"/>
                <w:spacing w:val="0"/>
                <w:w w:val="100"/>
                <w:kern w:val="0"/>
                <w:sz w:val="21"/>
                <w:szCs w:val="21"/>
                <w:lang w:val="en-US" w:eastAsia="zh-CN" w:bidi="ar"/>
              </w:rPr>
              <w:t>设以及运行管护工作；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（2）组织编制</w:t>
            </w:r>
            <w:r>
              <w:rPr>
                <w:rFonts w:hint="default" w:ascii="Times New Roman" w:hAnsi="Times New Roman" w:eastAsia="仿宋_GB2312" w:cs="Times New Roman"/>
                <w:spacing w:val="-6"/>
                <w:w w:val="100"/>
                <w:kern w:val="0"/>
                <w:sz w:val="21"/>
                <w:szCs w:val="21"/>
                <w:lang w:val="en-US" w:eastAsia="zh-CN" w:bidi="ar"/>
              </w:rPr>
              <w:t>农村供水应急预案；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（3）发生水源污染等供水突发事件时，启动应急预案，做好应急供水保障工作；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（4）排查五百人以上农村集中式饮用水水源，并报县级人民政府确定保护范围，组织确定五百人以下集中式供水的饮用水水源的保护范围。</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0167AC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88ADF7D">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DFFCC1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66F155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3D7DA6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开展基层科普工作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1B6A443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县科协</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37E828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（1）负责全民科学素质行动实施；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（2）负责组织开展群众性、社会性和经常性的科普活动；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（3）支持有关组织和企业事业单位开展科普活动。</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E6AC26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（1）动员群众参加农村适用技术培训、科普进乡村等活动；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（2）协助做好科普宣传。</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B0DEA5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803FF2E">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33D0CC1">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129571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6482E7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开展农机管理服务工作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24A9DE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B0BDBFF">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（1）开展农机社会化服务体系建设，负责农业生产社会化、农业机械在粮食及糖料蔗等农业生产中使用农业机械等补贴发放工作；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（2）负责各项农机化补贴资金的分配、使用与管理；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（3）负责农机惠民政策的实施；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（4）负责农业机械、农机驾驶员安全监督管理和执法检查工作。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DA0CFF2">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（1）开展政策宣传，组织农民参与培训；</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（2）配合开展农机补贴核验、公示等工作；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（3）配合开展农业机械车辆调查核实。</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37AB51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722DB95">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0FEFE99">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D25C57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3AC9B1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开展农业保险工作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D2F196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303FDA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（1）负责农业保险推进、管理的相关工作；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（2）采取多种形式，加强对农业保险的宣传，提高农民和农业生产经营组织的保险意识；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（3）组织引导农民和农业生产经营组织积极参加农业保险。</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0090C8E">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（1）加强对农业保险的宣传，提高农民和农业生产经营组织的保险意识，组织引导农民和农业生产经营组</w:t>
            </w:r>
            <w:r>
              <w:rPr>
                <w:rFonts w:hint="default" w:ascii="Times New Roman" w:hAnsi="Times New Roman" w:eastAsia="仿宋_GB2312" w:cs="Times New Roman"/>
                <w:spacing w:val="6"/>
                <w:w w:val="100"/>
                <w:kern w:val="0"/>
                <w:sz w:val="21"/>
                <w:szCs w:val="21"/>
                <w:lang w:val="en-US" w:eastAsia="zh-CN" w:bidi="ar"/>
              </w:rPr>
              <w:t>织积极参加农业保</w:t>
            </w:r>
            <w:r>
              <w:rPr>
                <w:rFonts w:hint="default" w:ascii="Times New Roman" w:hAnsi="Times New Roman" w:eastAsia="仿宋_GB2312" w:cs="Times New Roman"/>
                <w:spacing w:val="0"/>
                <w:w w:val="100"/>
                <w:kern w:val="0"/>
                <w:sz w:val="21"/>
                <w:szCs w:val="21"/>
                <w:lang w:val="en-US" w:eastAsia="zh-CN" w:bidi="ar"/>
              </w:rPr>
              <w:t>险；</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（2）负责落实本地政策性农业保险各项政策措施；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（3）填报各投保农户的种植面积及农户各项信息。</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832654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7D1B07A">
        <w:tblPrEx>
          <w:tblCellMar>
            <w:top w:w="28" w:type="dxa"/>
            <w:left w:w="57" w:type="dxa"/>
            <w:bottom w:w="28" w:type="dxa"/>
            <w:right w:w="57" w:type="dxa"/>
          </w:tblCellMar>
        </w:tblPrEx>
        <w:trPr>
          <w:trHeight w:val="629"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3007A06">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2F16CC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乡村振兴</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14EBB4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做好农村产权流转交易服务工作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9064E7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8BD2D62">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（1）负责收集汇总并发布本行政区域的农村产权流转交易信息；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（2）受理交易咨询和申请、协助产权查询、组织流转交易、出具产权流转交易鉴证书；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（3）办理产权变更登记和资金结算手续、政策咨询及宣传推广等；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（4）组建乡镇和村级农村产权经纪人队伍，并为经纪人队伍提供专业培训。</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8795F1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（1）负责农村产权流转交易的汇总、核实、上报；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（2）负责农村产权流转交易政策宣传和咨询服务。</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B28985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73D892A">
        <w:tblPrEx>
          <w:tblCellMar>
            <w:top w:w="28" w:type="dxa"/>
            <w:left w:w="57" w:type="dxa"/>
            <w:bottom w:w="28" w:type="dxa"/>
            <w:right w:w="57" w:type="dxa"/>
          </w:tblCellMar>
        </w:tblPrEx>
        <w:trPr>
          <w:trHeight w:val="2103"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B08CDE1">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AAF11D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A04B4A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流动人口服务管理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5582CA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县委政法委，县公安局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00E2DB4">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委政法委：（1）贯彻执行国家、自治区和柳州市有关流动人口管理的方针、政策和法律法规；（2）负责组织协调和检查流动人口综合管理的日常工作；（3）协调各有关部门在流动人口管理中的工作关系；（4）掌握流动人口的基本情况，提出管理意见、办法和措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公安局：（1）负责流动人口的居住登记、《居住证》发放和治安管理工作，依法保护流动人口的合法权益；（2）负责针对出租屋的治安检查工作，及时查处和打击违规出租房屋、出租房屋中相关违法犯罪活动。</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6F5059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（1）指导、督促村组织配合做好流动人口信息采集等服务管理工作；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（2）协助做好</w:t>
            </w:r>
            <w:r>
              <w:rPr>
                <w:rFonts w:hint="default" w:ascii="Times New Roman" w:hAnsi="Times New Roman" w:eastAsia="仿宋_GB2312" w:cs="Times New Roman"/>
                <w:spacing w:val="-6"/>
                <w:w w:val="100"/>
                <w:kern w:val="0"/>
                <w:sz w:val="21"/>
                <w:szCs w:val="21"/>
                <w:lang w:val="en-US" w:eastAsia="zh-CN" w:bidi="ar"/>
              </w:rPr>
              <w:t>出租房屋管理工作；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（3）协助做好流动人口管理政策法规宣传。</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32DDDC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A3FC56A">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710C1B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2281B1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0A606F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开展殡葬管理工作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7DA409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3DDE22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（1）负责殡葬服务、监督管理工作；</w:t>
            </w:r>
            <w:r>
              <w:rPr>
                <w:rFonts w:hint="default" w:ascii="Times New Roman" w:hAnsi="Times New Roman" w:eastAsia="仿宋_GB2312" w:cs="Times New Roman"/>
                <w:spacing w:val="-6"/>
                <w:w w:val="100"/>
                <w:kern w:val="0"/>
                <w:sz w:val="21"/>
                <w:szCs w:val="21"/>
                <w:lang w:val="en-US" w:eastAsia="zh-CN" w:bidi="ar"/>
              </w:rPr>
              <w:br w:type="textWrapping"/>
            </w:r>
            <w:r>
              <w:rPr>
                <w:rFonts w:hint="default" w:ascii="Times New Roman" w:hAnsi="Times New Roman" w:eastAsia="仿宋_GB2312" w:cs="Times New Roman"/>
                <w:spacing w:val="-6"/>
                <w:w w:val="100"/>
                <w:kern w:val="0"/>
                <w:sz w:val="21"/>
                <w:szCs w:val="21"/>
                <w:lang w:val="en-US" w:eastAsia="zh-CN" w:bidi="ar"/>
              </w:rPr>
              <w:t xml:space="preserve">   （2）负责农村公益性墓地管理审批；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（3）负责违反殡葬管理规定行为的处罚。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FC54741">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（1）开展殡葬</w:t>
            </w:r>
            <w:r>
              <w:rPr>
                <w:rFonts w:hint="default" w:ascii="Times New Roman" w:hAnsi="Times New Roman" w:eastAsia="仿宋_GB2312" w:cs="Times New Roman"/>
                <w:spacing w:val="-6"/>
                <w:w w:val="100"/>
                <w:kern w:val="0"/>
                <w:sz w:val="21"/>
                <w:szCs w:val="21"/>
                <w:lang w:val="en-US" w:eastAsia="zh-CN" w:bidi="ar"/>
              </w:rPr>
              <w:t>管理政策法规宣传；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（2）开展农村</w:t>
            </w:r>
            <w:r>
              <w:rPr>
                <w:rFonts w:hint="default" w:ascii="Times New Roman" w:hAnsi="Times New Roman" w:eastAsia="仿宋_GB2312" w:cs="Times New Roman"/>
                <w:spacing w:val="-6"/>
                <w:w w:val="100"/>
                <w:kern w:val="0"/>
                <w:sz w:val="21"/>
                <w:szCs w:val="21"/>
                <w:lang w:val="en-US" w:eastAsia="zh-CN" w:bidi="ar"/>
              </w:rPr>
              <w:t>公益性墓地的初审；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（3）参与开展</w:t>
            </w:r>
            <w:r>
              <w:rPr>
                <w:rFonts w:hint="default" w:ascii="Times New Roman" w:hAnsi="Times New Roman" w:eastAsia="仿宋_GB2312" w:cs="Times New Roman"/>
                <w:spacing w:val="-6"/>
                <w:w w:val="100"/>
                <w:kern w:val="0"/>
                <w:sz w:val="21"/>
                <w:szCs w:val="21"/>
                <w:lang w:val="en-US" w:eastAsia="zh-CN" w:bidi="ar"/>
              </w:rPr>
              <w:t>殡葬监督管理工作。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5F736A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CEC52F7">
        <w:tblPrEx>
          <w:tblCellMar>
            <w:top w:w="28" w:type="dxa"/>
            <w:left w:w="57" w:type="dxa"/>
            <w:bottom w:w="28" w:type="dxa"/>
            <w:right w:w="57" w:type="dxa"/>
          </w:tblCellMar>
        </w:tblPrEx>
        <w:trPr>
          <w:trHeight w:val="147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09C00B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7A8EA0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3135F1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行政</w:t>
            </w:r>
          </w:p>
          <w:p w14:paraId="27679AC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rPr>
              <w:t>复议</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3D265F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县司法局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BE5F10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（1）办理本级行政复议案件；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（2）统计辖区内行政复议与行政诉讼案件数据；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（3）指导法律顾问工作。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8271E3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（1）对实施行政行为而被提起行政复议、行政诉讼的，及时配合收集材料证据、开展调查、调解，做好行政复议与应诉各项工作；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（2）明确法律顾问，负责本单位法律事务，并指导村处理涉及群众切</w:t>
            </w:r>
            <w:r>
              <w:rPr>
                <w:rFonts w:hint="default" w:ascii="Times New Roman" w:hAnsi="Times New Roman" w:eastAsia="仿宋_GB2312" w:cs="Times New Roman"/>
                <w:spacing w:val="-6"/>
                <w:w w:val="100"/>
                <w:kern w:val="0"/>
                <w:sz w:val="21"/>
                <w:szCs w:val="21"/>
                <w:lang w:val="en-US" w:eastAsia="zh-CN" w:bidi="ar"/>
              </w:rPr>
              <w:t>身利益的涉法事务。</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F9CFEC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A345175">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4EB0556">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1BB4ED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FA2684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开展社会保险经办服务</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15E527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t>、融水税务局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FF44D6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t>：（1）及时为用人单位建立档案，完整、准确地记录参加社会保险人员、缴费等社会保险数据，印制并发放社会保障卡；（2）及时完整、准确地记录参加社会保险个人缴费和用人单位为其缴费，以及享受社会保险待遇等个人权益记录；（3）对已领取机关事业、企业、灵活就业人员养老的退休、供养的人员定期开展资格认证、核对其生存、服刑情况，杜绝违规领取情况发生，做好违规领取追款工作；（4）对领取失业保险、工伤保险待遇人员定期做好资格认证工作，核查其生存、服刑、重新就业等情况，杜绝违规领取情况发生，做好违规领取追款工作；（5）对已享受职业年金待遇的退休人员定期做好资格认证工作，核对其退休人员生存及服刑情况，杜绝违规领取情况发生，并做好违规领取追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融水税务局：做好社会保险费征缴工作。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A226B6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（1）做好参保登记、管理和社会</w:t>
            </w:r>
            <w:r>
              <w:rPr>
                <w:rFonts w:hint="default" w:ascii="Times New Roman" w:hAnsi="Times New Roman" w:eastAsia="仿宋_GB2312" w:cs="Times New Roman"/>
                <w:spacing w:val="-6"/>
                <w:w w:val="100"/>
                <w:kern w:val="0"/>
                <w:sz w:val="21"/>
                <w:szCs w:val="21"/>
                <w:lang w:val="en-US" w:eastAsia="zh-CN" w:bidi="ar"/>
              </w:rPr>
              <w:t>保险政策宣传工作；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（2）为领取社会保险待遇人员做好资格认证工作；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（3）核查退休人员和供养待遇人员的生存、服刑情况，并定期上报；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（4）配合对违</w:t>
            </w:r>
            <w:r>
              <w:rPr>
                <w:rFonts w:hint="default" w:ascii="Times New Roman" w:hAnsi="Times New Roman" w:eastAsia="仿宋_GB2312" w:cs="Times New Roman"/>
                <w:spacing w:val="6"/>
                <w:w w:val="100"/>
                <w:kern w:val="0"/>
                <w:sz w:val="21"/>
                <w:szCs w:val="21"/>
                <w:lang w:val="en-US" w:eastAsia="zh-CN" w:bidi="ar"/>
              </w:rPr>
              <w:t>规领取人员进行追款</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（5）开展社会保障卡数据采集、申领、宣传工作；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（6）开展社会保险费征缴争议摸排工作，发现问题及时上报；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（7）配合处理</w:t>
            </w:r>
            <w:r>
              <w:rPr>
                <w:rFonts w:hint="default" w:ascii="Times New Roman" w:hAnsi="Times New Roman" w:eastAsia="仿宋_GB2312" w:cs="Times New Roman"/>
                <w:spacing w:val="6"/>
                <w:w w:val="100"/>
                <w:kern w:val="0"/>
                <w:sz w:val="21"/>
                <w:szCs w:val="21"/>
                <w:lang w:val="en-US" w:eastAsia="zh-CN" w:bidi="ar"/>
              </w:rPr>
              <w:t>社会保险费征缴争议</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（8）配合做好</w:t>
            </w:r>
            <w:r>
              <w:rPr>
                <w:rFonts w:hint="default" w:ascii="Times New Roman" w:hAnsi="Times New Roman" w:eastAsia="仿宋_GB2312" w:cs="Times New Roman"/>
                <w:spacing w:val="6"/>
                <w:w w:val="100"/>
                <w:kern w:val="0"/>
                <w:sz w:val="21"/>
                <w:szCs w:val="21"/>
                <w:lang w:val="en-US" w:eastAsia="zh-CN" w:bidi="ar"/>
              </w:rPr>
              <w:t>社会保险费征缴工作</w:t>
            </w:r>
            <w:r>
              <w:rPr>
                <w:rFonts w:hint="default" w:ascii="Times New Roman" w:hAnsi="Times New Roman" w:eastAsia="仿宋_GB2312" w:cs="Times New Roman"/>
                <w:spacing w:val="0"/>
                <w:w w:val="100"/>
                <w:kern w:val="0"/>
                <w:sz w:val="21"/>
                <w:szCs w:val="21"/>
                <w:lang w:val="en-US" w:eastAsia="zh-CN" w:bidi="ar"/>
              </w:rPr>
              <w:t>。</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D30A89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1506690">
        <w:tblPrEx>
          <w:tblCellMar>
            <w:top w:w="28" w:type="dxa"/>
            <w:left w:w="57" w:type="dxa"/>
            <w:bottom w:w="28" w:type="dxa"/>
            <w:right w:w="57" w:type="dxa"/>
          </w:tblCellMar>
        </w:tblPrEx>
        <w:trPr>
          <w:trHeight w:val="5124"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A08F43E">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14A25E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4965EA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开展劳动保障和人事争议调解工作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0EC02B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县人社局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694750E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劳动人事争议调解工作的组织协调、管理指导；调解劳动人事争议；提供法律咨询，通过调解工作宣传人力资源社会保障法律、法规和政策，指导用人单位和劳动者遵纪守法；协助用人单位建立预防预警机制，预防劳动人事争议发生；</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（2）对工伤相关材料进行审查，依法能够受理的进行受理，不能受理的，对申请人说明理由，按程序核查工伤认定相关材料，出具工伤认定书；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（3）组织协调处理跨地区、有影响的重大劳动人事争议，负责仲裁员的管理、培训等工作。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F3CE8A7">
            <w:pPr>
              <w:keepNext w:val="0"/>
              <w:keepLines w:val="0"/>
              <w:pageBreakBefore w:val="0"/>
              <w:widowControl w:val="0"/>
              <w:kinsoku/>
              <w:wordWrap/>
              <w:overflowPunct/>
              <w:topLinePunct w:val="0"/>
              <w:autoSpaceDE/>
              <w:autoSpaceDN/>
              <w:bidi w:val="0"/>
              <w:adjustRightInd w:val="0"/>
              <w:snapToGrid w:val="0"/>
              <w:spacing w:line="27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（1）配合调解用人单位劳动人事争议纠纷，做好矛盾排查和调处工作，防范和化解矛盾纠纷，重点留意和预防可能引发群体性或突发性事件的纠纷；</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（2）督促用人单位按时完成书面审查，联系相关用人单位、相关责任人，配合协调、调查、取证、送达；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（3）联系涉及工伤认定用人单位、相关责任人配合调查、取证、送达、协调；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（4）开展劳动法律法规和规章宣传，提升用人单位和劳动者遵法守法意识。</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435D76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73F99E1">
        <w:tblPrEx>
          <w:tblCellMar>
            <w:top w:w="28" w:type="dxa"/>
            <w:left w:w="57" w:type="dxa"/>
            <w:bottom w:w="28" w:type="dxa"/>
            <w:right w:w="57" w:type="dxa"/>
          </w:tblCellMar>
        </w:tblPrEx>
        <w:trPr>
          <w:trHeight w:val="653"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D7FA7D4">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both"/>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4C43F0E">
            <w:pPr>
              <w:keepNext w:val="0"/>
              <w:keepLines w:val="0"/>
              <w:pageBreakBefore w:val="0"/>
              <w:widowControl w:val="0"/>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FF81124">
            <w:pPr>
              <w:keepNext w:val="0"/>
              <w:keepLines w:val="0"/>
              <w:pageBreakBefore w:val="0"/>
              <w:widowControl w:val="0"/>
              <w:kinsoku/>
              <w:wordWrap/>
              <w:overflowPunct/>
              <w:topLinePunct w:val="0"/>
              <w:autoSpaceDE/>
              <w:autoSpaceDN/>
              <w:bidi w:val="0"/>
              <w:adjustRightInd w:val="0"/>
              <w:snapToGrid w:val="0"/>
              <w:spacing w:line="300" w:lineRule="exact"/>
              <w:jc w:val="both"/>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开展卫星地面接收设施管理工作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A00241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县文体广旅局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4A6D5E">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1</w:t>
            </w:r>
            <w:r>
              <w:rPr>
                <w:rFonts w:hint="default" w:ascii="Times New Roman" w:hAnsi="Times New Roman" w:eastAsia="仿宋_GB2312" w:cs="Times New Roman"/>
                <w:spacing w:val="0"/>
                <w:w w:val="100"/>
                <w:kern w:val="0"/>
                <w:sz w:val="21"/>
                <w:szCs w:val="21"/>
                <w:lang w:val="en-US" w:eastAsia="zh-CN" w:bidi="ar"/>
              </w:rPr>
              <w:t>）负责安装和使用卫星地面接收设施的日常监管；</w:t>
            </w:r>
            <w:r>
              <w:rPr>
                <w:rFonts w:hint="default" w:ascii="Times New Roman" w:hAnsi="Times New Roman" w:eastAsia="仿宋_GB2312" w:cs="Times New Roman"/>
                <w:spacing w:val="0"/>
                <w:w w:val="100"/>
                <w:kern w:val="0"/>
                <w:sz w:val="21"/>
                <w:szCs w:val="21"/>
                <w:lang w:val="en-US" w:eastAsia="zh-CN" w:bidi="ar"/>
              </w:rPr>
              <w:br w:type="textWrapping"/>
            </w:r>
            <w:r>
              <w:rPr>
                <w:rFonts w:hint="eastAsia"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0"/>
                <w:w w:val="100"/>
                <w:kern w:val="0"/>
                <w:sz w:val="21"/>
                <w:szCs w:val="21"/>
                <w:lang w:val="en-US" w:eastAsia="zh-CN" w:bidi="ar"/>
              </w:rPr>
              <w:t>（2）负责对擅自安装和使用卫星地面接收设施的行为进行处罚。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15881EB">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（1）做好非法生产、非法销售、非法安装使用卫星地面接收设施摸排工作，将摸排到的线索及时上报；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（2）配合相关部门对非法生产、销售、安装、使用卫星地面接收设施进行拆除。</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9C1E65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500F6A0">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83AF891">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highlight w:val="none"/>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3FD454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highlight w:val="none"/>
              </w:rPr>
            </w:pPr>
            <w:r>
              <w:rPr>
                <w:rFonts w:hint="default" w:ascii="Times New Roman" w:hAnsi="Times New Roman" w:eastAsia="仿宋_GB2312" w:cs="Times New Roman"/>
                <w:spacing w:val="0"/>
                <w:w w:val="100"/>
                <w:kern w:val="0"/>
                <w:sz w:val="21"/>
                <w:szCs w:val="21"/>
                <w:highlight w:val="none"/>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4C8E4D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highlight w:val="none"/>
                <w:lang w:eastAsia="zh-CN"/>
              </w:rPr>
            </w:pPr>
            <w:r>
              <w:rPr>
                <w:rFonts w:hint="default" w:ascii="Times New Roman" w:hAnsi="Times New Roman" w:eastAsia="仿宋_GB2312" w:cs="Times New Roman"/>
                <w:spacing w:val="0"/>
                <w:w w:val="100"/>
                <w:kern w:val="0"/>
                <w:sz w:val="21"/>
                <w:szCs w:val="21"/>
                <w:highlight w:val="none"/>
                <w:lang w:val="en-US" w:eastAsia="zh-CN" w:bidi="ar"/>
              </w:rPr>
              <w:t>开展烈士纪念设施管理和维护工作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9E1BAA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highlight w:val="none"/>
                <w:lang w:val="en-US" w:eastAsia="zh-CN"/>
              </w:rPr>
            </w:pPr>
            <w:r>
              <w:rPr>
                <w:rFonts w:hint="eastAsia" w:eastAsia="仿宋_GB2312" w:cs="Times New Roman"/>
                <w:spacing w:val="0"/>
                <w:w w:val="100"/>
                <w:kern w:val="0"/>
                <w:sz w:val="21"/>
                <w:szCs w:val="21"/>
                <w:highlight w:val="none"/>
                <w:lang w:val="en-US" w:eastAsia="zh-CN" w:bidi="ar"/>
              </w:rPr>
              <w:t>县退役军人局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3F15B9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highlight w:val="none"/>
                <w:lang w:eastAsia="zh-CN"/>
              </w:rPr>
            </w:pPr>
            <w:r>
              <w:rPr>
                <w:rFonts w:hint="default" w:ascii="Times New Roman" w:hAnsi="Times New Roman" w:eastAsia="仿宋_GB2312" w:cs="Times New Roman"/>
                <w:spacing w:val="0"/>
                <w:w w:val="100"/>
                <w:kern w:val="0"/>
                <w:sz w:val="21"/>
                <w:szCs w:val="21"/>
                <w:highlight w:val="none"/>
                <w:lang w:val="en-US" w:eastAsia="zh-CN" w:bidi="ar"/>
              </w:rPr>
              <w:t xml:space="preserve"> </w:t>
            </w:r>
            <w:r>
              <w:rPr>
                <w:rFonts w:hint="eastAsia" w:eastAsia="仿宋_GB2312" w:cs="Times New Roman"/>
                <w:spacing w:val="0"/>
                <w:w w:val="100"/>
                <w:kern w:val="0"/>
                <w:sz w:val="21"/>
                <w:szCs w:val="21"/>
                <w:highlight w:val="none"/>
                <w:lang w:val="en-US" w:eastAsia="zh-CN" w:bidi="ar"/>
              </w:rPr>
              <w:t xml:space="preserve">  </w:t>
            </w:r>
            <w:r>
              <w:rPr>
                <w:rFonts w:hint="default" w:ascii="Times New Roman" w:hAnsi="Times New Roman" w:eastAsia="仿宋_GB2312" w:cs="Times New Roman"/>
                <w:spacing w:val="0"/>
                <w:w w:val="100"/>
                <w:kern w:val="0"/>
                <w:sz w:val="21"/>
                <w:szCs w:val="21"/>
                <w:highlight w:val="none"/>
                <w:lang w:val="en-US" w:eastAsia="zh-CN" w:bidi="ar"/>
              </w:rPr>
              <w:t>（1）负责烈士纪念设施管护修缮；</w:t>
            </w:r>
            <w:r>
              <w:rPr>
                <w:rFonts w:hint="default" w:ascii="Times New Roman" w:hAnsi="Times New Roman" w:eastAsia="仿宋_GB2312" w:cs="Times New Roman"/>
                <w:spacing w:val="0"/>
                <w:w w:val="100"/>
                <w:kern w:val="0"/>
                <w:sz w:val="21"/>
                <w:szCs w:val="21"/>
                <w:highlight w:val="none"/>
                <w:lang w:val="en-US" w:eastAsia="zh-CN" w:bidi="ar"/>
              </w:rPr>
              <w:br w:type="textWrapping"/>
            </w:r>
            <w:r>
              <w:rPr>
                <w:rFonts w:hint="default" w:ascii="Times New Roman" w:hAnsi="Times New Roman" w:eastAsia="仿宋_GB2312" w:cs="Times New Roman"/>
                <w:spacing w:val="0"/>
                <w:w w:val="100"/>
                <w:kern w:val="0"/>
                <w:sz w:val="21"/>
                <w:szCs w:val="21"/>
                <w:highlight w:val="none"/>
                <w:lang w:val="en-US" w:eastAsia="zh-CN" w:bidi="ar"/>
              </w:rPr>
              <w:t xml:space="preserve">   （2）负责烈士纪念设施管护人员队伍建设。</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39D4670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highlight w:val="none"/>
                <w:lang w:eastAsia="zh-CN"/>
              </w:rPr>
            </w:pPr>
            <w:r>
              <w:rPr>
                <w:rFonts w:hint="default" w:ascii="Times New Roman" w:hAnsi="Times New Roman" w:eastAsia="仿宋_GB2312" w:cs="Times New Roman"/>
                <w:spacing w:val="0"/>
                <w:w w:val="100"/>
                <w:kern w:val="0"/>
                <w:sz w:val="21"/>
                <w:szCs w:val="21"/>
                <w:highlight w:val="none"/>
                <w:lang w:val="en-US" w:eastAsia="zh-CN" w:bidi="ar"/>
              </w:rPr>
              <w:t xml:space="preserve">   （1）开展英雄烈士纪念设施保护宣传；</w:t>
            </w:r>
            <w:r>
              <w:rPr>
                <w:rFonts w:hint="default" w:ascii="Times New Roman" w:hAnsi="Times New Roman" w:eastAsia="仿宋_GB2312" w:cs="Times New Roman"/>
                <w:spacing w:val="0"/>
                <w:w w:val="100"/>
                <w:kern w:val="0"/>
                <w:sz w:val="21"/>
                <w:szCs w:val="21"/>
                <w:highlight w:val="none"/>
                <w:lang w:val="en-US" w:eastAsia="zh-CN" w:bidi="ar"/>
              </w:rPr>
              <w:br w:type="textWrapping"/>
            </w:r>
            <w:r>
              <w:rPr>
                <w:rFonts w:hint="default" w:ascii="Times New Roman" w:hAnsi="Times New Roman" w:eastAsia="仿宋_GB2312" w:cs="Times New Roman"/>
                <w:spacing w:val="0"/>
                <w:w w:val="100"/>
                <w:kern w:val="0"/>
                <w:sz w:val="21"/>
                <w:szCs w:val="21"/>
                <w:highlight w:val="none"/>
                <w:lang w:val="en-US" w:eastAsia="zh-CN" w:bidi="ar"/>
              </w:rPr>
              <w:t xml:space="preserve">   （2）参与烈士</w:t>
            </w:r>
            <w:r>
              <w:rPr>
                <w:rFonts w:hint="default" w:ascii="Times New Roman" w:hAnsi="Times New Roman" w:eastAsia="仿宋_GB2312" w:cs="Times New Roman"/>
                <w:spacing w:val="-6"/>
                <w:w w:val="100"/>
                <w:kern w:val="0"/>
                <w:sz w:val="21"/>
                <w:szCs w:val="21"/>
                <w:highlight w:val="none"/>
                <w:lang w:val="en-US" w:eastAsia="zh-CN" w:bidi="ar"/>
              </w:rPr>
              <w:t>纪念设施巡查清理、</w:t>
            </w:r>
            <w:r>
              <w:rPr>
                <w:rFonts w:hint="default" w:ascii="Times New Roman" w:hAnsi="Times New Roman" w:eastAsia="仿宋_GB2312" w:cs="Times New Roman"/>
                <w:spacing w:val="0"/>
                <w:w w:val="100"/>
                <w:kern w:val="0"/>
                <w:sz w:val="21"/>
                <w:szCs w:val="21"/>
                <w:highlight w:val="none"/>
                <w:lang w:val="en-US" w:eastAsia="zh-CN" w:bidi="ar"/>
              </w:rPr>
              <w:t>维护祭扫等工作。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534446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highlight w:val="yellow"/>
                <w:lang w:val="en-US" w:eastAsia="zh-CN"/>
              </w:rPr>
            </w:pPr>
          </w:p>
        </w:tc>
      </w:tr>
      <w:tr w14:paraId="29BA501D">
        <w:tblPrEx>
          <w:tblCellMar>
            <w:top w:w="28" w:type="dxa"/>
            <w:left w:w="57" w:type="dxa"/>
            <w:bottom w:w="28" w:type="dxa"/>
            <w:right w:w="57" w:type="dxa"/>
          </w:tblCellMar>
        </w:tblPrEx>
        <w:trPr>
          <w:trHeight w:val="1660"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E167038">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7A9D98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74C68A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开展防范中小学生溺水工作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58D8D5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县教育局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D80C91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（1）指导督促乡镇落实重点关爱学生群体日常教育和风险预警措施；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（2）开展学校防溺水工作抽查，重点抽查乡镇农村学校防控措施、宣传教育开展和隐患排查治理等工作落实情况；</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（3）联合卫健、应急、红十字会等部门，按小学、初中学段编制应急演练脚本（模板），指导督促所辖中小学校每学期开展一次应急演练。</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0B60EE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（1）指导督促本乡村屯、社区对重点关爱的学生群体针对性开展宣教预警工作；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（2）加强村级水域巡查员的监管，组织开展应急救护培训，加强重点时段值守和巡防工作；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（3）动态编制汇总本乡易溺水水域隐患排查治理和风险管控责任清单，在风险水域设立警示牌，配齐应急救援设备。</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E65472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E37C083">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75684C4">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highlight w:val="none"/>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545B8F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highlight w:val="none"/>
              </w:rPr>
            </w:pPr>
            <w:r>
              <w:rPr>
                <w:rFonts w:hint="default" w:ascii="Times New Roman" w:hAnsi="Times New Roman" w:eastAsia="仿宋_GB2312" w:cs="Times New Roman"/>
                <w:spacing w:val="0"/>
                <w:w w:val="100"/>
                <w:kern w:val="0"/>
                <w:sz w:val="21"/>
                <w:szCs w:val="21"/>
                <w:highlight w:val="none"/>
              </w:rPr>
              <w:t>社会管理</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CCD014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highlight w:val="none"/>
                <w:lang w:eastAsia="zh-CN"/>
              </w:rPr>
            </w:pPr>
            <w:r>
              <w:rPr>
                <w:rFonts w:hint="default" w:ascii="Times New Roman" w:hAnsi="Times New Roman" w:eastAsia="仿宋_GB2312" w:cs="Times New Roman"/>
                <w:spacing w:val="0"/>
                <w:w w:val="100"/>
                <w:kern w:val="0"/>
                <w:sz w:val="21"/>
                <w:szCs w:val="21"/>
                <w:highlight w:val="none"/>
                <w:lang w:val="en-US" w:eastAsia="zh-CN" w:bidi="ar"/>
              </w:rPr>
              <w:t>开展应急广播、广播电视设施的管理和维护工作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678223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highlight w:val="none"/>
                <w:lang w:val="en-US" w:eastAsia="zh-CN"/>
              </w:rPr>
            </w:pPr>
            <w:r>
              <w:rPr>
                <w:rFonts w:hint="eastAsia" w:eastAsia="仿宋_GB2312" w:cs="Times New Roman"/>
                <w:spacing w:val="0"/>
                <w:w w:val="100"/>
                <w:kern w:val="0"/>
                <w:sz w:val="21"/>
                <w:szCs w:val="21"/>
                <w:highlight w:val="none"/>
                <w:lang w:val="en-US" w:eastAsia="zh-CN" w:bidi="ar"/>
              </w:rPr>
              <w:t>县文体广旅局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A676E1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highlight w:val="none"/>
                <w:lang w:eastAsia="zh-CN"/>
              </w:rPr>
            </w:pPr>
            <w:r>
              <w:rPr>
                <w:rFonts w:hint="default" w:ascii="Times New Roman" w:hAnsi="Times New Roman" w:eastAsia="仿宋_GB2312" w:cs="Times New Roman"/>
                <w:spacing w:val="0"/>
                <w:w w:val="100"/>
                <w:kern w:val="0"/>
                <w:sz w:val="21"/>
                <w:szCs w:val="21"/>
                <w:highlight w:val="none"/>
                <w:lang w:val="en-US" w:eastAsia="zh-CN" w:bidi="ar"/>
              </w:rPr>
              <w:t xml:space="preserve">   （1）负责管理各乡镇应急广播终端设施，并加强对上岗人员管理，确保应急广播终端安全高效运行；</w:t>
            </w:r>
            <w:r>
              <w:rPr>
                <w:rFonts w:hint="default" w:ascii="Times New Roman" w:hAnsi="Times New Roman" w:eastAsia="仿宋_GB2312" w:cs="Times New Roman"/>
                <w:spacing w:val="0"/>
                <w:w w:val="100"/>
                <w:kern w:val="0"/>
                <w:sz w:val="21"/>
                <w:szCs w:val="21"/>
                <w:highlight w:val="none"/>
                <w:lang w:val="en-US" w:eastAsia="zh-CN" w:bidi="ar"/>
              </w:rPr>
              <w:br w:type="textWrapping"/>
            </w:r>
            <w:r>
              <w:rPr>
                <w:rFonts w:hint="default" w:ascii="Times New Roman" w:hAnsi="Times New Roman" w:eastAsia="仿宋_GB2312" w:cs="Times New Roman"/>
                <w:spacing w:val="0"/>
                <w:w w:val="100"/>
                <w:kern w:val="0"/>
                <w:sz w:val="21"/>
                <w:szCs w:val="21"/>
                <w:highlight w:val="none"/>
                <w:lang w:val="en-US" w:eastAsia="zh-CN" w:bidi="ar"/>
              </w:rPr>
              <w:t xml:space="preserve">   （2）保障广播电视节目的覆盖面，实施广电惠民服务工程。</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8A74DDD">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highlight w:val="none"/>
                <w:lang w:eastAsia="zh-CN"/>
              </w:rPr>
            </w:pPr>
            <w:r>
              <w:rPr>
                <w:rFonts w:hint="default" w:ascii="Times New Roman" w:hAnsi="Times New Roman" w:eastAsia="仿宋_GB2312" w:cs="Times New Roman"/>
                <w:spacing w:val="0"/>
                <w:w w:val="100"/>
                <w:kern w:val="0"/>
                <w:sz w:val="21"/>
                <w:szCs w:val="21"/>
                <w:highlight w:val="none"/>
                <w:lang w:val="en-US" w:eastAsia="zh-CN" w:bidi="ar"/>
              </w:rPr>
              <w:t xml:space="preserve">   （1）落实应急</w:t>
            </w:r>
            <w:r>
              <w:rPr>
                <w:rFonts w:hint="default" w:ascii="Times New Roman" w:hAnsi="Times New Roman" w:eastAsia="仿宋_GB2312" w:cs="Times New Roman"/>
                <w:spacing w:val="6"/>
                <w:w w:val="100"/>
                <w:kern w:val="0"/>
                <w:sz w:val="21"/>
                <w:szCs w:val="21"/>
                <w:highlight w:val="none"/>
                <w:lang w:val="en-US" w:eastAsia="zh-CN" w:bidi="ar"/>
              </w:rPr>
              <w:t>广播管理和维护工作；</w:t>
            </w:r>
            <w:r>
              <w:rPr>
                <w:rFonts w:hint="default" w:ascii="Times New Roman" w:hAnsi="Times New Roman" w:eastAsia="仿宋_GB2312" w:cs="Times New Roman"/>
                <w:spacing w:val="0"/>
                <w:w w:val="100"/>
                <w:kern w:val="0"/>
                <w:sz w:val="21"/>
                <w:szCs w:val="21"/>
                <w:highlight w:val="none"/>
                <w:lang w:val="en-US" w:eastAsia="zh-CN" w:bidi="ar"/>
              </w:rPr>
              <w:br w:type="textWrapping"/>
            </w:r>
            <w:r>
              <w:rPr>
                <w:rFonts w:hint="default" w:ascii="Times New Roman" w:hAnsi="Times New Roman" w:eastAsia="仿宋_GB2312" w:cs="Times New Roman"/>
                <w:spacing w:val="0"/>
                <w:w w:val="100"/>
                <w:kern w:val="0"/>
                <w:sz w:val="21"/>
                <w:szCs w:val="21"/>
                <w:highlight w:val="none"/>
                <w:lang w:val="en-US" w:eastAsia="zh-CN" w:bidi="ar"/>
              </w:rPr>
              <w:t xml:space="preserve">   （2）管理各种文化体育广播电视设施和设备，提高</w:t>
            </w:r>
            <w:r>
              <w:rPr>
                <w:rFonts w:hint="default" w:ascii="Times New Roman" w:hAnsi="Times New Roman" w:eastAsia="仿宋_GB2312" w:cs="Times New Roman"/>
                <w:spacing w:val="6"/>
                <w:w w:val="100"/>
                <w:kern w:val="0"/>
                <w:sz w:val="21"/>
                <w:szCs w:val="21"/>
                <w:highlight w:val="none"/>
                <w:lang w:val="en-US" w:eastAsia="zh-CN" w:bidi="ar"/>
              </w:rPr>
              <w:t>使用效率和服务质量</w:t>
            </w:r>
            <w:r>
              <w:rPr>
                <w:rFonts w:hint="default" w:ascii="Times New Roman" w:hAnsi="Times New Roman" w:eastAsia="仿宋_GB2312" w:cs="Times New Roman"/>
                <w:spacing w:val="0"/>
                <w:w w:val="100"/>
                <w:kern w:val="0"/>
                <w:sz w:val="21"/>
                <w:szCs w:val="21"/>
                <w:highlight w:val="none"/>
                <w:lang w:val="en-US" w:eastAsia="zh-CN" w:bidi="ar"/>
              </w:rPr>
              <w:t>。</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FC6547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highlight w:val="yellow"/>
                <w:lang w:val="en-US" w:eastAsia="zh-CN"/>
              </w:rPr>
            </w:pPr>
          </w:p>
        </w:tc>
      </w:tr>
      <w:tr w14:paraId="1F5224E3">
        <w:tblPrEx>
          <w:tblCellMar>
            <w:top w:w="28" w:type="dxa"/>
            <w:left w:w="57" w:type="dxa"/>
            <w:bottom w:w="28" w:type="dxa"/>
            <w:right w:w="57" w:type="dxa"/>
          </w:tblCellMar>
        </w:tblPrEx>
        <w:trPr>
          <w:trHeight w:val="2278"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8C98162">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52EA76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C4A2DD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做好无障碍环境设施建设</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6368F6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住建局、</w:t>
            </w:r>
            <w:r>
              <w:rPr>
                <w:rFonts w:hint="default" w:ascii="Times New Roman" w:hAnsi="Times New Roman" w:eastAsia="仿宋_GB2312" w:cs="Times New Roman"/>
                <w:spacing w:val="0"/>
                <w:w w:val="100"/>
                <w:kern w:val="0"/>
                <w:sz w:val="21"/>
                <w:szCs w:val="21"/>
                <w:lang w:val="en-US" w:eastAsia="zh-CN" w:bidi="ar"/>
              </w:rPr>
              <w:t>残联</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6202CB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t>：（1）负责组织编制无障碍环境设施建设发展规划并组织实施；（2）加强宣传推广，提高无障碍设施的社会认知度；（3）负责市政基础设施配套无障碍设施建设验收和管理；（4）负责无障碍设施工程建设活动的监督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县残联：推进残疾人家庭无障碍设施改造。</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A5FDB02">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（1）开展无障碍环境保护宣传；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（2）对无障碍环境设施进行日常巡查保护，发现破坏行为及时阻止，</w:t>
            </w:r>
            <w:r>
              <w:rPr>
                <w:rFonts w:hint="default" w:ascii="Times New Roman" w:hAnsi="Times New Roman" w:eastAsia="仿宋_GB2312" w:cs="Times New Roman"/>
                <w:spacing w:val="-6"/>
                <w:w w:val="100"/>
                <w:kern w:val="0"/>
                <w:sz w:val="21"/>
                <w:szCs w:val="21"/>
                <w:lang w:val="en-US" w:eastAsia="zh-CN" w:bidi="ar"/>
              </w:rPr>
              <w:t>有损坏的及时上报；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（3）负责残疾人家庭无障碍设施改造申请初审；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（4）参与无障碍环境设施建设的评估和验收。</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CB1F1F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2F5D2D9">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4457726">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E82AC4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83826A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抓好学前教育发展和管理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510F9A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县教育局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6243236D">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（1）负责制定学前教育发展规划和幼儿园布局，公办园的建设、教师配备补充、工资待遇及幼儿园运转；</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（2）对各类幼儿园进行监督管理，指导幼儿园做好保教工作；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（3）指导幼儿园党建工作。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BCD7D7A">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（1）开展适龄儿童摸底调查，配合做好适龄儿童入学工作；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（2）配合开展学前教育发展规划和监管工作；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（3）支持办好辖区各类幼儿园，在土地划拨等方面</w:t>
            </w:r>
            <w:r>
              <w:rPr>
                <w:rFonts w:hint="default" w:ascii="Times New Roman" w:hAnsi="Times New Roman" w:eastAsia="仿宋_GB2312" w:cs="Times New Roman"/>
                <w:spacing w:val="-6"/>
                <w:w w:val="100"/>
                <w:kern w:val="0"/>
                <w:sz w:val="21"/>
                <w:szCs w:val="21"/>
                <w:lang w:val="en-US" w:eastAsia="zh-CN" w:bidi="ar"/>
              </w:rPr>
              <w:t>对幼儿园予以支持。</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1206B0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C77BB4E">
        <w:tblPrEx>
          <w:tblCellMar>
            <w:top w:w="28" w:type="dxa"/>
            <w:left w:w="57" w:type="dxa"/>
            <w:bottom w:w="28" w:type="dxa"/>
            <w:right w:w="57" w:type="dxa"/>
          </w:tblCellMar>
        </w:tblPrEx>
        <w:trPr>
          <w:trHeight w:val="873"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2BBC5BE">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50AB0A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534C4F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开展义务教育控辍保学工作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59CA14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县教育局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4B0FD3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（1）做好认定和排查工作，确保适龄儿童、少年接受义务教育；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（2）办理适龄儿童、少年因身体状况需要休学、延缓入学的手续；</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（3）对因身体原因不能到校就读的学生实施送教上门服务；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（4）牵头落</w:t>
            </w:r>
            <w:r>
              <w:rPr>
                <w:rFonts w:hint="eastAsia" w:ascii="仿宋_GB2312" w:hAnsi="仿宋_GB2312" w:eastAsia="仿宋_GB2312" w:cs="仿宋_GB2312"/>
                <w:spacing w:val="0"/>
                <w:w w:val="100"/>
                <w:kern w:val="0"/>
                <w:sz w:val="21"/>
                <w:szCs w:val="21"/>
                <w:lang w:val="en-US" w:eastAsia="zh-CN" w:bidi="ar"/>
              </w:rPr>
              <w:t>实“双线四包”责</w:t>
            </w:r>
            <w:r>
              <w:rPr>
                <w:rFonts w:hint="default" w:ascii="Times New Roman" w:hAnsi="Times New Roman" w:eastAsia="仿宋_GB2312" w:cs="Times New Roman"/>
                <w:spacing w:val="0"/>
                <w:w w:val="100"/>
                <w:kern w:val="0"/>
                <w:sz w:val="21"/>
                <w:szCs w:val="21"/>
                <w:lang w:val="en-US" w:eastAsia="zh-CN" w:bidi="ar"/>
              </w:rPr>
              <w:t>任。</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3F270698">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（1）负责适龄儿童、应读未读适龄儿童人群情况摸排，了解未到校就读原因；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（2）开展控辍保学宣传，落</w:t>
            </w:r>
            <w:r>
              <w:rPr>
                <w:rFonts w:hint="eastAsia" w:ascii="仿宋_GB2312" w:hAnsi="仿宋_GB2312" w:eastAsia="仿宋_GB2312" w:cs="仿宋_GB2312"/>
                <w:spacing w:val="0"/>
                <w:w w:val="100"/>
                <w:kern w:val="0"/>
                <w:sz w:val="21"/>
                <w:szCs w:val="21"/>
                <w:lang w:val="en-US" w:eastAsia="zh-CN" w:bidi="ar"/>
              </w:rPr>
              <w:t>实“双</w:t>
            </w:r>
            <w:r>
              <w:rPr>
                <w:rFonts w:hint="eastAsia" w:ascii="仿宋_GB2312" w:hAnsi="仿宋_GB2312" w:eastAsia="仿宋_GB2312" w:cs="仿宋_GB2312"/>
                <w:spacing w:val="-6"/>
                <w:w w:val="100"/>
                <w:kern w:val="0"/>
                <w:sz w:val="21"/>
                <w:szCs w:val="21"/>
                <w:lang w:val="en-US" w:eastAsia="zh-CN" w:bidi="ar"/>
              </w:rPr>
              <w:t>线四包”责</w:t>
            </w:r>
            <w:r>
              <w:rPr>
                <w:rFonts w:hint="default" w:ascii="Times New Roman" w:hAnsi="Times New Roman" w:eastAsia="仿宋_GB2312" w:cs="Times New Roman"/>
                <w:spacing w:val="-6"/>
                <w:w w:val="100"/>
                <w:kern w:val="0"/>
                <w:sz w:val="21"/>
                <w:szCs w:val="21"/>
                <w:lang w:val="en-US" w:eastAsia="zh-CN" w:bidi="ar"/>
              </w:rPr>
              <w:t>任，了解</w:t>
            </w:r>
            <w:r>
              <w:rPr>
                <w:rFonts w:hint="default" w:ascii="Times New Roman" w:hAnsi="Times New Roman" w:eastAsia="仿宋_GB2312" w:cs="Times New Roman"/>
                <w:spacing w:val="0"/>
                <w:w w:val="100"/>
                <w:kern w:val="0"/>
                <w:sz w:val="21"/>
                <w:szCs w:val="21"/>
                <w:lang w:val="en-US" w:eastAsia="zh-CN" w:bidi="ar"/>
              </w:rPr>
              <w:t>在校生辍学原因，对特殊家庭进行指导，依法督促家长送孩子到校上课。</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8FA677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18A35F8">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1EDF11E">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DC5E98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6EC933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开展学生资助工作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37E5D3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县教育局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6EA6A1C">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（1）加强对城乡教育经费保障工作的统筹管理、指导和协调；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（2）加强教育基础信息管理工作，确保学生学籍信息等数据真实准确；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（3）开展资助资金的发放和档案建设工作。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EB3724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（1）宣传学生资助政策；</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（2）指导符合资助政策的对象申请相关补助。</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3A27A7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1946373">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B2A514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B1EB19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63C2DB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做好孤儿基本生活费和事实无人抚养儿童基本生活补贴发放</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314753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60A05A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（1）负责孤儿和事实无人抚养儿童建档登记；</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（2）负责孤儿基本生活费和事实无人抚养儿童基本生活补贴的审批；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（3）负责孤儿基本生活费和事实无人抚养儿童基本生活补贴发放；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（4）综合协调和监督管理等工作。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91CF5F4">
            <w:pPr>
              <w:keepNext w:val="0"/>
              <w:keepLines w:val="0"/>
              <w:pageBreakBefore w:val="0"/>
              <w:widowControl w:val="0"/>
              <w:kinsoku/>
              <w:wordWrap/>
              <w:overflowPunct/>
              <w:topLinePunct w:val="0"/>
              <w:autoSpaceDE/>
              <w:autoSpaceDN/>
              <w:bidi w:val="0"/>
              <w:adjustRightInd w:val="0"/>
              <w:snapToGrid w:val="0"/>
              <w:spacing w:line="27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（1）做好政策宣传和排查核实；</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（2）负责孤儿基本生活费和事实无人抚养儿童基本生活补贴初审；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（3）定期对社会散居孤儿和事实无人抚养儿童开展入户走访复核工作，建立花名册和管理台账，执行动态管理。</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526799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FCFB6BB">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D1D3486">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C58F09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AA3515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开展慈善捐赠款物</w:t>
            </w:r>
            <w:r>
              <w:rPr>
                <w:rFonts w:hint="default" w:ascii="Times New Roman" w:hAnsi="Times New Roman" w:eastAsia="仿宋_GB2312" w:cs="Times New Roman"/>
                <w:spacing w:val="-11"/>
                <w:w w:val="100"/>
                <w:kern w:val="0"/>
                <w:sz w:val="21"/>
                <w:szCs w:val="21"/>
                <w:lang w:val="en-US" w:eastAsia="zh-CN" w:bidi="ar"/>
              </w:rPr>
              <w:t>分配送达</w:t>
            </w:r>
            <w:r>
              <w:rPr>
                <w:rFonts w:hint="default" w:ascii="Times New Roman" w:hAnsi="Times New Roman" w:eastAsia="仿宋_GB2312" w:cs="Times New Roman"/>
                <w:spacing w:val="-34"/>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t>信息统计等工作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EE1982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EE7879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明确专门机构、人员，提供需求信息，及时有序引导慈善组织、志愿者等社会力量开展募捐和救助活动。</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E47443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配合做好捐赠款物分配送达、信息统计等工作。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6098B0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CABF3AE">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9E9ECD1">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D68A04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649869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开展追回违规领取救助金工作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51E575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71D6A9B">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（1）负责追回骗取社会救助资金、物资；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（2）对违法违规人员进行批评教育与警告，达到处罚条件，依法给予处罚，构成违反治安管理行为的，移交公安部门。</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61421B3">
            <w:pPr>
              <w:keepNext w:val="0"/>
              <w:keepLines w:val="0"/>
              <w:pageBreakBefore w:val="0"/>
              <w:widowControl w:val="0"/>
              <w:kinsoku/>
              <w:wordWrap/>
              <w:overflowPunct/>
              <w:topLinePunct w:val="0"/>
              <w:autoSpaceDE/>
              <w:autoSpaceDN/>
              <w:bidi w:val="0"/>
              <w:adjustRightInd w:val="0"/>
              <w:snapToGrid w:val="0"/>
              <w:spacing w:line="29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（1）开展对骗取社会救助资金、骗取最低生活保障金及物资等违法人员的信息核实；</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（2）配合开展追回工作。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E85E1B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14ECFEB">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959B19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FF1CE4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8A83D6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推进特殊困难老年人家庭适老化改造工作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6B6241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8BCBA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（1）制定特殊困难老年人家庭适老化改造工作方案并组织实施；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（2）对乡镇报送的材料进行审核；</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（3）按照政府采购有关规定，确定适老化改造实施单位，改造实施单位和工作人员需具备适老化改造相关专业资质和经验；</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（4）组织社区（村）、乡镇、相关部门、专业力量等进行完工验收；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（5）加强过程监督，跟进工作进展，对改造工作进度和成效进行督导检查，必要时进行抽查；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（6）积极向老年人家庭宣传适老化改造工作。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761B58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（1）做好宣传、排查、配合入户开展相关工作；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（2）对有改造需求和改造意愿的特殊困难老年人家庭提交的申请进行核实并提出初步意见，上报县级民政部门审批；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（3）做好回访工作。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68C08B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B45DFE5">
        <w:tblPrEx>
          <w:tblCellMar>
            <w:top w:w="28" w:type="dxa"/>
            <w:left w:w="57" w:type="dxa"/>
            <w:bottom w:w="28" w:type="dxa"/>
            <w:right w:w="57" w:type="dxa"/>
          </w:tblCellMar>
        </w:tblPrEx>
        <w:trPr>
          <w:trHeight w:val="1775"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FAF3FBF">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6CE1BC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164C2E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做好被征地农民参加基本养老保险工作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62830B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县财政局、</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、征拆</w:t>
            </w:r>
            <w:r>
              <w:rPr>
                <w:rFonts w:hint="eastAsia" w:eastAsia="仿宋_GB2312" w:cs="Times New Roman"/>
                <w:spacing w:val="0"/>
                <w:w w:val="100"/>
                <w:kern w:val="0"/>
                <w:sz w:val="21"/>
                <w:szCs w:val="21"/>
                <w:lang w:val="en-US" w:eastAsia="zh-CN" w:bidi="ar"/>
              </w:rPr>
              <w:t>补偿</w:t>
            </w:r>
            <w:r>
              <w:rPr>
                <w:rFonts w:hint="default" w:ascii="Times New Roman" w:hAnsi="Times New Roman" w:eastAsia="仿宋_GB2312" w:cs="Times New Roman"/>
                <w:spacing w:val="0"/>
                <w:w w:val="100"/>
                <w:kern w:val="0"/>
                <w:sz w:val="21"/>
                <w:szCs w:val="21"/>
                <w:lang w:val="en-US" w:eastAsia="zh-CN" w:bidi="ar"/>
              </w:rPr>
              <w:t>中心</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FF4F91D">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县财政局：负责落实被征地农民养老保险补贴资金，加强资金监管，统筹被征地农民社会保障工作经费。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被征地农民养老保险工作的管理和审核，出具征地项目预缴存被征地农民养老保险补贴资金审核意见书。社保经办机构具体负责测算被征地农民养老保险补贴资金；负责建立个人预存款账户和进行个人账户管理，对被征地农民参保情况进行审核；在补贴资金到位、补贴对象名单确定的基础上，按规定为被征地农民办理参保手续、代缴保险费和计发待遇；负责提出信息系统经办业务需求，配合完善信息系统功能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：负责土地征收的合法性、被征地农民失地面积审核。</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：负责被征地农民家庭承包土地耕地面积界定、核实，以及具有农村集体土地承包权人员资格核实。</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县征拆</w:t>
            </w:r>
            <w:r>
              <w:rPr>
                <w:rFonts w:hint="eastAsia" w:eastAsia="仿宋_GB2312" w:cs="Times New Roman"/>
                <w:spacing w:val="0"/>
                <w:w w:val="100"/>
                <w:kern w:val="0"/>
                <w:sz w:val="21"/>
                <w:szCs w:val="21"/>
                <w:lang w:val="en-US" w:eastAsia="zh-CN" w:bidi="ar"/>
              </w:rPr>
              <w:t>补偿</w:t>
            </w:r>
            <w:r>
              <w:rPr>
                <w:rFonts w:hint="default" w:ascii="Times New Roman" w:hAnsi="Times New Roman" w:eastAsia="仿宋_GB2312" w:cs="Times New Roman"/>
                <w:spacing w:val="0"/>
                <w:w w:val="100"/>
                <w:kern w:val="0"/>
                <w:sz w:val="21"/>
                <w:szCs w:val="21"/>
                <w:lang w:val="en-US" w:eastAsia="zh-CN" w:bidi="ar"/>
              </w:rPr>
              <w:t>中心：负责组织村民委员会开展被征地农民基本信息采集，提供符合被征地农民养老保险人员名单等相关材料。</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670BCE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（1）负责被征地农民信息收集、汇总、公示、上报；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（2）负责政策宣传。</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990F0D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D8EB323">
        <w:tblPrEx>
          <w:tblCellMar>
            <w:top w:w="28" w:type="dxa"/>
            <w:left w:w="57" w:type="dxa"/>
            <w:bottom w:w="28" w:type="dxa"/>
            <w:right w:w="57" w:type="dxa"/>
          </w:tblCellMar>
        </w:tblPrEx>
        <w:trPr>
          <w:trHeight w:val="241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26BEA95">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2B3693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p>
          <w:p w14:paraId="3B2360E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p>
          <w:p w14:paraId="3F5E746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p>
          <w:p w14:paraId="2CEE758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p>
          <w:p w14:paraId="627D37B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66DE2A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bidi="ar"/>
              </w:rPr>
            </w:pPr>
          </w:p>
          <w:p w14:paraId="28DD15A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bidi="ar"/>
              </w:rPr>
            </w:pPr>
          </w:p>
          <w:p w14:paraId="5E94812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bidi="ar"/>
              </w:rPr>
            </w:pPr>
          </w:p>
          <w:p w14:paraId="519C111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bidi="ar"/>
              </w:rPr>
            </w:pPr>
          </w:p>
          <w:p w14:paraId="0AF0C09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bidi="ar"/>
              </w:rPr>
            </w:pPr>
          </w:p>
          <w:p w14:paraId="1577D1E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落实惠农财政补贴审批发放</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6B4BCA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p>
          <w:p w14:paraId="66E008F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p>
          <w:p w14:paraId="5F872D6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县财政局、</w:t>
            </w:r>
            <w:r>
              <w:rPr>
                <w:rFonts w:hint="eastAsia" w:eastAsia="仿宋_GB2312" w:cs="Times New Roman"/>
                <w:spacing w:val="0"/>
                <w:w w:val="100"/>
                <w:kern w:val="0"/>
                <w:sz w:val="21"/>
                <w:szCs w:val="21"/>
                <w:lang w:val="en-US" w:eastAsia="zh-CN" w:bidi="ar"/>
              </w:rPr>
              <w:t>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8CE211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 xml:space="preserve">    </w:t>
            </w:r>
          </w:p>
          <w:p w14:paraId="34ABDCC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p>
          <w:p w14:paraId="04CFC34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p>
          <w:p w14:paraId="51FEC40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p>
          <w:p w14:paraId="3DF66BAD">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县财政局：（1）负责按规定标准分配、审核拨付资金；（2）负责惠农惠</w:t>
            </w:r>
            <w:r>
              <w:rPr>
                <w:rFonts w:hint="eastAsia" w:ascii="仿宋_GB2312" w:hAnsi="仿宋_GB2312" w:eastAsia="仿宋_GB2312" w:cs="仿宋_GB2312"/>
                <w:spacing w:val="0"/>
                <w:w w:val="100"/>
                <w:kern w:val="0"/>
                <w:sz w:val="21"/>
                <w:szCs w:val="21"/>
                <w:lang w:val="en-US" w:eastAsia="zh-CN" w:bidi="ar"/>
              </w:rPr>
              <w:t>民“一卡通”系</w:t>
            </w:r>
            <w:r>
              <w:rPr>
                <w:rFonts w:hint="default" w:ascii="Times New Roman" w:hAnsi="Times New Roman" w:eastAsia="仿宋_GB2312" w:cs="Times New Roman"/>
                <w:spacing w:val="0"/>
                <w:w w:val="100"/>
                <w:kern w:val="0"/>
                <w:sz w:val="21"/>
                <w:szCs w:val="21"/>
                <w:lang w:val="en-US" w:eastAsia="zh-CN" w:bidi="ar"/>
              </w:rPr>
              <w:t>统管理维护。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：（1）负责惠农补贴审批发放；（2）组织核实资金支持对象的资格、条件，督促检查工作任务完成情况。</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E3E871A">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（1）在辖区内对耕地地力保护补贴、稻谷生产补贴、农机购机补贴、糖料蔗生产机械化作业补贴、实际种粮农民一次性补贴、双季稻轮作补贴等政策宣传；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（2）组织申报，审核，公示，汇总上报；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（3）配合联合审核（包括现场抽核），批复公告，资金发放等工作。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560D30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82D8DE6">
        <w:tblPrEx>
          <w:tblCellMar>
            <w:top w:w="28" w:type="dxa"/>
            <w:left w:w="57" w:type="dxa"/>
            <w:bottom w:w="28" w:type="dxa"/>
            <w:right w:w="57" w:type="dxa"/>
          </w:tblCellMar>
        </w:tblPrEx>
        <w:trPr>
          <w:trHeight w:val="90"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CCBC6E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98180A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893C85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农村特困人员供养对象集中供养</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1BD0E7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76A536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（1）负责对农村特困人员供养对象</w:t>
            </w:r>
            <w:r>
              <w:rPr>
                <w:rFonts w:hint="default" w:ascii="Times New Roman" w:hAnsi="Times New Roman" w:eastAsia="仿宋_GB2312" w:cs="Times New Roman"/>
                <w:spacing w:val="0"/>
                <w:w w:val="100"/>
                <w:kern w:val="0"/>
                <w:sz w:val="21"/>
                <w:szCs w:val="21"/>
                <w:lang w:val="en-US" w:eastAsia="zh-CN" w:bidi="ar"/>
              </w:rPr>
              <w:t>异地集中供养的申请进行审核确认；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（2）符合条件的组织集中供养；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（3）负责管理和分配特困人员救助供养资金，对特困人员的认定和供养情况进行动态管理，及时调整供养金发放金额，并根据核查情况做出继续供养或终止供养的决定。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F31052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（1）负责排查、受理和初审工作；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（2）报送申请材料；</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（3）协助开展入户核查等工作。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C87A92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1673A69">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6FFA8E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F4089E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7EFCDA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开展九万山粮差补贴工作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98A5C4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九万山管理中心</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F92B1E3">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eastAsia" w:eastAsia="仿宋_GB2312" w:cs="Times New Roman"/>
                <w:spacing w:val="0"/>
                <w:w w:val="100"/>
                <w:kern w:val="0"/>
                <w:sz w:val="21"/>
                <w:szCs w:val="21"/>
                <w:lang w:val="en-US" w:eastAsia="zh-CN" w:bidi="ar"/>
              </w:rPr>
              <w:t>（1）</w:t>
            </w:r>
            <w:r>
              <w:rPr>
                <w:rFonts w:hint="default" w:ascii="Times New Roman" w:hAnsi="Times New Roman" w:eastAsia="仿宋_GB2312" w:cs="Times New Roman"/>
                <w:spacing w:val="0"/>
                <w:w w:val="100"/>
                <w:kern w:val="0"/>
                <w:sz w:val="21"/>
                <w:szCs w:val="21"/>
                <w:lang w:val="en-US" w:eastAsia="zh-CN" w:bidi="ar"/>
              </w:rPr>
              <w:t>负责惠农补贴审批发放；</w:t>
            </w:r>
          </w:p>
          <w:p w14:paraId="4A6CA8BC">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exact"/>
              <w:ind w:firstLine="420" w:firstLineChars="200"/>
              <w:jc w:val="both"/>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（2）组织核实资金支持对象的资</w:t>
            </w:r>
            <w:r>
              <w:rPr>
                <w:rFonts w:hint="default" w:ascii="Times New Roman" w:hAnsi="Times New Roman" w:eastAsia="仿宋_GB2312" w:cs="Times New Roman"/>
                <w:spacing w:val="-6"/>
                <w:w w:val="100"/>
                <w:kern w:val="0"/>
                <w:sz w:val="21"/>
                <w:szCs w:val="21"/>
                <w:lang w:val="en-US" w:eastAsia="zh-CN" w:bidi="ar"/>
              </w:rPr>
              <w:t>格、条件，督促检查工作任务完成情况；</w:t>
            </w:r>
            <w:r>
              <w:rPr>
                <w:rFonts w:hint="default" w:ascii="Times New Roman" w:hAnsi="Times New Roman" w:eastAsia="仿宋_GB2312" w:cs="Times New Roman"/>
                <w:spacing w:val="0"/>
                <w:w w:val="100"/>
                <w:kern w:val="0"/>
                <w:sz w:val="21"/>
                <w:szCs w:val="21"/>
                <w:lang w:val="en-US" w:eastAsia="zh-CN" w:bidi="ar"/>
              </w:rPr>
              <w:br w:type="textWrapping"/>
            </w:r>
            <w:r>
              <w:rPr>
                <w:rFonts w:hint="eastAsia"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0"/>
                <w:w w:val="100"/>
                <w:kern w:val="0"/>
                <w:sz w:val="21"/>
                <w:szCs w:val="21"/>
                <w:lang w:val="en-US" w:eastAsia="zh-CN" w:bidi="ar"/>
              </w:rPr>
              <w:t>（3）做好九万山保护区林农生产生活经济保障；</w:t>
            </w:r>
            <w:r>
              <w:rPr>
                <w:rFonts w:hint="default" w:ascii="Times New Roman" w:hAnsi="Times New Roman" w:eastAsia="仿宋_GB2312" w:cs="Times New Roman"/>
                <w:spacing w:val="0"/>
                <w:w w:val="100"/>
                <w:kern w:val="0"/>
                <w:sz w:val="21"/>
                <w:szCs w:val="21"/>
                <w:lang w:val="en-US" w:eastAsia="zh-CN" w:bidi="ar"/>
              </w:rPr>
              <w:br w:type="textWrapping"/>
            </w:r>
            <w:r>
              <w:rPr>
                <w:rFonts w:hint="eastAsia"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0"/>
                <w:w w:val="100"/>
                <w:kern w:val="0"/>
                <w:sz w:val="21"/>
                <w:szCs w:val="21"/>
                <w:lang w:val="en-US" w:eastAsia="zh-CN" w:bidi="ar"/>
              </w:rPr>
              <w:t>（4）做好九万山保护区生活林农社会维稳。</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0E5FAB1">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（1）开展水源林区（九万山）林农粮差补贴政策宣传工作；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（2）核实符合享受林农粮差补贴</w:t>
            </w:r>
            <w:r>
              <w:rPr>
                <w:rFonts w:hint="default" w:ascii="Times New Roman" w:hAnsi="Times New Roman" w:eastAsia="仿宋_GB2312" w:cs="Times New Roman"/>
                <w:spacing w:val="-11"/>
                <w:w w:val="100"/>
                <w:kern w:val="0"/>
                <w:sz w:val="21"/>
                <w:szCs w:val="21"/>
                <w:lang w:val="en-US" w:eastAsia="zh-CN" w:bidi="ar"/>
              </w:rPr>
              <w:t>发放对象</w:t>
            </w:r>
            <w:r>
              <w:rPr>
                <w:rFonts w:hint="default" w:ascii="Times New Roman" w:hAnsi="Times New Roman" w:eastAsia="仿宋_GB2312" w:cs="Times New Roman"/>
                <w:spacing w:val="-34"/>
                <w:w w:val="100"/>
                <w:kern w:val="0"/>
                <w:sz w:val="21"/>
                <w:szCs w:val="21"/>
                <w:lang w:val="en-US" w:eastAsia="zh-CN" w:bidi="ar"/>
              </w:rPr>
              <w:t>，</w:t>
            </w:r>
            <w:r>
              <w:rPr>
                <w:rFonts w:hint="default" w:ascii="Times New Roman" w:hAnsi="Times New Roman" w:eastAsia="仿宋_GB2312" w:cs="Times New Roman"/>
                <w:spacing w:val="-11"/>
                <w:w w:val="100"/>
                <w:kern w:val="0"/>
                <w:sz w:val="21"/>
                <w:szCs w:val="21"/>
                <w:lang w:val="en-US" w:eastAsia="zh-CN" w:bidi="ar"/>
              </w:rPr>
              <w:t>核发补贴；</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（3）协调处理九万山林农生产生活困难问题；</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（4）做好九万山保护区生活林农稳控。</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1867E6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814A3E0">
        <w:tblPrEx>
          <w:tblCellMar>
            <w:top w:w="28" w:type="dxa"/>
            <w:left w:w="57" w:type="dxa"/>
            <w:bottom w:w="28" w:type="dxa"/>
            <w:right w:w="57" w:type="dxa"/>
          </w:tblCellMar>
        </w:tblPrEx>
        <w:trPr>
          <w:trHeight w:val="1549"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8051778">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AE95F9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A08D30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开展易地搬迁后续扶持工作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4502CA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人社局、农业农村局</w:t>
            </w:r>
            <w:r>
              <w:rPr>
                <w:rFonts w:hint="default" w:ascii="Times New Roman" w:hAnsi="Times New Roman" w:eastAsia="仿宋_GB2312" w:cs="Times New Roman"/>
                <w:spacing w:val="0"/>
                <w:w w:val="100"/>
                <w:kern w:val="0"/>
                <w:sz w:val="21"/>
                <w:szCs w:val="21"/>
                <w:lang w:val="en-US" w:eastAsia="zh-CN" w:bidi="ar"/>
              </w:rPr>
              <w:t>等相关部门</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59F838A">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：（1）开展易地搬迁安置点基础设施和公共服务配套设施调研，完善项目库；完善安置地基础实施；（2）建立完善安置住房和基础设施、公共服务设施维修维护工作机制。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1）强化“稳就业”动态监测和就业帮扶，挖掘岗位促进就业，加大技能培训力度，支持创业促进增收，规范公益性岗位开发；（2）引导搬迁群众积极参加城乡居民基本养老保险和职工基本养老保险，规范实施搬迁困难群众纳入低保政策扶持，应保尽保。</w:t>
            </w:r>
            <w:r>
              <w:rPr>
                <w:rFonts w:hint="default" w:ascii="Times New Roman" w:hAnsi="Times New Roman" w:eastAsia="仿宋_GB2312" w:cs="Times New Roman"/>
                <w:spacing w:val="0"/>
                <w:w w:val="100"/>
                <w:kern w:val="0"/>
                <w:sz w:val="21"/>
                <w:szCs w:val="21"/>
                <w:lang w:val="en-US" w:eastAsia="zh-CN" w:bidi="ar"/>
              </w:rPr>
              <w:br w:type="textWrapping"/>
            </w:r>
            <w:r>
              <w:rPr>
                <w:rFonts w:hint="eastAsia" w:eastAsia="仿宋_GB2312" w:cs="Times New Roman"/>
                <w:spacing w:val="0"/>
                <w:w w:val="100"/>
                <w:kern w:val="0"/>
                <w:sz w:val="21"/>
                <w:szCs w:val="21"/>
                <w:lang w:val="en-US" w:eastAsia="zh-CN" w:bidi="ar"/>
              </w:rPr>
              <w:t xml:space="preserve">    农业农村局</w:t>
            </w:r>
            <w:r>
              <w:rPr>
                <w:rFonts w:hint="default" w:ascii="Times New Roman" w:hAnsi="Times New Roman" w:eastAsia="仿宋_GB2312" w:cs="Times New Roman"/>
                <w:spacing w:val="0"/>
                <w:w w:val="100"/>
                <w:kern w:val="0"/>
                <w:sz w:val="21"/>
                <w:szCs w:val="21"/>
                <w:lang w:val="en-US" w:eastAsia="zh-CN" w:bidi="ar"/>
              </w:rPr>
              <w:t>：（1）强化防返贫监测帮扶；（2）发展培育后续产业，抓好产业项目实施，完善农业产业奖补政策，促进搬迁群众创业和增收。</w:t>
            </w:r>
            <w:r>
              <w:rPr>
                <w:rFonts w:hint="default" w:ascii="Times New Roman" w:hAnsi="Times New Roman" w:eastAsia="仿宋_GB2312" w:cs="Times New Roman"/>
                <w:spacing w:val="0"/>
                <w:w w:val="100"/>
                <w:kern w:val="0"/>
                <w:sz w:val="21"/>
                <w:szCs w:val="21"/>
                <w:lang w:val="en-US" w:eastAsia="zh-CN" w:bidi="ar"/>
              </w:rPr>
              <w:br w:type="textWrapping"/>
            </w:r>
            <w:r>
              <w:rPr>
                <w:rFonts w:hint="eastAsia"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0"/>
                <w:w w:val="100"/>
                <w:kern w:val="0"/>
                <w:sz w:val="21"/>
                <w:szCs w:val="21"/>
                <w:lang w:val="en-US" w:eastAsia="zh-CN" w:bidi="ar"/>
              </w:rPr>
              <w:t>县相关部门：根据各自职责开展易地搬迁后续扶持工作。</w:t>
            </w:r>
            <w:r>
              <w:rPr>
                <w:rFonts w:hint="eastAsia" w:eastAsia="仿宋_GB2312" w:cs="Times New Roman"/>
                <w:spacing w:val="0"/>
                <w:w w:val="100"/>
                <w:kern w:val="0"/>
                <w:sz w:val="21"/>
                <w:szCs w:val="21"/>
                <w:lang w:val="en-US" w:eastAsia="zh-CN" w:bidi="ar"/>
              </w:rPr>
              <w:t xml:space="preserve"> </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6E3ABC2">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（1）广泛开展政策宣传动员工作，动员搬迁对象积极发展产业，配合做好产业现场验收工作，强化组织实施；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（2）配合本辖区各安置点搬迁户人口增减统计工作，有人口变动的定期上报搬迁户花名册。</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B49073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046659B">
        <w:tblPrEx>
          <w:tblCellMar>
            <w:top w:w="28" w:type="dxa"/>
            <w:left w:w="57" w:type="dxa"/>
            <w:bottom w:w="28" w:type="dxa"/>
            <w:right w:w="57" w:type="dxa"/>
          </w:tblCellMar>
        </w:tblPrEx>
        <w:trPr>
          <w:trHeight w:val="223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2EC1566">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22718B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社会保障</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C874B0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开展公益性岗位开发和管理工作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627DD0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县财政局、</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、林业局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88BB46C">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县财政局：（1）负责公益性岗位人员岗位补贴发放；（2）负责公益性岗位人员社会保险补贴审批发放。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人社局</w:t>
            </w:r>
            <w:r>
              <w:rPr>
                <w:rFonts w:hint="default" w:ascii="Times New Roman" w:hAnsi="Times New Roman" w:eastAsia="仿宋_GB2312" w:cs="Times New Roman"/>
                <w:spacing w:val="0"/>
                <w:w w:val="100"/>
                <w:kern w:val="0"/>
                <w:sz w:val="21"/>
                <w:szCs w:val="21"/>
                <w:lang w:val="en-US" w:eastAsia="zh-CN" w:bidi="ar"/>
              </w:rPr>
              <w:t>：（1）负责公益性岗位的开发和管理工作；（2）负责公益性岗位人员的选派工作；（3）负责对公益性岗位人员在岗情况、社保申报缴费情况开展监督检查。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1）负责衔接资金、光伏资金开发的乡村公益性岗位开发和管理工作；（2）负责衔接资金、光伏资金开发的乡村公益性岗位人员的选派工作；（3）负责对资金、光伏资金开发的乡村公益性岗位人员在岗情况、岗位补贴申报缴费情况开展监督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林业局：（1）负责生态护林员补助资金开发的乡村公益性岗位开发和管理工作；（2）负责生态护林员补助资金开发的乡村公益性岗位人员的选派工作；（3）负责对生态护林员补助资金开发的乡村公益性岗位人员在岗情况、岗位补贴申报缴费情况开展监督检查。</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9B212F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（1）开发公益性岗位工作，配合人社部门发布岗位招聘信息；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（2）开展公益性岗位补贴材料收集、整理、审核、公示工作，报人社部门申报补贴；</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（3）做好公益性岗位人员培训和日常管理。</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F114BB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2B67B75">
        <w:tblPrEx>
          <w:tblCellMar>
            <w:top w:w="28" w:type="dxa"/>
            <w:left w:w="57" w:type="dxa"/>
            <w:bottom w:w="28" w:type="dxa"/>
            <w:right w:w="57" w:type="dxa"/>
          </w:tblCellMar>
        </w:tblPrEx>
        <w:trPr>
          <w:trHeight w:val="1514"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D7DE0C7">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AE987C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自然资源</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2A4C95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开展土地综合整治及后期管护工作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3C098B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自然规划局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17F5FE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（1）制定实施方案并组织开展；</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（2）开展日常管理维护；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（3）提升整治项目使用效力；</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w:t>
            </w:r>
            <w:r>
              <w:rPr>
                <w:rFonts w:hint="default" w:ascii="Times New Roman" w:hAnsi="Times New Roman" w:eastAsia="仿宋_GB2312" w:cs="Times New Roman"/>
                <w:spacing w:val="6"/>
                <w:w w:val="100"/>
                <w:kern w:val="0"/>
                <w:sz w:val="21"/>
                <w:szCs w:val="21"/>
                <w:lang w:val="en-US" w:eastAsia="zh-CN" w:bidi="ar"/>
              </w:rPr>
              <w:t>督促施工方做好项目建设工作；</w:t>
            </w:r>
            <w:r>
              <w:rPr>
                <w:rFonts w:hint="default" w:ascii="Times New Roman" w:hAnsi="Times New Roman" w:eastAsia="仿宋_GB2312" w:cs="Times New Roman"/>
                <w:spacing w:val="6"/>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（5）协调施工方、项目业主加快项目施工进度、拨款。</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6614A69">
            <w:pPr>
              <w:keepNext w:val="0"/>
              <w:keepLines w:val="0"/>
              <w:pageBreakBefore w:val="0"/>
              <w:widowControl w:val="0"/>
              <w:kinsoku/>
              <w:wordWrap/>
              <w:overflowPunct/>
              <w:topLinePunct w:val="0"/>
              <w:autoSpaceDE/>
              <w:autoSpaceDN/>
              <w:bidi w:val="0"/>
              <w:adjustRightInd w:val="0"/>
              <w:snapToGrid w:val="0"/>
              <w:spacing w:line="26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（1）做好群众动员工作；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（2）项目施工过程中纠纷协调解决工作；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（3）存在问题上报县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，配合做好后期管护。</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33135D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8B9AE62">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14264D7">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8DE631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自然资源</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33D407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开展矿产资源保护和监管工作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0EDD5C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自然规划局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1CD4D1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（1）维护国有矿山企业和其他矿山企业矿区范围内的正常秩序；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（2）对检查发现和收到的持过期勘查开采许可证进行勘查开采、擅自进入长期停产停工矿山（矿井）内盗采矿产资源、越界勘查开采、不按方案勘查开采等违法行为线索进行取证认定，并报综合执法部门处理；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（3）负责上级自然资源部门委托的普通建筑材料用砂石土采矿权出让、登记。</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7A8D94F">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（1）对矿产资源开发活动开展日常巡查；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发现和收到的持过期勘查开采许可证进行勘查开采、擅自进入长期停产停工矿山（矿井）内盗采矿产资源、越界勘查开采、不按方案勘查开采等违法行为线索及时取证，并制止打击，报综合执法部门处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（3）协助采矿</w:t>
            </w:r>
            <w:r>
              <w:rPr>
                <w:rFonts w:hint="default" w:ascii="Times New Roman" w:hAnsi="Times New Roman" w:eastAsia="仿宋_GB2312" w:cs="Times New Roman"/>
                <w:spacing w:val="6"/>
                <w:w w:val="100"/>
                <w:kern w:val="0"/>
                <w:sz w:val="21"/>
                <w:szCs w:val="21"/>
                <w:lang w:val="en-US" w:eastAsia="zh-CN" w:bidi="ar"/>
              </w:rPr>
              <w:t>权出让前期相关工作</w:t>
            </w:r>
            <w:r>
              <w:rPr>
                <w:rFonts w:hint="default" w:ascii="Times New Roman" w:hAnsi="Times New Roman" w:eastAsia="仿宋_GB2312" w:cs="Times New Roman"/>
                <w:spacing w:val="0"/>
                <w:w w:val="100"/>
                <w:kern w:val="0"/>
                <w:sz w:val="21"/>
                <w:szCs w:val="21"/>
                <w:lang w:val="en-US" w:eastAsia="zh-CN" w:bidi="ar"/>
              </w:rPr>
              <w:t>。</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CA8263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A0358CE">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7F23C0C">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1A8FB8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自然资源</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1127EC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开展水利工程建设管理和运行维护工作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3AEF09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县水利局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4A29040">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（1）规划编制相关水利工程方案，组织水利工程项目申报；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w:t>
            </w:r>
            <w:r>
              <w:rPr>
                <w:rFonts w:hint="default" w:ascii="Times New Roman" w:hAnsi="Times New Roman" w:eastAsia="仿宋_GB2312" w:cs="Times New Roman"/>
                <w:spacing w:val="-6"/>
                <w:w w:val="100"/>
                <w:kern w:val="0"/>
                <w:sz w:val="21"/>
                <w:szCs w:val="21"/>
                <w:lang w:val="en-US" w:eastAsia="zh-CN" w:bidi="ar"/>
              </w:rPr>
              <w:t>开展水库、堤防、大中型灌区、</w:t>
            </w:r>
            <w:r>
              <w:rPr>
                <w:rFonts w:hint="default" w:ascii="Times New Roman" w:hAnsi="Times New Roman" w:eastAsia="仿宋_GB2312" w:cs="Times New Roman"/>
                <w:spacing w:val="0"/>
                <w:w w:val="100"/>
                <w:kern w:val="0"/>
                <w:sz w:val="21"/>
                <w:szCs w:val="21"/>
                <w:lang w:val="en-US" w:eastAsia="zh-CN" w:bidi="ar"/>
              </w:rPr>
              <w:t>中小河流治理等相关水利工程建设；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（3）开展水利工程项目阶段验收、竣工验收及移交，前期勘察设计、建设验收等建设工作；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（4）开展水利工程检查、 排查、运行维护，水利工程项目后期运行管理指导监督等工作；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（5）做好水利工程质量和安全监督。</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339B0CF7">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（1）收集各村水利建设或维修需求，上报上级部门；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（2）协助做好水利工程前期勘察设计、建设、验收等建设工作；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（3）负责水利工程项目申报以及项目后期运行维护管理，发现问题及</w:t>
            </w:r>
            <w:r>
              <w:rPr>
                <w:rFonts w:hint="default" w:ascii="Times New Roman" w:hAnsi="Times New Roman" w:eastAsia="仿宋_GB2312" w:cs="Times New Roman"/>
                <w:spacing w:val="-6"/>
                <w:w w:val="100"/>
                <w:kern w:val="0"/>
                <w:sz w:val="21"/>
                <w:szCs w:val="21"/>
                <w:lang w:val="en-US" w:eastAsia="zh-CN" w:bidi="ar"/>
              </w:rPr>
              <w:t>时处理整改并上报；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（4）做好水库</w:t>
            </w:r>
            <w:r>
              <w:rPr>
                <w:rFonts w:hint="default" w:ascii="Times New Roman" w:hAnsi="Times New Roman" w:eastAsia="仿宋_GB2312" w:cs="Times New Roman"/>
                <w:spacing w:val="-6"/>
                <w:w w:val="100"/>
                <w:kern w:val="0"/>
                <w:sz w:val="21"/>
                <w:szCs w:val="21"/>
                <w:lang w:val="en-US" w:eastAsia="zh-CN" w:bidi="ar"/>
              </w:rPr>
              <w:t>的降等与报废备案；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（5）做好政府投资建设项目阶段</w:t>
            </w:r>
            <w:r>
              <w:rPr>
                <w:rFonts w:hint="default" w:ascii="Times New Roman" w:hAnsi="Times New Roman" w:eastAsia="仿宋_GB2312" w:cs="Times New Roman"/>
                <w:spacing w:val="6"/>
                <w:w w:val="100"/>
                <w:kern w:val="0"/>
                <w:sz w:val="21"/>
                <w:szCs w:val="21"/>
                <w:lang w:val="en-US" w:eastAsia="zh-CN" w:bidi="ar"/>
              </w:rPr>
              <w:t>验收和竣工验收工作</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（6）做好小型水库、防洪堤安全管护工作；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（7）做好水利工程质量和安全巡查上报。</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4FC3BF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7FFF923">
        <w:tblPrEx>
          <w:tblCellMar>
            <w:top w:w="28" w:type="dxa"/>
            <w:left w:w="57" w:type="dxa"/>
            <w:bottom w:w="28" w:type="dxa"/>
            <w:right w:w="57" w:type="dxa"/>
          </w:tblCellMar>
        </w:tblPrEx>
        <w:trPr>
          <w:trHeight w:val="861"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63E36C4">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BF56B6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rPr>
              <w:t>自然资源</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782B0D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开展湿地保护工作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B07993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自然规划局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B95C6B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（1）负责湿地保护宣传教育和科学知识普及；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（2）负责日常巡查，监督辖区各类湿地的建设、管理及开发利用；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（3）提出新建、调整各类湿地的审核建议并按程序报批；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（4）承担各类湿地资源动态监测、评价与发布；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（5）对破坏湿地的违法行为进行查处。</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3919FB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（1）开展湿地保护宣传工作，配合做好湿地开发利用及监管工作；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（2）对破坏湿地的违法行为及时制止并上报，协助对相关违法行为进行查处；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（3）开展湿地资源调</w:t>
            </w:r>
            <w:r>
              <w:rPr>
                <w:rFonts w:hint="eastAsia" w:eastAsia="仿宋_GB2312" w:cs="Times New Roman"/>
                <w:spacing w:val="0"/>
                <w:w w:val="100"/>
                <w:kern w:val="0"/>
                <w:sz w:val="21"/>
                <w:szCs w:val="21"/>
                <w:lang w:val="en-US" w:eastAsia="zh-CN" w:bidi="ar"/>
              </w:rPr>
              <w:t>查</w:t>
            </w:r>
            <w:r>
              <w:rPr>
                <w:rFonts w:hint="default" w:ascii="Times New Roman" w:hAnsi="Times New Roman" w:eastAsia="仿宋_GB2312" w:cs="Times New Roman"/>
                <w:spacing w:val="0"/>
                <w:w w:val="100"/>
                <w:kern w:val="0"/>
                <w:sz w:val="21"/>
                <w:szCs w:val="21"/>
                <w:lang w:val="en-US" w:eastAsia="zh-CN" w:bidi="ar"/>
              </w:rPr>
              <w:t>、普查和核查工作。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9D6794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08538F1">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7A26DEC">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4BB582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935CB6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开展古树名木保护管理和乡愁树选认工作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22BB24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县林业局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85DF9E">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（1）负责古树名木和乡愁树进行确认、定位、造册；</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（2）负责日常巡查，按照保护级别对古树名木养护情况进行定期检查、养护；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（3）对破坏古树名木行为的处罚。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CB874A1">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（1）开展古树名木保护巡查工作，发现异常或违法情况及时上报；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（2）对规定养护范围内的古树名木进行养护；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（3）开展乡愁树初选工作。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276D2C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5785ACA">
        <w:tblPrEx>
          <w:tblCellMar>
            <w:top w:w="28" w:type="dxa"/>
            <w:left w:w="57" w:type="dxa"/>
            <w:bottom w:w="28" w:type="dxa"/>
            <w:right w:w="57" w:type="dxa"/>
          </w:tblCellMar>
        </w:tblPrEx>
        <w:trPr>
          <w:trHeight w:val="1859"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6EBE137">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E68836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129D92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开展野生动植物保护工作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184BBE4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县林业局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CF4271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（1）牵头开展野生动植物保护法律法规宣传；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（2）对执法、巡查相关人员开展知识培训和业务指导；</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（3）建立巡查机制，开展定期巡查，受理投诉举报并及时查证、处理；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w:t>
            </w:r>
            <w:r>
              <w:rPr>
                <w:rFonts w:hint="default" w:ascii="Times New Roman" w:hAnsi="Times New Roman" w:eastAsia="仿宋_GB2312" w:cs="Times New Roman"/>
                <w:spacing w:val="6"/>
                <w:w w:val="100"/>
                <w:kern w:val="0"/>
                <w:sz w:val="21"/>
                <w:szCs w:val="21"/>
                <w:lang w:val="en-US" w:eastAsia="zh-CN" w:bidi="ar"/>
              </w:rPr>
              <w:t>组织开展</w:t>
            </w:r>
            <w:r>
              <w:rPr>
                <w:rFonts w:hint="default" w:ascii="Times New Roman" w:hAnsi="Times New Roman" w:eastAsia="仿宋_GB2312" w:cs="Times New Roman"/>
                <w:spacing w:val="6"/>
                <w:w w:val="100"/>
                <w:kern w:val="0"/>
                <w:sz w:val="21"/>
                <w:szCs w:val="21"/>
                <w:lang w:val="en-US" w:eastAsia="zh-CN"/>
              </w:rPr>
              <w:t>野生动植物救助工作。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EB9717D">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（1）向辖区群众发放宣传资料，普及野生动物保护知识；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（2）组织相关人员参加法律法规和专业知识培训；</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（3）组织开展日常巡查，发现捕猎、偷盗野生动植物及时劝阻并上报行业主管部门；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（4）协助有关部门开展野生动物收容救护。</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D8E1FE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8B3CC45">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C58AA6C">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CF40EC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19F7D5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落实森林生态效益补偿基金发放</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F7AEAB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县林业局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D09214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（1）负责公益林保护、管理和经营情况检查；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（2）负责森林生态效益补偿基金发放。</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44A370C">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（1）负责森林生态效益补偿基金申请初审；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（2）负责公益林保护法律法规政策宣传。</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084369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2EA5EE1">
        <w:tblPrEx>
          <w:tblCellMar>
            <w:top w:w="28" w:type="dxa"/>
            <w:left w:w="57" w:type="dxa"/>
            <w:bottom w:w="28" w:type="dxa"/>
            <w:right w:w="57" w:type="dxa"/>
          </w:tblCellMar>
        </w:tblPrEx>
        <w:trPr>
          <w:trHeight w:val="1078"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89B05A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886956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FE646E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防治农作物病虫害</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12EE052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78DCE0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（1）负责农业植物保护事务性和技术性工作，农作物病虫害防治方案、应急管理、综合防控技术示范推广等；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（2）负责农作物病虫害监测与防治督导，重大病虫害发生趋势、动态监测和预警发布工作，负责植物检疫对象技术性工作；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（3）负责农药安全使用，农业新技术的引进、试验、示范、推广及培训等。</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7FB855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（1）开展农作物病虫害的监测，指导农民开展农作物病虫害防治；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（2）上报农业生产及灾害调查统计情况，协助开展有害生物调查和防治工作；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（3）配合实施重大农作物病虫害的扑灭和预防控制工作。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16B229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338740C">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2F4C1E2">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1A99F9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A052B8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开展水土保持工作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1454206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县水利局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6387456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（1）开展水土保持宣传工作；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（2）制定水土保持工作措施并组织实施；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（3）做好水土保持监测工作，督促做好水土流失预防和治理；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（4）开展本行政区域内水土保持工作；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（5）编制</w:t>
            </w:r>
            <w:r>
              <w:rPr>
                <w:rFonts w:hint="default" w:ascii="Times New Roman" w:hAnsi="Times New Roman" w:eastAsia="仿宋_GB2312" w:cs="Times New Roman"/>
                <w:spacing w:val="0"/>
                <w:w w:val="100"/>
                <w:kern w:val="0"/>
                <w:sz w:val="21"/>
                <w:szCs w:val="21"/>
                <w:lang w:val="en-US" w:eastAsia="zh-CN"/>
              </w:rPr>
              <w:t>本行政区水土保持规划，</w:t>
            </w:r>
            <w:r>
              <w:rPr>
                <w:rFonts w:hint="default" w:ascii="Times New Roman" w:hAnsi="Times New Roman" w:eastAsia="仿宋_GB2312" w:cs="Times New Roman"/>
                <w:spacing w:val="6"/>
                <w:w w:val="100"/>
                <w:kern w:val="0"/>
                <w:sz w:val="21"/>
                <w:szCs w:val="21"/>
                <w:lang w:val="en-US" w:eastAsia="zh-CN"/>
              </w:rPr>
              <w:t>公告水土流失重点预防区和重点治理区</w:t>
            </w:r>
            <w:r>
              <w:rPr>
                <w:rFonts w:hint="default" w:ascii="Times New Roman" w:hAnsi="Times New Roman" w:eastAsia="仿宋_GB2312" w:cs="Times New Roman"/>
                <w:spacing w:val="0"/>
                <w:w w:val="100"/>
                <w:kern w:val="0"/>
                <w:sz w:val="21"/>
                <w:szCs w:val="21"/>
                <w:lang w:val="en-US" w:eastAsia="zh-CN"/>
              </w:rPr>
              <w:t>。</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3FB76C7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（1）开展水土保持宣传工作；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（2）组织动员单位和个人开展植树、种草等封育保护、自然修复建设工作；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（3）加强对取土、挖砂、采石等行为的管理。禁止在崩塌、滑坡危险区和泥石流易发区从事取土、挖砂、采石等可能造成水土流失的活动。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A2EE05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7C123EB">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9EB9791">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EE0173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BFE937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做好畜禽养殖污染防治工作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A88603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县农业农村局、融水生态环境局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D51138F">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：（1）负责日常巡查；（2）负责畜禽养殖废弃物综合利用的指导和服务；（3）负责畜禽养殖循环经济工作的组织协调。</w:t>
            </w:r>
          </w:p>
          <w:p w14:paraId="5E26B3A7">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b/>
                <w:bCs/>
                <w:spacing w:val="0"/>
                <w:w w:val="100"/>
                <w:sz w:val="21"/>
                <w:szCs w:val="21"/>
                <w:lang w:eastAsia="zh-CN"/>
              </w:rPr>
            </w:pPr>
            <w:r>
              <w:rPr>
                <w:rFonts w:hint="eastAsia" w:eastAsia="仿宋_GB2312" w:cs="Times New Roman"/>
                <w:spacing w:val="0"/>
                <w:w w:val="100"/>
                <w:kern w:val="0"/>
                <w:sz w:val="21"/>
                <w:szCs w:val="21"/>
                <w:lang w:val="en-US" w:eastAsia="zh-CN" w:bidi="ar"/>
              </w:rPr>
              <w:t>融水生态环境局</w:t>
            </w:r>
            <w:r>
              <w:rPr>
                <w:rFonts w:hint="default" w:ascii="Times New Roman" w:hAnsi="Times New Roman" w:eastAsia="仿宋_GB2312" w:cs="Times New Roman"/>
                <w:spacing w:val="0"/>
                <w:w w:val="100"/>
                <w:kern w:val="0"/>
                <w:sz w:val="21"/>
                <w:szCs w:val="21"/>
                <w:lang w:val="en-US" w:eastAsia="zh-CN" w:bidi="ar"/>
              </w:rPr>
              <w:t>：（1）负责畜禽养殖污染防治的统一监督管理；（2）对违反畜禽养殖规定行为的处罚和跟踪整改。</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68AAEF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（1）负责畜禽养殖污染防治法律法规宣传；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（2）发现畜禽养殖环境污染行为的，应当及时制止和报告。</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CD6BB5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A74420D">
        <w:tblPrEx>
          <w:tblCellMar>
            <w:top w:w="28" w:type="dxa"/>
            <w:left w:w="57" w:type="dxa"/>
            <w:bottom w:w="28" w:type="dxa"/>
            <w:right w:w="57" w:type="dxa"/>
          </w:tblCellMar>
        </w:tblPrEx>
        <w:trPr>
          <w:trHeight w:val="346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8507D9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216EF3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113549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rPr>
              <w:t>开展土壤污染防治工作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C0F843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融水生态环境局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AC3294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：根据土壤污染程度和相关标准，对土地实施分类管理。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：（1）开展政策宣传、培训和引导；（2）组织、协调、督促有关部门依法履行土壤污染防治监督管理职责；（3）对受污染耕地开展分类管控，调整种植结构。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融水生态环境局</w:t>
            </w:r>
            <w:r>
              <w:rPr>
                <w:rFonts w:hint="default" w:ascii="Times New Roman" w:hAnsi="Times New Roman" w:eastAsia="仿宋_GB2312" w:cs="Times New Roman"/>
                <w:spacing w:val="0"/>
                <w:w w:val="100"/>
                <w:kern w:val="0"/>
                <w:sz w:val="21"/>
                <w:szCs w:val="21"/>
                <w:lang w:val="en-US" w:eastAsia="zh-CN" w:bidi="ar"/>
              </w:rPr>
              <w:t>：（1）对本行政区域土壤污染防治工作实施统一监督管理；（2）普查、监测土壤污染状况；（3）监管建设用地土壤污染风险管控和修复名录中的地块；（4）监管土壤污染重点监管单位。</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9566E6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（1）开展土壤污染防治环境宣</w:t>
            </w:r>
            <w:r>
              <w:rPr>
                <w:rFonts w:hint="default" w:ascii="Times New Roman" w:hAnsi="Times New Roman" w:eastAsia="仿宋_GB2312" w:cs="Times New Roman"/>
                <w:spacing w:val="-6"/>
                <w:w w:val="100"/>
                <w:kern w:val="0"/>
                <w:sz w:val="21"/>
                <w:szCs w:val="21"/>
                <w:lang w:val="en-US" w:eastAsia="zh-CN" w:bidi="ar"/>
              </w:rPr>
              <w:t>传，引导公众参与土</w:t>
            </w:r>
            <w:r>
              <w:rPr>
                <w:rFonts w:hint="default" w:ascii="Times New Roman" w:hAnsi="Times New Roman" w:eastAsia="仿宋_GB2312" w:cs="Times New Roman"/>
                <w:spacing w:val="0"/>
                <w:w w:val="100"/>
                <w:kern w:val="0"/>
                <w:sz w:val="21"/>
                <w:szCs w:val="21"/>
                <w:lang w:val="en-US" w:eastAsia="zh-CN" w:bidi="ar"/>
              </w:rPr>
              <w:t>壤污染防治工作；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（2）开展土壤污染防治非专业性排查，对排查发现的土壤污染情况及</w:t>
            </w:r>
            <w:r>
              <w:rPr>
                <w:rFonts w:hint="default" w:ascii="Times New Roman" w:hAnsi="Times New Roman" w:eastAsia="仿宋_GB2312" w:cs="Times New Roman"/>
                <w:spacing w:val="-6"/>
                <w:w w:val="100"/>
                <w:kern w:val="0"/>
                <w:sz w:val="21"/>
                <w:szCs w:val="21"/>
                <w:lang w:val="en-US" w:eastAsia="zh-CN" w:bidi="ar"/>
              </w:rPr>
              <w:t>时劝阻和先期处置；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（3）及时上报涉嫌土壤污染违法情况。</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ABD2C0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1E3C7EE">
        <w:tblPrEx>
          <w:tblCellMar>
            <w:top w:w="28" w:type="dxa"/>
            <w:left w:w="57" w:type="dxa"/>
            <w:bottom w:w="28" w:type="dxa"/>
            <w:right w:w="57" w:type="dxa"/>
          </w:tblCellMar>
        </w:tblPrEx>
        <w:trPr>
          <w:trHeight w:val="1244"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5596DB5">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DC5D5D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B721A5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开展水污染防治工作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EFD90E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县水利局、</w:t>
            </w:r>
            <w:r>
              <w:rPr>
                <w:rFonts w:hint="eastAsia" w:eastAsia="仿宋_GB2312" w:cs="Times New Roman"/>
                <w:spacing w:val="0"/>
                <w:w w:val="100"/>
                <w:kern w:val="0"/>
                <w:sz w:val="21"/>
                <w:szCs w:val="21"/>
                <w:lang w:val="en-US" w:eastAsia="zh-CN" w:bidi="ar"/>
              </w:rPr>
              <w:t>农业农村局、融水生态环境局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245FB09">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县水利局：（1）负责水资源保护；（2）推进河长制各项工作任务落实，明确河长工作职责，建立河长制相关制度。</w:t>
            </w:r>
            <w:r>
              <w:rPr>
                <w:rFonts w:hint="default" w:ascii="Times New Roman" w:hAnsi="Times New Roman" w:eastAsia="仿宋_GB2312" w:cs="Times New Roman"/>
                <w:spacing w:val="0"/>
                <w:w w:val="100"/>
                <w:kern w:val="0"/>
                <w:sz w:val="21"/>
                <w:szCs w:val="21"/>
                <w:lang w:val="en-US" w:eastAsia="zh-CN" w:bidi="ar"/>
              </w:rPr>
              <w:br w:type="textWrapping"/>
            </w:r>
            <w:r>
              <w:rPr>
                <w:rFonts w:hint="eastAsia" w:eastAsia="仿宋_GB2312" w:cs="Times New Roman"/>
                <w:spacing w:val="0"/>
                <w:w w:val="100"/>
                <w:kern w:val="0"/>
                <w:sz w:val="21"/>
                <w:szCs w:val="21"/>
                <w:lang w:val="en-US" w:eastAsia="zh-CN" w:bidi="ar"/>
              </w:rPr>
              <w:t xml:space="preserve">    县农业农村局</w:t>
            </w:r>
            <w:r>
              <w:rPr>
                <w:rFonts w:hint="default" w:ascii="Times New Roman" w:hAnsi="Times New Roman" w:eastAsia="仿宋_GB2312" w:cs="Times New Roman"/>
                <w:spacing w:val="0"/>
                <w:w w:val="100"/>
                <w:kern w:val="0"/>
                <w:sz w:val="21"/>
                <w:szCs w:val="21"/>
                <w:lang w:val="en-US" w:eastAsia="zh-CN" w:bidi="ar"/>
              </w:rPr>
              <w:t>：（1）指导和推动农业面源污染防治工作，减少农药、化肥的使用量，防止农业生产过程中的污水、废水直排水体，组织实施农村人居环境整治，做好农村污水处理设施建设和运行管理，改善农村水环境；（2）开展渔业养殖水域的环境监管，防止渔业养殖污染水环境。</w:t>
            </w:r>
          </w:p>
          <w:p w14:paraId="33A0016C">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b/>
                <w:bCs/>
                <w:spacing w:val="0"/>
                <w:w w:val="100"/>
                <w:sz w:val="21"/>
                <w:szCs w:val="21"/>
                <w:lang w:eastAsia="zh-CN"/>
              </w:rPr>
            </w:pPr>
            <w:r>
              <w:rPr>
                <w:rFonts w:hint="eastAsia" w:eastAsia="仿宋_GB2312" w:cs="Times New Roman"/>
                <w:spacing w:val="0"/>
                <w:w w:val="100"/>
                <w:kern w:val="0"/>
                <w:sz w:val="21"/>
                <w:szCs w:val="21"/>
                <w:lang w:val="en-US" w:eastAsia="zh-CN" w:bidi="ar"/>
              </w:rPr>
              <w:t>融水生态环境局</w:t>
            </w:r>
            <w:r>
              <w:rPr>
                <w:rFonts w:hint="default" w:ascii="Times New Roman" w:hAnsi="Times New Roman" w:eastAsia="仿宋_GB2312" w:cs="Times New Roman"/>
                <w:spacing w:val="0"/>
                <w:w w:val="100"/>
                <w:kern w:val="0"/>
                <w:sz w:val="21"/>
                <w:szCs w:val="21"/>
                <w:lang w:val="en-US" w:eastAsia="zh-CN" w:bidi="ar"/>
              </w:rPr>
              <w:t>：（1）对水污染防治实施统一监督管理，会同有关部门制定流域水环境保护规划、标准等，并监督实施</w:t>
            </w:r>
            <w:r>
              <w:rPr>
                <w:rFonts w:hint="eastAsia"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t>（2）对疑似水污染进行监测，组织行业管理部门进行处置；（3）开展水污染问题整改，负责调查评估、责任认定和督促整改；（4）饮用水水源保护区或者保护范围的边界设立明确的地理界标、护栏围网和明显的警示标志、宣传标语。</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12DB35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（1）开展水污染防治宣传教育，引导公众依法参与水污染防治；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（2）开展非专业性排查，发现疑似水污染问题及时劝阻，劝阻无效的及时上报生态及相关行业主管部门。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399BA1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541EF0D">
        <w:tblPrEx>
          <w:tblCellMar>
            <w:top w:w="28" w:type="dxa"/>
            <w:left w:w="57" w:type="dxa"/>
            <w:bottom w:w="28" w:type="dxa"/>
            <w:right w:w="57" w:type="dxa"/>
          </w:tblCellMar>
        </w:tblPrEx>
        <w:trPr>
          <w:trHeight w:val="1663"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D06B75F">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C527D0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D2902D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开展噪声污染防治工作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7BFC71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县公安局、</w:t>
            </w:r>
            <w:r>
              <w:rPr>
                <w:rFonts w:hint="eastAsia" w:eastAsia="仿宋_GB2312" w:cs="Times New Roman"/>
                <w:spacing w:val="0"/>
                <w:w w:val="100"/>
                <w:kern w:val="0"/>
                <w:sz w:val="21"/>
                <w:szCs w:val="21"/>
                <w:lang w:val="en-US" w:eastAsia="zh-CN" w:bidi="ar"/>
              </w:rPr>
              <w:t>住建局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交通局、融水生态环境局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37DC15">
            <w:pPr>
              <w:keepNext w:val="0"/>
              <w:keepLines w:val="0"/>
              <w:pageBreakBefore w:val="0"/>
              <w:widowControl w:val="0"/>
              <w:kinsoku/>
              <w:wordWrap/>
              <w:overflowPunct/>
              <w:topLinePunct w:val="0"/>
              <w:autoSpaceDE/>
              <w:autoSpaceDN/>
              <w:bidi w:val="0"/>
              <w:adjustRightInd w:val="0"/>
              <w:snapToGrid w:val="0"/>
              <w:spacing w:line="280" w:lineRule="exact"/>
              <w:ind w:firstLine="420" w:firstLineChars="200"/>
              <w:jc w:val="left"/>
              <w:textAlignment w:val="center"/>
              <w:rPr>
                <w:rFonts w:hint="default" w:eastAsia="仿宋_GB2312" w:cs="Times New Roman"/>
                <w:spacing w:val="0"/>
                <w:w w:val="100"/>
                <w:kern w:val="0"/>
                <w:sz w:val="21"/>
                <w:szCs w:val="21"/>
                <w:lang w:val="en-US" w:eastAsia="zh-CN" w:bidi="ar"/>
              </w:rPr>
            </w:pPr>
            <w:r>
              <w:rPr>
                <w:rFonts w:hint="default" w:eastAsia="仿宋_GB2312" w:cs="Times New Roman"/>
                <w:spacing w:val="0"/>
                <w:w w:val="100"/>
                <w:kern w:val="0"/>
                <w:sz w:val="21"/>
                <w:szCs w:val="21"/>
                <w:lang w:val="en-US" w:eastAsia="zh-CN" w:bidi="ar"/>
              </w:rPr>
              <w:t>县公安局：对产生社会生活噪声的违法违规行为，区分情况依法予以查处。</w:t>
            </w:r>
            <w:r>
              <w:rPr>
                <w:rFonts w:hint="default" w:eastAsia="仿宋_GB2312" w:cs="Times New Roman"/>
                <w:spacing w:val="0"/>
                <w:w w:val="100"/>
                <w:kern w:val="0"/>
                <w:sz w:val="21"/>
                <w:szCs w:val="21"/>
                <w:lang w:val="en-US" w:eastAsia="zh-CN" w:bidi="ar"/>
              </w:rPr>
              <w:br w:type="textWrapping"/>
            </w:r>
            <w:r>
              <w:rPr>
                <w:rFonts w:hint="default"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县住建局</w:t>
            </w:r>
            <w:r>
              <w:rPr>
                <w:rFonts w:hint="default" w:eastAsia="仿宋_GB2312" w:cs="Times New Roman"/>
                <w:spacing w:val="0"/>
                <w:w w:val="100"/>
                <w:kern w:val="0"/>
                <w:sz w:val="21"/>
                <w:szCs w:val="21"/>
                <w:lang w:val="en-US" w:eastAsia="zh-CN" w:bidi="ar"/>
              </w:rPr>
              <w:t>：对建筑产生噪音污染行为进行监督管理，配合执法部门对属于噪声污染扰民的违法违规行为，区分情况依法予以查处。</w:t>
            </w:r>
            <w:r>
              <w:rPr>
                <w:rFonts w:hint="default" w:eastAsia="仿宋_GB2312" w:cs="Times New Roman"/>
                <w:spacing w:val="0"/>
                <w:w w:val="100"/>
                <w:kern w:val="0"/>
                <w:sz w:val="21"/>
                <w:szCs w:val="21"/>
                <w:lang w:val="en-US" w:eastAsia="zh-CN" w:bidi="ar"/>
              </w:rPr>
              <w:br w:type="textWrapping"/>
            </w:r>
            <w:r>
              <w:rPr>
                <w:rFonts w:hint="default"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县交通局</w:t>
            </w:r>
            <w:r>
              <w:rPr>
                <w:rFonts w:hint="default" w:eastAsia="仿宋_GB2312" w:cs="Times New Roman"/>
                <w:spacing w:val="0"/>
                <w:w w:val="100"/>
                <w:kern w:val="0"/>
                <w:sz w:val="21"/>
                <w:szCs w:val="21"/>
                <w:lang w:val="en-US" w:eastAsia="zh-CN" w:bidi="ar"/>
              </w:rPr>
              <w:t>：对交通运输部门许可的道路工程建设单位的违法违规行为造成的噪声污染，依法予以查处。</w:t>
            </w:r>
          </w:p>
          <w:p w14:paraId="746B7D6B">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spacing w:val="0"/>
                <w:w w:val="100"/>
                <w:lang w:eastAsia="zh-CN"/>
              </w:rPr>
            </w:pPr>
            <w:r>
              <w:rPr>
                <w:rFonts w:hint="eastAsia" w:eastAsia="仿宋_GB2312" w:cs="Times New Roman"/>
                <w:spacing w:val="0"/>
                <w:w w:val="100"/>
                <w:kern w:val="0"/>
                <w:sz w:val="21"/>
                <w:szCs w:val="21"/>
                <w:lang w:val="en-US" w:eastAsia="zh-CN" w:bidi="ar"/>
              </w:rPr>
              <w:t>融水生态环境局</w:t>
            </w:r>
            <w:r>
              <w:rPr>
                <w:rFonts w:hint="default" w:eastAsia="仿宋_GB2312" w:cs="Times New Roman"/>
                <w:spacing w:val="0"/>
                <w:w w:val="100"/>
                <w:kern w:val="0"/>
                <w:sz w:val="21"/>
                <w:szCs w:val="21"/>
                <w:lang w:val="en-US" w:eastAsia="zh-CN" w:bidi="ar"/>
              </w:rPr>
              <w:t>：负责噪声污染防治宣传教育，对工业噪声污染防治实施监督管理。</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D48103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（1）开展噪声</w:t>
            </w:r>
            <w:r>
              <w:rPr>
                <w:rFonts w:hint="default" w:ascii="Times New Roman" w:hAnsi="Times New Roman" w:eastAsia="仿宋_GB2312" w:cs="Times New Roman"/>
                <w:spacing w:val="-6"/>
                <w:w w:val="100"/>
                <w:kern w:val="0"/>
                <w:sz w:val="21"/>
                <w:szCs w:val="21"/>
                <w:lang w:val="en-US" w:eastAsia="zh-CN" w:bidi="ar"/>
              </w:rPr>
              <w:t>污染防治宣传教育；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（2）统筹网格监管力量，开展日常巡查，发现或收到辖区内群众举报噪声扰民问题及时劝告制止并上报。</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3B3919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74C87DF">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D98021D">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382B43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生态环保</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2D10E5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做好固体废物污染防治工作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D04C1A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融水生态环境局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01D45D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（1）负责制定固体废物污染防治宣传方案；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（2）拟订固体废弃物以及化学品的污染防治规划，并组织实施；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（3）对固体废物污染环境工作实施统一监督管理，并对违法行为依法进行立案查处。</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37C0ED89">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（1）开展固体废物污染防治宣传工作；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（2）协助生态环境部门指导企业完成新化学污染物、一般固废（危废）等系统填报及申报备案；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（3）开展日常巡查，发现固体废物污染环境违法行为及时上报。</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BF6CA9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6139497">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DA38C67">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2BF31E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3F9F8E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开展自建房安全管理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DC6BE1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县住建局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A2D738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（1）负责常态化开展自建房安全隐患排查；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（2）负责对存在安全隐患的房屋，聘请专业机构进行安全鉴定；</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（3）负责组织开展专项整治工作；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（4）负责建设城镇、农村房屋管理信息平台，推进信息共享，建立健全全链条监管机制。</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F0613FA">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（1）开展自建房日常安全宣传、非专业性巡查排查和问题上报；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（2）负责房屋管理信息平台录入工作；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（3）协助开展</w:t>
            </w:r>
            <w:r>
              <w:rPr>
                <w:rFonts w:hint="default" w:ascii="Times New Roman" w:hAnsi="Times New Roman" w:eastAsia="仿宋_GB2312" w:cs="Times New Roman"/>
                <w:spacing w:val="6"/>
                <w:w w:val="100"/>
                <w:kern w:val="0"/>
                <w:sz w:val="21"/>
                <w:szCs w:val="21"/>
                <w:lang w:val="en-US" w:eastAsia="zh-CN" w:bidi="ar"/>
              </w:rPr>
              <w:t>自建房安全整治销号</w:t>
            </w:r>
            <w:r>
              <w:rPr>
                <w:rFonts w:hint="default" w:ascii="Times New Roman" w:hAnsi="Times New Roman" w:eastAsia="仿宋_GB2312" w:cs="Times New Roman"/>
                <w:spacing w:val="0"/>
                <w:w w:val="100"/>
                <w:kern w:val="0"/>
                <w:sz w:val="21"/>
                <w:szCs w:val="21"/>
                <w:lang w:val="en-US" w:eastAsia="zh-CN" w:bidi="ar"/>
              </w:rPr>
              <w:t>。</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454E12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D98E68F">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D0DAE4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4B834D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42B28D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开展农村危房改造工作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04A478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w:t>
            </w:r>
            <w:r>
              <w:rPr>
                <w:rFonts w:hint="default" w:ascii="Times New Roman" w:hAnsi="Times New Roman" w:eastAsia="仿宋_GB2312" w:cs="Times New Roman"/>
                <w:spacing w:val="0"/>
                <w:w w:val="100"/>
                <w:kern w:val="0"/>
                <w:sz w:val="21"/>
                <w:szCs w:val="21"/>
                <w:lang w:val="en-US" w:eastAsia="zh-CN" w:bidi="ar"/>
              </w:rPr>
              <w:t>民政局</w:t>
            </w:r>
            <w:r>
              <w:rPr>
                <w:rFonts w:hint="eastAsia"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t>财政局</w:t>
            </w:r>
            <w:r>
              <w:rPr>
                <w:rFonts w:hint="eastAsia" w:eastAsia="仿宋_GB2312" w:cs="Times New Roman"/>
                <w:spacing w:val="0"/>
                <w:w w:val="100"/>
                <w:kern w:val="0"/>
                <w:sz w:val="21"/>
                <w:szCs w:val="21"/>
                <w:lang w:val="en-US" w:eastAsia="zh-CN" w:bidi="ar"/>
              </w:rPr>
              <w:t>、住建局、农业农村局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430B86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eastAsia"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0"/>
                <w:w w:val="100"/>
                <w:kern w:val="0"/>
                <w:sz w:val="21"/>
                <w:szCs w:val="21"/>
                <w:lang w:val="en-US" w:eastAsia="zh-CN" w:bidi="ar"/>
              </w:rPr>
              <w:t>县民政局：负责认定农村低保户、农村分散供养特困人员、农村低保边缘家庭（农村低收入家庭）。</w:t>
            </w:r>
          </w:p>
          <w:p w14:paraId="5D8D5993">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jc w:val="left"/>
              <w:textAlignment w:val="center"/>
              <w:rPr>
                <w:rFonts w:hint="eastAsia"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县财政局：负责安排农村危房改造补助资金，加强资金使用监管。</w:t>
            </w:r>
            <w:r>
              <w:rPr>
                <w:rFonts w:hint="eastAsia" w:eastAsia="仿宋_GB2312" w:cs="Times New Roman"/>
                <w:spacing w:val="0"/>
                <w:w w:val="100"/>
                <w:kern w:val="0"/>
                <w:sz w:val="21"/>
                <w:szCs w:val="21"/>
                <w:lang w:val="en-US" w:eastAsia="zh-CN" w:bidi="ar"/>
              </w:rPr>
              <w:t xml:space="preserve">县    </w:t>
            </w:r>
          </w:p>
          <w:p w14:paraId="4D79641B">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200"/>
              <w:jc w:val="left"/>
              <w:textAlignment w:val="center"/>
              <w:rPr>
                <w:rFonts w:hint="default" w:ascii="Times New Roman" w:hAnsi="Times New Roman" w:eastAsia="仿宋_GB2312" w:cs="Times New Roman"/>
                <w:b/>
                <w:bCs/>
                <w:spacing w:val="0"/>
                <w:w w:val="100"/>
                <w:sz w:val="21"/>
                <w:szCs w:val="21"/>
                <w:lang w:eastAsia="zh-CN"/>
              </w:rPr>
            </w:pP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t>：负责统筹推进农村危房改造工作，组织开展房屋安全性鉴定、农房建设管理和培训等工作，组织开展危房改造项目验收。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：会同有关部门负责认定因病因灾因意外事故等刚性支出较大或收入大幅缩减导致基本生活出现严重困难家庭，认定易返贫致贫户（即防止返贫监测对象）和符合条件的其他脱贫户。</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1D499F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（1）开展农村危房政策宣传、做好危房排查；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（2）负责农村危房改造项目申请初审；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（3）指导监督农村危房改造项目建设；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（4）参与农村</w:t>
            </w:r>
            <w:r>
              <w:rPr>
                <w:rFonts w:hint="default" w:ascii="Times New Roman" w:hAnsi="Times New Roman" w:eastAsia="仿宋_GB2312" w:cs="Times New Roman"/>
                <w:spacing w:val="-6"/>
                <w:w w:val="100"/>
                <w:kern w:val="0"/>
                <w:sz w:val="21"/>
                <w:szCs w:val="21"/>
                <w:lang w:val="en-US" w:eastAsia="zh-CN" w:bidi="ar"/>
              </w:rPr>
              <w:t>危房改造项目验收。</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8B5A64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BCC330A">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711878A">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D0EFF7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9E4B4D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办理农用地转用审批</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177E1C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、林业局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DE18D9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1）依法受理农用地转用审批和规划许可等相关事项，对乡镇上报的材料进行审查，材料齐全、合法符合要求的组织报建；（2）受理群众举报和投诉，制止和处置涉及农用地转用的各类违法违规行为，防止产生违法用地行为；（3）负责违法用地、违法建设等行为的执法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县林业局：负责审核农用地转用占</w:t>
            </w:r>
            <w:r>
              <w:rPr>
                <w:rFonts w:hint="default" w:ascii="Times New Roman" w:hAnsi="Times New Roman" w:eastAsia="仿宋_GB2312" w:cs="Times New Roman"/>
                <w:spacing w:val="-6"/>
                <w:w w:val="100"/>
                <w:kern w:val="0"/>
                <w:sz w:val="21"/>
                <w:szCs w:val="21"/>
                <w:lang w:val="en-US" w:eastAsia="zh-CN" w:bidi="ar"/>
              </w:rPr>
              <w:t>用林地情况进行审核，出具审核意见。</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F1BBD1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（1）收集需要建房农户办理建设用地农用地转用的材料，并初步审核地类；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（2）组织完善用地报批材料，报县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等相关部门进行审查；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（3）获得批准后，做好用地建设的跟踪服务。</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CE1CC0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5ADC816">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0636D23">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FA72AF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A1EFAD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做好电力设施和电能保护</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E980C2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、公安局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8C510F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发改局</w:t>
            </w:r>
            <w:r>
              <w:rPr>
                <w:rFonts w:hint="default" w:ascii="Times New Roman" w:hAnsi="Times New Roman" w:eastAsia="仿宋_GB2312" w:cs="Times New Roman"/>
                <w:spacing w:val="0"/>
                <w:w w:val="100"/>
                <w:kern w:val="0"/>
                <w:sz w:val="21"/>
                <w:szCs w:val="21"/>
                <w:lang w:val="en-US" w:eastAsia="zh-CN" w:bidi="ar"/>
              </w:rPr>
              <w:t>：（1）负责电力设施和电能保护的监督管理工作；（2）制定本行政区域处置电网大面积停电事件应急预案，建立健全工作协调机制，解决电力设施和电能保护中的重大问题；（3）督促电力企业履行电力设施保护主体责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县公安局：依法查处哄抢、盗窃、破坏电力设施、非法收购废旧电力设施器材的行为和危害电力设施安全的案件。</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AA6DD9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（1）协助做好</w:t>
            </w:r>
            <w:r>
              <w:rPr>
                <w:rFonts w:hint="default" w:ascii="Times New Roman" w:hAnsi="Times New Roman" w:eastAsia="仿宋_GB2312" w:cs="Times New Roman"/>
                <w:spacing w:val="-6"/>
                <w:w w:val="100"/>
                <w:kern w:val="0"/>
                <w:sz w:val="21"/>
                <w:szCs w:val="21"/>
                <w:lang w:val="en-US" w:eastAsia="zh-CN" w:bidi="ar"/>
              </w:rPr>
              <w:t>电力设施保护宣传；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（2）发现危害电力设施的行为及时上报；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（3）配合涉及电力设施保护的纠纷调处。</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AD696F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00AA822">
        <w:tblPrEx>
          <w:tblCellMar>
            <w:top w:w="28" w:type="dxa"/>
            <w:left w:w="57" w:type="dxa"/>
            <w:bottom w:w="28" w:type="dxa"/>
            <w:right w:w="57" w:type="dxa"/>
          </w:tblCellMar>
        </w:tblPrEx>
        <w:trPr>
          <w:trHeight w:val="961"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3142554">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0DCB7D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224812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开展行政区划、界线、地名管理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9DF32C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县民政局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B7ADA2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（1）承担行政区划管理工作，负责乡级行政区划调整，以及乡镇人民政府驻地迁移的组织申报；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（2）负责行政区域界线的勘定和管理，指导乡级行政区域界线联检；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（3）负责地名管理工作，依法加强对地名的命名、更名、使用、文化保护的监督检查；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（4）对未使用或者未规范使用标准地名，擅自设置、拆除、移动、涂改、遮挡、损毁地名标志，故意损毁或者擅自移动界桩或者其他行政区域界线标志物等行为进行处罚。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CFA8519">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（1）协助做好实施行政区划、行政区域界线和地名</w:t>
            </w:r>
            <w:r>
              <w:rPr>
                <w:rFonts w:hint="default" w:ascii="Times New Roman" w:hAnsi="Times New Roman" w:eastAsia="仿宋_GB2312" w:cs="Times New Roman"/>
                <w:spacing w:val="6"/>
                <w:w w:val="100"/>
                <w:kern w:val="0"/>
                <w:sz w:val="21"/>
                <w:szCs w:val="21"/>
                <w:lang w:val="en-US" w:eastAsia="zh-CN" w:bidi="ar"/>
              </w:rPr>
              <w:t>管理的有关政策落实</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（2）配合做好界桩管护、变更、乡镇驻地迁移以及乡镇的设立和调处行政界线争议；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（3）定期对行政区划界线、界桩进行巡查，发现问题及时上报。</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8814B6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B11D7F7">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3835DA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26C8A1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547FC1F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开展农村能源建设与管理工作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14DD883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1856EC4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（1）制定农村地区可再生能源发展规划，因地制宜地推广应用沼气等生物质资源转化、户用太阳能、小型风能、小型水能等技术；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（2）负责本行政区域内农村能源建设与管理工作；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（3）负责做好业务指导；</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（4）提供技术支持。</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5A9CA44">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（2）协助做好农村能源的建设、安全生产与管理工作。规范项目管理，提高建设质量，做好检查记录并对存在问题督促整改，做好相关安全生产应急预案工作；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（3）加强安全生产管理。</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7B4DE3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D0475AA">
        <w:tblPrEx>
          <w:tblCellMar>
            <w:top w:w="28" w:type="dxa"/>
            <w:left w:w="57" w:type="dxa"/>
            <w:bottom w:w="28" w:type="dxa"/>
            <w:right w:w="57" w:type="dxa"/>
          </w:tblCellMar>
        </w:tblPrEx>
        <w:trPr>
          <w:trHeight w:val="152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9E16BEA">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C306EE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82704F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实施农田水利建设和管理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F5B748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1E387F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（1）负责编制本行政区域农田水利建设规划，统筹管理农田水利建设工作；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（2）制定农田水利工程建设年度实施计划，统筹协调有关部门和单位安排的与农田水利有关的各类工程建设项目；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（3）负责组织实施农田水利工程建设工作，加强对农田水利建设的监督管理；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（4）负责对破坏农田水利建设违法行为进行查处。</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24CB54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（1）负责农田水利工程法规制度宣传；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（2）参与农田水利工程建设和运行维护，指导村级组织做好所属农田水利设施管护；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（3）发现破坏农田水利设施的问题及时上报；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（4）协助做好农田水利工程项目申报、实施、竣工验收等相关工作。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98EFCF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3EC1244">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35CB219">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E9E5EB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8F5065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开展农村厕所革命</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9CF425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r>
              <w:rPr>
                <w:rFonts w:hint="eastAsia" w:eastAsia="仿宋_GB2312" w:cs="Times New Roman"/>
                <w:spacing w:val="0"/>
                <w:w w:val="100"/>
                <w:kern w:val="0"/>
                <w:sz w:val="21"/>
                <w:szCs w:val="21"/>
                <w:lang w:val="en-US" w:eastAsia="zh-CN" w:bidi="ar"/>
              </w:rPr>
              <w:t>县农业农村局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27D3C3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（1）负责制定全县户厕改造实施方案；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（2）负责农村无害化卫生户厕建设、改造和复核验收；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（3）负责奖补对象审核、资金发放；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（4）负责业务指导、督导落实、抽查复核。</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C6B54E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（1）做好农村</w:t>
            </w:r>
            <w:r>
              <w:rPr>
                <w:rFonts w:hint="default" w:ascii="Times New Roman" w:hAnsi="Times New Roman" w:eastAsia="仿宋_GB2312" w:cs="Times New Roman"/>
                <w:spacing w:val="6"/>
                <w:w w:val="100"/>
                <w:kern w:val="0"/>
                <w:sz w:val="21"/>
                <w:szCs w:val="21"/>
                <w:lang w:val="en-US" w:eastAsia="zh-CN" w:bidi="ar"/>
              </w:rPr>
              <w:t>“厕所革命”政策宣传</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（2）开展农村厕所实地入户摸排登记、数据录入建库、问题梳理分类、台账建立完善等；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（3）开展农村户厕改造奖补申请与验收。</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0D8AE3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E28B73C">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B244212">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915DB0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768DC6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预防非职业性一氧化碳中毒</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7BF9DD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县教育局、公安局、住房建局、文体广旅局、卫健局、应急局、市场监管局、综合执法局、融水气象局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14CF9F87">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县教育局：指导各类学校做好相关教育和防范工作。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县公安局：协助有关部门做好相关处置工作。</w:t>
            </w:r>
          </w:p>
          <w:p w14:paraId="52B72895">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县住建局：负责燃气安全监管工作，开展对使用燃煤取暖的建筑施工工地、民工宿舍等场所燃气安全隐患排查整治。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县文体广旅局：利用广播电视等媒</w:t>
            </w:r>
            <w:r>
              <w:rPr>
                <w:rFonts w:hint="default" w:ascii="Times New Roman" w:hAnsi="Times New Roman" w:eastAsia="仿宋_GB2312" w:cs="Times New Roman"/>
                <w:spacing w:val="0"/>
                <w:w w:val="100"/>
                <w:kern w:val="0"/>
                <w:sz w:val="21"/>
                <w:szCs w:val="21"/>
                <w:lang w:val="en-US" w:eastAsia="zh-CN" w:bidi="ar"/>
              </w:rPr>
              <w:t>体</w:t>
            </w:r>
            <w:r>
              <w:rPr>
                <w:rFonts w:hint="default" w:ascii="Times New Roman" w:hAnsi="Times New Roman" w:eastAsia="仿宋_GB2312" w:cs="Times New Roman"/>
                <w:spacing w:val="-6"/>
                <w:w w:val="100"/>
                <w:kern w:val="0"/>
                <w:sz w:val="21"/>
                <w:szCs w:val="21"/>
                <w:lang w:val="en-US" w:eastAsia="zh-CN" w:bidi="ar"/>
              </w:rPr>
              <w:t>积极开展科普宣传和警示教育工作。</w:t>
            </w:r>
          </w:p>
          <w:p w14:paraId="345AB384">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县卫健局：非职业性一氧化碳中毒事件的救治和信息报告工作并会同有关部门开展科普宣教工作。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县应急局：对有关生产经营单位的监管和统筹协调工作，做好事件发生后的应急救助工作。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县市场监管局：负责有关产品的质量安全检查和执法打假工作，打击相关市场非法经营和销售假冒伪劣商品工作。</w:t>
            </w:r>
          </w:p>
          <w:p w14:paraId="6A69A3EE">
            <w:pPr>
              <w:keepNext w:val="0"/>
              <w:keepLines w:val="0"/>
              <w:pageBreakBefore w:val="0"/>
              <w:widowControl w:val="0"/>
              <w:kinsoku/>
              <w:wordWrap/>
              <w:overflowPunct/>
              <w:topLinePunct w:val="0"/>
              <w:autoSpaceDE/>
              <w:autoSpaceDN/>
              <w:bidi w:val="0"/>
              <w:adjustRightInd w:val="0"/>
              <w:snapToGrid w:val="0"/>
              <w:spacing w:line="30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县综合执法局：负责燃气安全监管工作，协助开展罐装燃气充气等站点的执法检查，加大打非治违力度，</w:t>
            </w:r>
            <w:r>
              <w:rPr>
                <w:rFonts w:hint="default" w:ascii="Times New Roman" w:hAnsi="Times New Roman" w:eastAsia="仿宋_GB2312" w:cs="Times New Roman"/>
                <w:spacing w:val="-6"/>
                <w:w w:val="100"/>
                <w:kern w:val="0"/>
                <w:sz w:val="21"/>
                <w:szCs w:val="21"/>
                <w:lang w:val="en-US" w:eastAsia="zh-CN" w:bidi="ar"/>
              </w:rPr>
              <w:t>取缔不合格燃气用具和黑燃气经销点。</w:t>
            </w: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融水气象局：负责对易引起非职业性一氧化碳中毒天气的预测预警工</w:t>
            </w:r>
            <w:r>
              <w:rPr>
                <w:rFonts w:hint="default" w:ascii="Times New Roman" w:hAnsi="Times New Roman" w:eastAsia="仿宋_GB2312" w:cs="Times New Roman"/>
                <w:spacing w:val="-6"/>
                <w:w w:val="100"/>
                <w:kern w:val="0"/>
                <w:sz w:val="21"/>
                <w:szCs w:val="21"/>
                <w:lang w:val="en-US" w:eastAsia="zh-CN" w:bidi="ar"/>
              </w:rPr>
              <w:t>作，并通过手机短信、气象大喇叭等渠道</w:t>
            </w:r>
            <w:r>
              <w:rPr>
                <w:rFonts w:hint="default" w:ascii="Times New Roman" w:hAnsi="Times New Roman" w:eastAsia="仿宋_GB2312" w:cs="Times New Roman"/>
                <w:spacing w:val="0"/>
                <w:w w:val="100"/>
                <w:kern w:val="0"/>
                <w:sz w:val="21"/>
                <w:szCs w:val="21"/>
                <w:lang w:val="en-US" w:eastAsia="zh-CN" w:bidi="ar"/>
              </w:rPr>
              <w:t>开展防范冬春一氧化碳中毒宣传。</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60434D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（1）负责居民防范非职业性一氧化碳中毒的科普宣传教育；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（2）开展隐患排查，接到事件，通知医疗机构，赶赴现场，前期救援，并上报县级部门。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F1EEB5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617E48C">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AAA9705">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1D7BB2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城乡建设</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78FFB1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开展排水与污水处理工作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3B2611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县住建局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10E790">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 xml:space="preserve">   （1）统筹安排建设城镇污水集中处理设施及配套管网，提高本行政区域城镇污水的收集率和处理率；</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（2）负责本行政区域内城镇排水与污水处理的监督管理工作；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（3）保障移交的农村生活污水设施的正常运行；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（4）污水排放的专业性排查；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（5）污水处理项目申报；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（6）污水项目实施和监督管理。</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7D5668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（1）开展污水项目用地宣传及协调工作；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（2）开展排水、污水管网的规划建设工作；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（3）做好污水处理设施日常运行的监督工作。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F14B9B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940A0FA">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FE8EEBA">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BFFC7A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交通运输</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C9B11E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开展道路交通安全管理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24EC01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县公安局、</w:t>
            </w:r>
            <w:r>
              <w:rPr>
                <w:rFonts w:hint="eastAsia" w:eastAsia="仿宋_GB2312" w:cs="Times New Roman"/>
                <w:spacing w:val="0"/>
                <w:w w:val="100"/>
                <w:kern w:val="0"/>
                <w:sz w:val="21"/>
                <w:szCs w:val="21"/>
                <w:lang w:val="en-US" w:eastAsia="zh-CN" w:bidi="ar"/>
              </w:rPr>
              <w:t>交通局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农业农村局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78191C1">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县公安局：（1）负责路面执法管理，优化执法措施；（2）开展道路交通安全宣传教育，对道路交通安全违法行为进行劝导、处罚；（3）纠正和处罚交通违法行为。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t>：（1）组织开展道路交</w:t>
            </w:r>
            <w:r>
              <w:rPr>
                <w:rFonts w:hint="default" w:ascii="Times New Roman" w:hAnsi="Times New Roman" w:eastAsia="仿宋_GB2312" w:cs="Times New Roman"/>
                <w:spacing w:val="-6"/>
                <w:w w:val="100"/>
                <w:kern w:val="0"/>
                <w:sz w:val="21"/>
                <w:szCs w:val="21"/>
                <w:lang w:val="en-US" w:eastAsia="zh-CN" w:bidi="ar"/>
              </w:rPr>
              <w:t>通相关基础数据摸排；（2）开展安全隐</w:t>
            </w:r>
            <w:r>
              <w:rPr>
                <w:rFonts w:hint="default" w:ascii="Times New Roman" w:hAnsi="Times New Roman" w:eastAsia="仿宋_GB2312" w:cs="Times New Roman"/>
                <w:spacing w:val="0"/>
                <w:w w:val="100"/>
                <w:kern w:val="0"/>
                <w:sz w:val="21"/>
                <w:szCs w:val="21"/>
                <w:lang w:val="en-US" w:eastAsia="zh-CN" w:bidi="ar"/>
              </w:rPr>
              <w:t>患消除和保障道路安全的相关工作。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：（1）按照有关安全技术标准或检验技术规范，按规定期限对农业机械进行安全技术检验；（2）农业机械事故现场及善后处理，农业机械事故责任认定和调解处理。</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CA6719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（1）开展道路</w:t>
            </w:r>
            <w:r>
              <w:rPr>
                <w:rFonts w:hint="default" w:ascii="Times New Roman" w:hAnsi="Times New Roman" w:eastAsia="仿宋_GB2312" w:cs="Times New Roman"/>
                <w:spacing w:val="-11"/>
                <w:w w:val="100"/>
                <w:kern w:val="0"/>
                <w:sz w:val="21"/>
                <w:szCs w:val="21"/>
                <w:lang w:val="en-US" w:eastAsia="zh-CN" w:bidi="ar"/>
              </w:rPr>
              <w:t>交通安全宣传教育；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（2）配合开展道路交通相关基础数据收集整理；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（3）劝导道路</w:t>
            </w:r>
            <w:r>
              <w:rPr>
                <w:rFonts w:hint="default" w:ascii="Times New Roman" w:hAnsi="Times New Roman" w:eastAsia="仿宋_GB2312" w:cs="Times New Roman"/>
                <w:spacing w:val="-6"/>
                <w:w w:val="100"/>
                <w:kern w:val="0"/>
                <w:sz w:val="21"/>
                <w:szCs w:val="21"/>
                <w:lang w:val="en-US" w:eastAsia="zh-CN" w:bidi="ar"/>
              </w:rPr>
              <w:t>交通安全违法行为，</w:t>
            </w:r>
            <w:r>
              <w:rPr>
                <w:rFonts w:hint="default" w:ascii="Times New Roman" w:hAnsi="Times New Roman" w:eastAsia="仿宋_GB2312" w:cs="Times New Roman"/>
                <w:spacing w:val="0"/>
                <w:w w:val="100"/>
                <w:kern w:val="0"/>
                <w:sz w:val="21"/>
                <w:szCs w:val="21"/>
                <w:lang w:val="en-US" w:eastAsia="zh-CN" w:bidi="ar"/>
              </w:rPr>
              <w:t>排查上报各类道路交通安全隐患；</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（4）协助开展安全隐患消除和保障道路安全的相关工作；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（5）发生致1人以上（含）死亡或三人以上受伤（含）道路交通事故的，乡镇主要负责人或分管领导到现场协调处置。</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425CC2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0C62D5D">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F0B012D">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FD5C8C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商贸流通</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FCB1A9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促进农村电子商务发展</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05A0FF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县科工贸局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B20486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（1）负责辖区农村电子商务服务体系建设工作；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（2）负责整合资源组织开展电子商务培训、节庆推广等活动；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（3）负责培育壮大农村电子商务人才队伍；</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（4）统筹建设农村寄递物流、冷链物流、电子商务、物流支撑“四大”体系，按照应建尽建的要求，建设村级寄递物流综合服务站、中心乡镇寄递物流中转站。</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140051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（1）开展辖区内电商消费产品资源调查；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（2）参与农村</w:t>
            </w:r>
            <w:r>
              <w:rPr>
                <w:rFonts w:hint="default" w:ascii="Times New Roman" w:hAnsi="Times New Roman" w:eastAsia="仿宋_GB2312" w:cs="Times New Roman"/>
                <w:spacing w:val="-6"/>
                <w:w w:val="100"/>
                <w:kern w:val="0"/>
                <w:sz w:val="21"/>
                <w:szCs w:val="21"/>
                <w:lang w:val="en-US" w:eastAsia="zh-CN" w:bidi="ar"/>
              </w:rPr>
              <w:t>电商服务站点建设；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（3）动员群众参加培训，组织开展产销对接、节庆推广等活动。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627A93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2682C12">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34B5C07">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1DDD20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文化和旅游</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3D79CA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做好对娱乐场所经营活动的监管</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C3272A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县文体广旅局</w:t>
            </w:r>
            <w:r>
              <w:rPr>
                <w:rFonts w:hint="default" w:ascii="Times New Roman" w:hAnsi="Times New Roman" w:eastAsia="仿宋_GB2312" w:cs="Times New Roman"/>
                <w:spacing w:val="0"/>
                <w:w w:val="100"/>
                <w:kern w:val="0"/>
                <w:sz w:val="21"/>
                <w:szCs w:val="21"/>
                <w:lang w:val="en-US" w:eastAsia="zh-CN" w:bidi="ar"/>
              </w:rPr>
              <w:t>、行政审批局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1F2D25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文体广旅局</w:t>
            </w:r>
            <w:r>
              <w:rPr>
                <w:rFonts w:hint="default" w:ascii="Times New Roman" w:hAnsi="Times New Roman" w:eastAsia="仿宋_GB2312" w:cs="Times New Roman"/>
                <w:spacing w:val="0"/>
                <w:w w:val="100"/>
                <w:kern w:val="0"/>
                <w:sz w:val="21"/>
                <w:szCs w:val="21"/>
                <w:lang w:val="en-US" w:eastAsia="zh-CN" w:bidi="ar"/>
              </w:rPr>
              <w:t>：（1）开展网吧经营场所巡查，对未经许可擅自从事互联网上网服务营业场所活动的查处；（2）对营业性演出监督管理；（3）对擅自从事娱乐场所经营活动的查处。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县行政审批局：（1）负责互联网上网服务营业场所经营单位设立审批；（2）负责营业性演出、娱乐场所设立的申请、审批。</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77038B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（1）开展网吧经营场所巡查；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（2）发现未经许可擅自从事互联网上网服务的营业场所及时报告；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（3）发现未经许可擅自从事娱乐经营活动行为的及时报告；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（4）发现擅自从事营业性演出行为及时报告。</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4F3EAF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E163080">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E2BEC38">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119E0D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文化和旅游</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D53174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做好旅游业发展和监督管理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BAAE5C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县文体广旅局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2ADCE60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（1）对本行政区域的旅游业发展和监督管理进行统筹协调；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（2）对旅行社经营与服务行为监督管理；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（3）组织有关部门开展本行政区域内的旅游资源普查、评估，建立旅游资源数据库，实行动态管理，协调旅游资源开发和保护工作。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FD9B15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（1）开展辖区内文化旅游市场政策宣传；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（2）协助开展旅游资源摸底、开发、保护工作；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（3）开展辖区内旅行社、酒店日常巡查，发现问题督促整改，并及时报告上级部门。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B9C63F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C9EA563">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4928E9D">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4ADC6A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文化和旅游</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D68C61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开展文物保护监督管理工作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07411B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县文体广旅局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0928B9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（1）开展文物保护的宣传教育；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（2）统筹指导文物的抢救、考古调查、勘探发掘文物修复、征集、鉴定、登编、收藏和保管、安全等工作；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（3）统筹指导推进文物普查工作，协调解决普查中的重大问题；</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（4）履行文物行政执法督察职责，依</w:t>
            </w:r>
            <w:r>
              <w:rPr>
                <w:rFonts w:hint="default" w:ascii="Times New Roman" w:hAnsi="Times New Roman" w:eastAsia="仿宋_GB2312" w:cs="Times New Roman"/>
                <w:spacing w:val="6"/>
                <w:w w:val="100"/>
                <w:kern w:val="0"/>
                <w:sz w:val="21"/>
                <w:szCs w:val="21"/>
                <w:lang w:val="en-US" w:eastAsia="zh-CN" w:bidi="ar"/>
              </w:rPr>
              <w:t>法查处本行政区域内的文物违法行为</w:t>
            </w:r>
            <w:r>
              <w:rPr>
                <w:rFonts w:hint="default" w:ascii="Times New Roman" w:hAnsi="Times New Roman" w:eastAsia="仿宋_GB2312" w:cs="Times New Roman"/>
                <w:spacing w:val="0"/>
                <w:w w:val="100"/>
                <w:kern w:val="0"/>
                <w:sz w:val="21"/>
                <w:szCs w:val="21"/>
                <w:lang w:val="en-US" w:eastAsia="zh-CN" w:bidi="ar"/>
              </w:rPr>
              <w:t>。</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DF6DBB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（1）协助做好文物保护法律法规宣传；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（2）开展文物保护单位周边环境治理；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（3）参与文物普查工作。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65FFD7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053B49B">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304309BA">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125C39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文化和旅游</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2818F8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非物质文化遗产保护传承</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C38E03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县文体广旅局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41CC76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（1）开展非物质文化遗产的保护、传承和管理工作；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（2）组织开展非物质文化遗产普查工作，对非物质文化遗产进行真实、系统和全面地记录，建立档案；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（3）负责落实非物质文化遗产代表作名录和传承人的申报工作。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340157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（1）开展非物质文化遗产法律法规政策宣传；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（2）做好每年全国文化和自然遗</w:t>
            </w:r>
            <w:r>
              <w:rPr>
                <w:rFonts w:hint="default" w:ascii="Times New Roman" w:hAnsi="Times New Roman" w:eastAsia="仿宋_GB2312" w:cs="Times New Roman"/>
                <w:spacing w:val="6"/>
                <w:w w:val="100"/>
                <w:kern w:val="0"/>
                <w:sz w:val="21"/>
                <w:szCs w:val="21"/>
                <w:lang w:val="en-US" w:eastAsia="zh-CN" w:bidi="ar"/>
              </w:rPr>
              <w:t>产日的非遗宣传活动</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（3）协助非物质文化遗产调查、申报和保护工作。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08075C5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10E5937">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6BB95D44">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560DDF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卫生健康</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BF9E7A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开展疾病预防及传染病防控工作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229894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卫健局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8A8F55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（1）制定传染病防治规划并组织实施，建立健全传染病防治的疾病预防控制、医疗救治和监督管理体系；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（2）负责职业病防治的监督管理工作，定期开展职业病预防和检测；</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（3）开展传染病预防和其他公共卫生工作，防范突发事件的发生，开展突发事件应急知识的专门教育，增强全社会对突发事件的防范意识和应对能力；</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（4）制定并组织实施艾滋病防治行动计划，定期对艾滋病防治工作进行监督。</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ADF62B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（1）开展职业病、传染病等疾病</w:t>
            </w:r>
            <w:r>
              <w:rPr>
                <w:rFonts w:hint="default" w:ascii="Times New Roman" w:hAnsi="Times New Roman" w:eastAsia="仿宋_GB2312" w:cs="Times New Roman"/>
                <w:spacing w:val="-6"/>
                <w:w w:val="100"/>
                <w:kern w:val="0"/>
                <w:sz w:val="21"/>
                <w:szCs w:val="21"/>
                <w:lang w:val="en-US" w:eastAsia="zh-CN" w:bidi="ar"/>
              </w:rPr>
              <w:t>预防知识宣传工作；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（2）向疾病预防控制部门提供本</w:t>
            </w:r>
            <w:r>
              <w:rPr>
                <w:rFonts w:hint="default" w:ascii="Times New Roman" w:hAnsi="Times New Roman" w:eastAsia="仿宋_GB2312" w:cs="Times New Roman"/>
                <w:spacing w:val="-6"/>
                <w:w w:val="100"/>
                <w:kern w:val="0"/>
                <w:sz w:val="21"/>
                <w:szCs w:val="21"/>
                <w:lang w:val="en-US" w:eastAsia="zh-CN" w:bidi="ar"/>
              </w:rPr>
              <w:t>辖区用人单位、用人</w:t>
            </w:r>
            <w:r>
              <w:rPr>
                <w:rFonts w:hint="default" w:ascii="Times New Roman" w:hAnsi="Times New Roman" w:eastAsia="仿宋_GB2312" w:cs="Times New Roman"/>
                <w:spacing w:val="0"/>
                <w:w w:val="100"/>
                <w:kern w:val="0"/>
                <w:sz w:val="21"/>
                <w:szCs w:val="21"/>
                <w:lang w:val="en-US" w:eastAsia="zh-CN" w:bidi="ar"/>
              </w:rPr>
              <w:t>规模、单位地址等涉及职业病、传染</w:t>
            </w:r>
            <w:r>
              <w:rPr>
                <w:rFonts w:hint="default" w:ascii="Times New Roman" w:hAnsi="Times New Roman" w:eastAsia="仿宋_GB2312" w:cs="Times New Roman"/>
                <w:spacing w:val="-6"/>
                <w:w w:val="100"/>
                <w:kern w:val="0"/>
                <w:sz w:val="21"/>
                <w:szCs w:val="21"/>
                <w:lang w:val="en-US" w:eastAsia="zh-CN" w:bidi="ar"/>
              </w:rPr>
              <w:t>病预防的相关信息；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（3）发现突发疾病、疫情及时上报疾控部门，做好村防控工作；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（4）公共卫生事件解除后，帮助群众恢复正常的生产生活秩序。</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489200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6315CA7C">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FB5E9F1">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AFAFD6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卫生健康</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0E9209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kern w:val="0"/>
                <w:sz w:val="21"/>
                <w:szCs w:val="21"/>
                <w:lang w:val="en-US" w:eastAsia="zh-CN"/>
              </w:rPr>
            </w:pPr>
            <w:r>
              <w:rPr>
                <w:rFonts w:hint="default" w:ascii="Times New Roman" w:hAnsi="Times New Roman" w:eastAsia="仿宋_GB2312" w:cs="Times New Roman"/>
                <w:spacing w:val="0"/>
                <w:w w:val="100"/>
                <w:kern w:val="0"/>
                <w:sz w:val="21"/>
                <w:szCs w:val="21"/>
                <w:lang w:val="en-US" w:eastAsia="zh-CN"/>
              </w:rPr>
              <w:t>处置突发公共卫生事件</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073982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卫健局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BFE609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（1）建立突发公共卫生事件应急处置机制，制定突发事件应急预案，开展处置演练；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（2）开展预防突发公共卫生事件知识宣传，加强突发事件应急处理专业队伍的建设和培训；</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（3）负责开展突发公共卫生事件的日常监测，应对突发公共卫生事件组织开展医疗卫生救治；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（4）对突发公共卫生事件现场采取控制措施，开展事件原因调查。</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395D1368">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（1）开展预防突发公共卫生事件知识宣传，制定本辖区突发事件应急预案，结合实际组织开展演练；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（2）接到上级部门发出的突发公共卫生事件预警后，按要求采取相</w:t>
            </w:r>
            <w:r>
              <w:rPr>
                <w:rFonts w:hint="default" w:ascii="Times New Roman" w:hAnsi="Times New Roman" w:eastAsia="仿宋_GB2312" w:cs="Times New Roman"/>
                <w:spacing w:val="-6"/>
                <w:w w:val="100"/>
                <w:kern w:val="0"/>
                <w:sz w:val="21"/>
                <w:szCs w:val="21"/>
                <w:lang w:val="en-US" w:eastAsia="zh-CN" w:bidi="ar"/>
              </w:rPr>
              <w:t>应的预防控制措施；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（3）配合做好突发公共卫生事件信息的收集和报告、人员分散隔离和公共卫生措施的落实；</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（4）配合开展突发事件的前期应对，排查、上报和管控工作。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800D43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4324479B">
        <w:tblPrEx>
          <w:tblCellMar>
            <w:top w:w="28" w:type="dxa"/>
            <w:left w:w="57" w:type="dxa"/>
            <w:bottom w:w="28" w:type="dxa"/>
            <w:right w:w="57" w:type="dxa"/>
          </w:tblCellMar>
        </w:tblPrEx>
        <w:trPr>
          <w:trHeight w:val="214"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8ADEBF3">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62E479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val="en-US" w:eastAsia="zh-CN"/>
              </w:rPr>
              <w:t>卫生健康</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7BDF45D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开展卫生监督工作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076B0F8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卫健局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660A0C1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（1）负责职责范围内的职业卫生、放射卫生、环境卫生、学校卫生、公共场所卫生、饮用水卫生等公共卫生的监督管理；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（2）负责采供血和临床用血质量的监督；</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（3）健全卫生健康综合监督体系；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（4）对违法违规行为进行查处。</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90B5DCB">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（1）开展辖区内卫生健康法律法规宣传；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（2）发现违法问题及时上报；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（3）依法开展饮用水卫生、学校卫生、公共场所卫生、非法行医和非法采供血、职业卫生用人单位等相关卫生监督协管巡查及信息报告等工作，协助县级卫生监督机构开展卫生监督检查和查处违法行为。</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6B8D84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144230E">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FDC764A">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DA8E2D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w:t>
            </w:r>
            <w:r>
              <w:rPr>
                <w:rFonts w:hint="default" w:ascii="Times New Roman" w:hAnsi="Times New Roman" w:eastAsia="仿宋_GB2312" w:cs="Times New Roman"/>
                <w:spacing w:val="0"/>
                <w:w w:val="100"/>
                <w:kern w:val="0"/>
                <w:sz w:val="21"/>
                <w:szCs w:val="21"/>
                <w:lang w:val="en-US" w:eastAsia="zh-CN"/>
              </w:rPr>
              <w:t>及消防</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31D9C5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开展防汛抗旱、防台、防震、防雨雪冰冻、防地质灾害等自然灾害防范处置工作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959C24D">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县财政局、</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住建局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交通局</w:t>
            </w:r>
            <w:r>
              <w:rPr>
                <w:rFonts w:hint="default" w:ascii="Times New Roman" w:hAnsi="Times New Roman" w:eastAsia="仿宋_GB2312" w:cs="Times New Roman"/>
                <w:spacing w:val="0"/>
                <w:w w:val="100"/>
                <w:kern w:val="0"/>
                <w:sz w:val="21"/>
                <w:szCs w:val="21"/>
                <w:lang w:val="en-US" w:eastAsia="zh-CN" w:bidi="ar"/>
              </w:rPr>
              <w:t>、水利局、</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融水</w:t>
            </w:r>
            <w:r>
              <w:rPr>
                <w:rFonts w:hint="default" w:ascii="Times New Roman" w:hAnsi="Times New Roman" w:eastAsia="仿宋_GB2312" w:cs="Times New Roman"/>
                <w:spacing w:val="0"/>
                <w:w w:val="100"/>
                <w:kern w:val="0"/>
                <w:sz w:val="21"/>
                <w:szCs w:val="21"/>
                <w:lang w:val="en-US" w:eastAsia="zh-CN" w:bidi="ar"/>
              </w:rPr>
              <w:t>气象局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FE2AFD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县财政局：（1）负责启动救灾资金核拨机制，预拨救灾资金；（2）会同有关部门对灾情核定情况进行清算</w:t>
            </w:r>
            <w:r>
              <w:rPr>
                <w:rFonts w:hint="default" w:ascii="Times New Roman" w:hAnsi="Times New Roman" w:eastAsia="仿宋_GB2312" w:cs="Times New Roman"/>
                <w:spacing w:val="-6"/>
                <w:w w:val="100"/>
                <w:kern w:val="0"/>
                <w:sz w:val="21"/>
                <w:szCs w:val="21"/>
                <w:lang w:val="en-US" w:eastAsia="zh-CN" w:bidi="ar"/>
              </w:rPr>
              <w:t>保障经费，下达灾后恢复重建补助资金。</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：负责地质灾害防治的组织、协调、指导和监督工作。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t>：（1）负责建筑工地防御预警发布；（2）负责自建房屋隐患整治监测，督促检查物业小区防涝。</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t>：负责开展救灾物资、人员运输与重要通道快速修复。</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县水利局：（1）负责水位监测、工程调度，组织力量对河湖堤坝进行巡查；（2）负责抗旱应急水源、应急设施和基础设施建设。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1）及时掌握和农业洪涝、干旱受灾情况，对农作物受灾面积、产量损失、畜牧业受灾情况等进行评估；（2）指导农业生产经营者采取防灾减灾措施，协调和发放农业救灾生产资料，帮助灾区农民尽快恢复生产。</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t>：负责灾害发生地区疾</w:t>
            </w:r>
            <w:r>
              <w:rPr>
                <w:rFonts w:hint="default" w:ascii="Times New Roman" w:hAnsi="Times New Roman" w:eastAsia="仿宋_GB2312" w:cs="Times New Roman"/>
                <w:spacing w:val="-6"/>
                <w:w w:val="100"/>
                <w:kern w:val="0"/>
                <w:sz w:val="21"/>
                <w:szCs w:val="21"/>
                <w:lang w:val="en-US" w:eastAsia="zh-CN" w:bidi="ar"/>
              </w:rPr>
              <w:t>病预防控制、医疗救护和卫生监督执法。</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：（1）建立防汛防台抗旱组织指挥体系；（2）负责隐患排查和整治、灾害应急处置、防汛信息和灾情报送、保障防汛防台抗旱经费物资；（3）负责灾情统计报送，灾害救助工作。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融水</w:t>
            </w:r>
            <w:r>
              <w:rPr>
                <w:rFonts w:hint="default" w:ascii="Times New Roman" w:hAnsi="Times New Roman" w:eastAsia="仿宋_GB2312" w:cs="Times New Roman"/>
                <w:spacing w:val="0"/>
                <w:w w:val="100"/>
                <w:kern w:val="0"/>
                <w:sz w:val="21"/>
                <w:szCs w:val="21"/>
                <w:lang w:val="en-US" w:eastAsia="zh-CN" w:bidi="ar"/>
              </w:rPr>
              <w:t>气象局：负责做好气象监测和预报工作；负责实施人工增雨作业。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8DE8D88">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（1）开展宣传教育，提升群众自救能力，制定应急预案和调度方案，建立辖区风险隐患点清单；</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（2）组建本乡抢险救援力量，组织开展日常演练，做好人防、物防等准备工作；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（3）开展辖区内低洼易涝点、江河堤防、山塘水库、山洪和地质灾害危</w:t>
            </w:r>
            <w:r>
              <w:rPr>
                <w:rFonts w:hint="default" w:ascii="Times New Roman" w:hAnsi="Times New Roman" w:eastAsia="仿宋_GB2312" w:cs="Times New Roman"/>
                <w:spacing w:val="6"/>
                <w:w w:val="100"/>
                <w:kern w:val="0"/>
                <w:sz w:val="21"/>
                <w:szCs w:val="21"/>
                <w:lang w:val="en-US" w:eastAsia="zh-CN" w:bidi="ar"/>
              </w:rPr>
              <w:t>险区等风险隐患点</w:t>
            </w:r>
            <w:r>
              <w:rPr>
                <w:rFonts w:hint="default" w:ascii="Times New Roman" w:hAnsi="Times New Roman" w:eastAsia="仿宋_GB2312" w:cs="Times New Roman"/>
                <w:spacing w:val="-6"/>
                <w:w w:val="100"/>
                <w:kern w:val="0"/>
                <w:sz w:val="21"/>
                <w:szCs w:val="21"/>
                <w:lang w:val="en-US" w:eastAsia="zh-CN" w:bidi="ar"/>
              </w:rPr>
              <w:t>巡查巡护、隐患排查；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（4）做好值班值守、信息报送、</w:t>
            </w:r>
            <w:r>
              <w:rPr>
                <w:rFonts w:hint="default" w:ascii="Times New Roman" w:hAnsi="Times New Roman" w:eastAsia="仿宋_GB2312" w:cs="Times New Roman"/>
                <w:spacing w:val="-6"/>
                <w:w w:val="100"/>
                <w:kern w:val="0"/>
                <w:sz w:val="21"/>
                <w:szCs w:val="21"/>
                <w:lang w:val="en-US" w:eastAsia="zh-CN" w:bidi="ar"/>
              </w:rPr>
              <w:t>转发气象预警信息；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（5）出现险情时，及时组织受灾害威胁的居民及其他人员转移到安全地带；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（6）发生灾情时，组织转移安置受灾群众，做好受灾群众生活安排，及时发放上级下拨</w:t>
            </w:r>
            <w:r>
              <w:rPr>
                <w:rFonts w:hint="default" w:ascii="Times New Roman" w:hAnsi="Times New Roman" w:eastAsia="仿宋_GB2312" w:cs="Times New Roman"/>
                <w:spacing w:val="-6"/>
                <w:w w:val="100"/>
                <w:kern w:val="0"/>
                <w:sz w:val="21"/>
                <w:szCs w:val="21"/>
                <w:lang w:val="en-US" w:eastAsia="zh-CN" w:bidi="ar"/>
              </w:rPr>
              <w:t>的救助经费和物资；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（7）组织开展灾后受灾群众的生产生活恢复工作。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0FCA54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B4A4EA4">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A5632B8">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CE1664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65AD47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开展安全生产工作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84D0EB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应急局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07EC9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（1）负责编制突发事件应急处置预案；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（2）负责教育、培训、规划、安全生产综合监管工作；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（3）负责辖区各行业生产经营事故的统计上报工作；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（4）负责安全生产信用体系建设、安全生产隐患举报投诉查处工作；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default" w:ascii="Times New Roman" w:hAnsi="Times New Roman" w:eastAsia="仿宋_GB2312" w:cs="Times New Roman"/>
                <w:spacing w:val="6"/>
                <w:w w:val="100"/>
                <w:kern w:val="0"/>
                <w:sz w:val="21"/>
                <w:szCs w:val="21"/>
                <w:lang w:val="en-US" w:eastAsia="zh-CN" w:bidi="ar"/>
              </w:rPr>
              <w:t>（5）负责应急值守和信息报送工作。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F74B693">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（1）开展安全生产知识宣传普及，制定相应的生产安全事故应急救援预案，组织开展演练，协助开展生产安全事故应急救援工作；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（2）配合相关部门定期开展重点检查，着</w:t>
            </w:r>
            <w:r>
              <w:rPr>
                <w:rFonts w:hint="eastAsia" w:ascii="仿宋_GB2312" w:hAnsi="仿宋_GB2312" w:eastAsia="仿宋_GB2312" w:cs="仿宋_GB2312"/>
                <w:spacing w:val="0"/>
                <w:w w:val="100"/>
                <w:kern w:val="0"/>
                <w:sz w:val="21"/>
                <w:szCs w:val="21"/>
                <w:lang w:val="en-US" w:eastAsia="zh-CN" w:bidi="ar"/>
              </w:rPr>
              <w:t>重开展 “九小场所”、农家乐、经营</w:t>
            </w:r>
            <w:r>
              <w:rPr>
                <w:rFonts w:hint="default" w:ascii="Times New Roman" w:hAnsi="Times New Roman" w:eastAsia="仿宋_GB2312" w:cs="Times New Roman"/>
                <w:spacing w:val="0"/>
                <w:w w:val="100"/>
                <w:kern w:val="0"/>
                <w:sz w:val="21"/>
                <w:szCs w:val="21"/>
                <w:lang w:val="en-US" w:eastAsia="zh-CN" w:bidi="ar"/>
              </w:rPr>
              <w:t>性自建房等风险隐患排查，推动落实生产经营单位主动自查等制度，发现安全隐患及时上报并督促整改；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（3）安全生产事故发生后，迅速启动应急预案，并</w:t>
            </w:r>
            <w:r>
              <w:rPr>
                <w:rFonts w:hint="default" w:ascii="Times New Roman" w:hAnsi="Times New Roman" w:eastAsia="仿宋_GB2312" w:cs="Times New Roman"/>
                <w:spacing w:val="-6"/>
                <w:w w:val="100"/>
                <w:kern w:val="0"/>
                <w:sz w:val="21"/>
                <w:szCs w:val="21"/>
                <w:lang w:val="en-US" w:eastAsia="zh-CN" w:bidi="ar"/>
              </w:rPr>
              <w:t>组织群众疏散撤离；</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（4）指导村民委员会开展安全生产相关工作。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403934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70F0F5A3">
        <w:tblPrEx>
          <w:tblCellMar>
            <w:top w:w="28" w:type="dxa"/>
            <w:left w:w="57" w:type="dxa"/>
            <w:bottom w:w="28" w:type="dxa"/>
            <w:right w:w="57" w:type="dxa"/>
          </w:tblCellMar>
        </w:tblPrEx>
        <w:trPr>
          <w:trHeight w:val="603"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62E6819">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7AF760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2B3F06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开展森林防火灭火工作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71F57E1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县公安局、民政局、财政局、</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、林业局、</w:t>
            </w:r>
            <w:r>
              <w:rPr>
                <w:rFonts w:hint="eastAsia" w:eastAsia="仿宋_GB2312" w:cs="Times New Roman"/>
                <w:spacing w:val="0"/>
                <w:w w:val="100"/>
                <w:kern w:val="0"/>
                <w:sz w:val="21"/>
                <w:szCs w:val="21"/>
                <w:lang w:val="en-US" w:eastAsia="zh-CN" w:bidi="ar"/>
              </w:rPr>
              <w:t>融水</w:t>
            </w:r>
            <w:r>
              <w:rPr>
                <w:rFonts w:hint="default" w:ascii="Times New Roman" w:hAnsi="Times New Roman" w:eastAsia="仿宋_GB2312" w:cs="Times New Roman"/>
                <w:spacing w:val="0"/>
                <w:w w:val="100"/>
                <w:kern w:val="0"/>
                <w:sz w:val="21"/>
                <w:szCs w:val="21"/>
                <w:lang w:val="en-US" w:eastAsia="zh-CN" w:bidi="ar"/>
              </w:rPr>
              <w:t>气象局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0CAA640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县公安局：负责火场警戒、交通疏导、治安维护、火案侦破。</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民政局：（1）负责教育、引导公民文明祭祀，加强殡仪馆、公墓等殡葬服务机构内火源管理；（2）经应急管理部门应急期救助、过渡期救助和冬春生活救助后，基本生活仍存在较大困难的受灾群众，符合条件的纳入对应救助范围。</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县财政局：负责对森林火灾预防和扑救、增强森林防火能力所需经费给予必要保障。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：（1）负责综合指导森林火灾防控工作；（2）负责牵头开展火灾预警监测和信息发布；（3）负责组织指导协调火灾扑救。</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县林业局：（1）负责火灾预防；（2）负责防火巡护、火源管理、日常检查、宣传教育、防火设施建设和火情早期处理等。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融水</w:t>
            </w:r>
            <w:r>
              <w:rPr>
                <w:rFonts w:hint="default" w:ascii="Times New Roman" w:hAnsi="Times New Roman" w:eastAsia="仿宋_GB2312" w:cs="Times New Roman"/>
                <w:spacing w:val="0"/>
                <w:w w:val="100"/>
                <w:kern w:val="0"/>
                <w:sz w:val="21"/>
                <w:szCs w:val="21"/>
                <w:lang w:val="en-US" w:eastAsia="zh-CN" w:bidi="ar"/>
              </w:rPr>
              <w:t xml:space="preserve">气象局：负责组织开展人工影响天气作业，降低森林火险等级。   </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154C17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（1）负责森林防火的宣传，组织参加防火救火培训，执行森林防火巡查，发现问题及时上报；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（2）制定森林防灭火应急预案，组织干部、群众参与预防，开展应急演练，做好值班值守；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（3）划分网格，组建护林员队伍和防火灭火力量，储备必要的灭火物资，配合发放应急物资；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（4）组织森林火灾扑救队伍开展初级火灾扑救，组织群众疏散撤离，清理余火，看守火场，落实分级响应、快速处置机制。</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21F8B90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2BD6962">
        <w:tblPrEx>
          <w:tblCellMar>
            <w:top w:w="28" w:type="dxa"/>
            <w:left w:w="57" w:type="dxa"/>
            <w:bottom w:w="28" w:type="dxa"/>
            <w:right w:w="57" w:type="dxa"/>
          </w:tblCellMar>
        </w:tblPrEx>
        <w:trPr>
          <w:trHeight w:val="861"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1FBD733">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643C43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3DD2F3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开展消防安全工作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8EDC15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、消防救援大队</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00E253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1）监督指导各乡镇应急管理及消防、村寨防火工作的实施；（2）防火宣传教育，指导乡镇开展防火安全检查，指导乡镇开展消防专业人员进行消防器材培训和火灾扑救演练；（3）负责全县村寨防火设施项目的申报和建设，指导乡镇对村寨防火设施及设备的后续管护，编制扑救预案和指挥方案，参与和指挥扑救村寨火灾；（4）进行火灾统计、档案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县消防救援大队：（1）组织开展火灾隐患排查和宣传教育，开展消防安全检查和专项治理；（2）组织有关部门制定整改措施，督促限期消除；（3）组织灭火救援；（4）</w:t>
            </w:r>
            <w:r>
              <w:rPr>
                <w:rFonts w:hint="eastAsia" w:eastAsia="仿宋_GB2312" w:cs="Times New Roman"/>
                <w:spacing w:val="0"/>
                <w:w w:val="100"/>
                <w:kern w:val="0"/>
                <w:sz w:val="21"/>
                <w:szCs w:val="21"/>
                <w:lang w:val="en-US" w:eastAsia="zh-CN" w:bidi="ar"/>
              </w:rPr>
              <w:t>指导</w:t>
            </w:r>
            <w:r>
              <w:rPr>
                <w:rFonts w:hint="default" w:ascii="Times New Roman" w:hAnsi="Times New Roman" w:eastAsia="仿宋_GB2312" w:cs="Times New Roman"/>
                <w:spacing w:val="0"/>
                <w:w w:val="100"/>
                <w:kern w:val="0"/>
                <w:sz w:val="21"/>
                <w:szCs w:val="21"/>
                <w:lang w:val="en-US" w:eastAsia="zh-CN" w:bidi="ar"/>
              </w:rPr>
              <w:t>开展微型</w:t>
            </w:r>
            <w:r>
              <w:rPr>
                <w:rFonts w:hint="default" w:ascii="Times New Roman" w:hAnsi="Times New Roman" w:eastAsia="仿宋_GB2312" w:cs="Times New Roman"/>
                <w:spacing w:val="-6"/>
                <w:w w:val="100"/>
                <w:kern w:val="0"/>
                <w:sz w:val="21"/>
                <w:szCs w:val="21"/>
                <w:lang w:val="en-US" w:eastAsia="zh-CN" w:bidi="ar"/>
              </w:rPr>
              <w:t>消防站、村寨消防器材室日常管理工作。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D970AD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（1）开展有针对性的消防宣传教育，预防火灾发生，发现问题并上报；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（2）按照综合应急预案，开展消防演练；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（3）对易发现、易处置的公共场所消防安全隐患开展日常排查，发现问题及时制止，并上报消防救援部门，协助开展消防安全检查和专项治理，督促消防隐患单位整改；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（4）发生火灾事故时，组织群众疏散，协助灭火救援的相关工作；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（5）指导村民委员会开展村寨防火等群众性的消防工作。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10CA04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09D7E7A6">
        <w:tblPrEx>
          <w:tblCellMar>
            <w:top w:w="28" w:type="dxa"/>
            <w:left w:w="57" w:type="dxa"/>
            <w:bottom w:w="28" w:type="dxa"/>
            <w:right w:w="57" w:type="dxa"/>
          </w:tblCellMar>
        </w:tblPrEx>
        <w:trPr>
          <w:trHeight w:val="703"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71042BF8">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A47607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FFCE52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开展燃气安全排查整治</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24D299F">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县住建局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6E8015C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（1）负责燃气安全宣传工作；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（2）建立健全燃气管理工作机制；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（3）统筹解决燃气事业发展、加气站点等的规划布局；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（4）指导督促乡镇对燃气配送网点的经营安全监督管理、餐饮行业、居民用户使用燃气安全的隐患排查整改等；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（5）组织开展联合执法，打击非法运输、经营、储存黑气等违法违规行为。</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5464D3B1">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（1）协助做好</w:t>
            </w:r>
            <w:r>
              <w:rPr>
                <w:rFonts w:hint="default" w:ascii="Times New Roman" w:hAnsi="Times New Roman" w:eastAsia="仿宋_GB2312" w:cs="Times New Roman"/>
                <w:spacing w:val="-6"/>
                <w:w w:val="100"/>
                <w:kern w:val="0"/>
                <w:sz w:val="21"/>
                <w:szCs w:val="21"/>
                <w:lang w:val="en-US" w:eastAsia="zh-CN" w:bidi="ar"/>
              </w:rPr>
              <w:t>燃气安全宣传工作；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（2）协调村民</w:t>
            </w:r>
            <w:r>
              <w:rPr>
                <w:rFonts w:hint="default" w:ascii="Times New Roman" w:hAnsi="Times New Roman" w:eastAsia="仿宋_GB2312" w:cs="Times New Roman"/>
                <w:spacing w:val="6"/>
                <w:w w:val="100"/>
                <w:kern w:val="0"/>
                <w:sz w:val="21"/>
                <w:szCs w:val="21"/>
                <w:lang w:val="en-US" w:eastAsia="zh-CN" w:bidi="ar"/>
              </w:rPr>
              <w:t>委员会配合燃气经营</w:t>
            </w:r>
            <w:r>
              <w:rPr>
                <w:rFonts w:hint="default" w:ascii="Times New Roman" w:hAnsi="Times New Roman" w:eastAsia="仿宋_GB2312" w:cs="Times New Roman"/>
                <w:spacing w:val="0"/>
                <w:w w:val="100"/>
                <w:kern w:val="0"/>
                <w:sz w:val="21"/>
                <w:szCs w:val="21"/>
                <w:lang w:val="en-US" w:eastAsia="zh-CN" w:bidi="ar"/>
              </w:rPr>
              <w:t>企业入户安全检查；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（3）发挥网格化治理机制在燃气安全事故预防中的作用，发现燃气安全事故隐患，及时提醒燃气经营企业或者燃气用户，并向县燃气管理部门报告；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（4）配合开展打击非法存储、充装、运输、经营燃气等各类专项整治行动。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1002E8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DFA25D7">
        <w:tblPrEx>
          <w:tblCellMar>
            <w:top w:w="28" w:type="dxa"/>
            <w:left w:w="57" w:type="dxa"/>
            <w:bottom w:w="28" w:type="dxa"/>
            <w:right w:w="57" w:type="dxa"/>
          </w:tblCellMar>
        </w:tblPrEx>
        <w:trPr>
          <w:trHeight w:val="147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61E171F">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720F36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43D142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开展农药、种子、肥料监督管理工作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57C2B1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、林业局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33694C0D">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1）负责建立健全农药安全、合理使用制度；（2）组织推广农药科学使用技术；（3）对辖区内的肥料生产、经营和使用单位的肥料进行监督检查，对质量不合格的产品，指导其限期改正；（4）负责农作物种子质量监督检查，严厉打击违法生产经营行为，依法查处违法违规问题；（5）开展现场调查取证，对种子进行取样测试、试验或者检验，得到结果后出具相关的报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：协同县林业局、</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依法打击生产经营假、劣种子、化肥、农药的违法行为。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林业局：（1）负责组织推广林木种苗培育、栽培技术，规范林木种苗培育、栽培行为；（2）对辖区内的林木种苗生产、经营和使用单位进行监督、检查，对质量不合格的产品，督促其限期整改；（3）负责林木种苗质量监督检查，加强市场管理，规范林木种苗市场行为，严厉打击违法生产经营行为，保障林业生产用种苗安全，依法查处违法违规问题；（4）负责林木种苗质量监督管理，对种苗进行取样测试、试验或者检验。</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C19329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（1）配合排查相关企业、店铺及摊点疑似问题，做好巡查记录、保护现场等工作，上报县监管执法部门前往现场查处；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（2）在相关抽检工作中，需要驻地其他单位配合的，予以协调；</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（3）受理农作物种子、肥料等假劣农资投诉举报并及时上报上级主管部门；</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（4）发放宣传材料，定期组织农户参加县级部门安排的种植技术培训与讲座，邀请农业专家或技术人员进行现场指导，同时利用各种媒体形式做好果树种苗信息宣传工作。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42338B0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C951A87">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1AD3350">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49FF52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13206C6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开展农产品质量安全监管工作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14BA2A50">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市场监管局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78754F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1）负责农产品质量安全监督管理，对农产品生产企业、农民专业合作社、农业社会化服务组织进行监督、检查；（2）负责监督农产品生产企业、农民专业合作社、农业社会化服务组织建立农产品生产记录，并做好指导、服务工作；（3）负责为农户等农产品生产经营者提供农产品检测技术服务；（4）鼓励和支持农户、农产品生产企业、农民专业合作社、家庭农场销售农产品时开具承诺达标合格证等，并指导乡镇做好相关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：（1）负责食用农产品、食用畜禽及其产品进入批发、零售市场或者生产加工企业后的质量安全监督管理；（2）负责农产品销售企业、农产品批发市场销售的农产品违法的处理、处罚工作。</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6EB1AE29">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（1）开展农产</w:t>
            </w:r>
            <w:r>
              <w:rPr>
                <w:rFonts w:hint="default" w:ascii="Times New Roman" w:hAnsi="Times New Roman" w:eastAsia="仿宋_GB2312" w:cs="Times New Roman"/>
                <w:spacing w:val="6"/>
                <w:w w:val="100"/>
                <w:kern w:val="0"/>
                <w:sz w:val="21"/>
                <w:szCs w:val="21"/>
                <w:lang w:val="en-US" w:eastAsia="zh-CN" w:bidi="ar"/>
              </w:rPr>
              <w:t>品质量安全知识宣传</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（2）开展农产</w:t>
            </w:r>
            <w:r>
              <w:rPr>
                <w:rFonts w:hint="default" w:ascii="Times New Roman" w:hAnsi="Times New Roman" w:eastAsia="仿宋_GB2312" w:cs="Times New Roman"/>
                <w:spacing w:val="6"/>
                <w:w w:val="100"/>
                <w:kern w:val="0"/>
                <w:sz w:val="21"/>
                <w:szCs w:val="21"/>
                <w:lang w:val="en-US" w:eastAsia="zh-CN" w:bidi="ar"/>
              </w:rPr>
              <w:t>品质量安全快速检测</w:t>
            </w:r>
            <w:r>
              <w:rPr>
                <w:rFonts w:hint="default" w:ascii="Times New Roman" w:hAnsi="Times New Roman"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（3）开展农产品质量安全日常巡查监管工作，发现</w:t>
            </w:r>
            <w:r>
              <w:rPr>
                <w:rFonts w:hint="default" w:ascii="Times New Roman" w:hAnsi="Times New Roman" w:eastAsia="仿宋_GB2312" w:cs="Times New Roman"/>
                <w:spacing w:val="-6"/>
                <w:w w:val="100"/>
                <w:kern w:val="0"/>
                <w:sz w:val="21"/>
                <w:szCs w:val="21"/>
                <w:lang w:val="en-US" w:eastAsia="zh-CN" w:bidi="ar"/>
              </w:rPr>
              <w:t>问题及时上报处理；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（4）配合开展农产品种植养殖环节监管；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（5）对发生农产品安全事故进行初步处置并上报；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（6）配合开展农村假冒伪劣食品线索大追查、综合治理大行动等工作，在日常业务检查工作中发现涉及假冒伪劣食品案件线索及时上报县级主管部门。</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39629AB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E78C2F0">
        <w:tblPrEx>
          <w:tblCellMar>
            <w:top w:w="28" w:type="dxa"/>
            <w:left w:w="57" w:type="dxa"/>
            <w:bottom w:w="28" w:type="dxa"/>
            <w:right w:w="57" w:type="dxa"/>
          </w:tblCellMar>
        </w:tblPrEx>
        <w:trPr>
          <w:trHeight w:val="83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519869FB">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F866F2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2460400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开展农贸市场监督管理工作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36F21DA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eastAsia" w:eastAsia="仿宋_GB2312" w:cs="Times New Roman"/>
                <w:spacing w:val="0"/>
                <w:w w:val="100"/>
                <w:kern w:val="0"/>
                <w:sz w:val="21"/>
                <w:szCs w:val="21"/>
                <w:lang w:val="en-US" w:eastAsia="zh-CN" w:bidi="ar"/>
              </w:rPr>
              <w:t>县科工贸局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市场监管局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7B200BA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县科工贸局</w:t>
            </w:r>
            <w:r>
              <w:rPr>
                <w:rFonts w:hint="default" w:ascii="Times New Roman" w:hAnsi="Times New Roman" w:eastAsia="仿宋_GB2312" w:cs="Times New Roman"/>
                <w:spacing w:val="0"/>
                <w:w w:val="100"/>
                <w:kern w:val="0"/>
                <w:sz w:val="21"/>
                <w:szCs w:val="21"/>
                <w:lang w:val="en-US" w:eastAsia="zh-CN" w:bidi="ar"/>
              </w:rPr>
              <w:t>：（1）负责市场开发规划、建设；（2）负责商品交易市场商品流通的监督管理。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：（1）负责保障商品交易市场开办者、经营者和消费者的合法权益；（2）打击制售假冒伪劣商品和其他扰乱市场交易秩序的行为，保护消费者的合法权益。</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7E612CD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（1）协调农贸市场的规划、建设和管理工作；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（2）配合维护市场秩序。</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4B6256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254C8884">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2239D7DF">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BB0BC6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6B3990C">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开展消费者权益保护工作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8982C5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市场监管局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1646079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（1）开展消费者权益保护相关的法律法规和政策宣传工作；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（2）开展监督预防危害消费者人身、财产安全行为的发生，及时制止危害消费者人身、财产安全的行为；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（3）受理消费者和消费者协会等组织对经营者交易行为、商品和服务质量问题的举报，及时调查处理；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（4）定期或者不定期对经营者提供的商品和服务进行抽查检验，并向社会公布抽查检验结果；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（5）依法惩处经营者在提供商品和服务中侵害消费者合法权益的违法犯罪行为。</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0BF0D39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（1）配合开展消费者权益保护相关的法律法规和政策宣传工作；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（2）发现危害消费者权益情况及时上报，并协助上级部门化解纠纷；</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（3）协助处置市场监督领域投诉举报案件。</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614AF25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5A95B29">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659A2FA">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6AA200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327C85F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开展食品安全监督管理工作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252175A4">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w:t>
            </w:r>
            <w:r>
              <w:rPr>
                <w:rFonts w:hint="eastAsia" w:eastAsia="仿宋_GB2312" w:cs="Times New Roman"/>
                <w:spacing w:val="0"/>
                <w:w w:val="100"/>
                <w:kern w:val="0"/>
                <w:sz w:val="21"/>
                <w:szCs w:val="21"/>
                <w:lang w:val="en-US" w:eastAsia="zh-CN" w:bidi="ar"/>
              </w:rPr>
              <w:t>市场监管局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134472B">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负责食品生产经营企业、食品小作坊、小餐饮和食品摊贩的监督管理，组织开展日常监督检查、专项检查和抽查，指导督促食品生产经营企业、食品小作坊、小餐饮和食品摊贩落实食品安全主体责任，承担上级部门委托的抽检监测、核查处置和风</w:t>
            </w:r>
            <w:r>
              <w:rPr>
                <w:rFonts w:hint="default" w:ascii="Times New Roman" w:hAnsi="Times New Roman" w:eastAsia="仿宋_GB2312" w:cs="Times New Roman"/>
                <w:spacing w:val="-6"/>
                <w:w w:val="100"/>
                <w:kern w:val="0"/>
                <w:sz w:val="21"/>
                <w:szCs w:val="21"/>
                <w:lang w:val="en-US" w:eastAsia="zh-CN" w:bidi="ar"/>
              </w:rPr>
              <w:t>险排查等工作，依法查处违法违规问题；</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会同有关部门按照职责分工负责学校、幼儿园、校外培训机构、养老机构、建筑工地等集中用餐单位以及集体用餐配送单位食品安全的监督管理，指导督促学校、幼儿园等相关单位落实食品安全主体责任，加强食品监督抽检，发现食品安全隐患督促整改，依法查处违法违规问题；</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（3）做好对农村聚餐（50人以上）现场卫生、菜肴、厨师健康、原料等检查工作；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（4）负责食品小作坊、小餐饮和食品摊贩登记备案，对违法经营行为进行处罚。</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2C7F210A">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（1）加强食品安全的宣传教育，</w:t>
            </w:r>
            <w:r>
              <w:rPr>
                <w:rFonts w:hint="default" w:ascii="Times New Roman" w:hAnsi="Times New Roman" w:eastAsia="仿宋_GB2312" w:cs="Times New Roman"/>
                <w:spacing w:val="-6"/>
                <w:w w:val="100"/>
                <w:kern w:val="0"/>
                <w:sz w:val="21"/>
                <w:szCs w:val="21"/>
                <w:lang w:val="en-US" w:eastAsia="zh-CN" w:bidi="ar"/>
              </w:rPr>
              <w:t>普及食品安全知识；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（2）协助开展食品安全监督管理工作；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（3）协助对农村集体聚餐（50人以上）现场卫生等检查工作；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（4）开展食品摊贩集中经营区域（路段）、时段的规划工作；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（5）组织乡领导干部对C级主体开展包保工作，督促村干部对D级主体开展包保工作。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12B3E626">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3A4AF0C1">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475CB08D">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083E424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0A7C67D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开展校外托管机构和校外培训机构监督管理</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6FF37EBB">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县教育局、公安局、</w:t>
            </w:r>
            <w:r>
              <w:rPr>
                <w:rFonts w:hint="eastAsia" w:eastAsia="仿宋_GB2312" w:cs="Times New Roman"/>
                <w:spacing w:val="0"/>
                <w:w w:val="100"/>
                <w:kern w:val="0"/>
                <w:sz w:val="21"/>
                <w:szCs w:val="21"/>
                <w:lang w:val="en-US" w:eastAsia="zh-CN" w:bidi="ar"/>
              </w:rPr>
              <w:t>文体广旅局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、消防救援大队</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46304E18">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县教育局：负责指导中小学校掌握学生参加校外托管的情况，加强对学生的安全教育。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县公安局：负责对校外托管机构的安防管理进行监管，维护托管场所周边治安。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w:t>
            </w:r>
            <w:r>
              <w:rPr>
                <w:rFonts w:hint="eastAsia" w:eastAsia="仿宋_GB2312" w:cs="Times New Roman"/>
                <w:spacing w:val="0"/>
                <w:w w:val="100"/>
                <w:kern w:val="0"/>
                <w:sz w:val="21"/>
                <w:szCs w:val="21"/>
                <w:lang w:val="en-US" w:eastAsia="zh-CN" w:bidi="ar"/>
              </w:rPr>
              <w:t>县文体广旅局</w:t>
            </w:r>
            <w:r>
              <w:rPr>
                <w:rFonts w:hint="default" w:ascii="Times New Roman" w:hAnsi="Times New Roman" w:eastAsia="仿宋_GB2312" w:cs="Times New Roman"/>
                <w:spacing w:val="0"/>
                <w:w w:val="100"/>
                <w:kern w:val="0"/>
                <w:sz w:val="21"/>
                <w:szCs w:val="21"/>
                <w:lang w:val="en-US" w:eastAsia="zh-CN" w:bidi="ar"/>
              </w:rPr>
              <w:t>：负责对非学科类校外培训机构设施生产安全、从业人员、培训内容、审核登记、资金监管方面进行监管。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t xml:space="preserve">：负责对校外托管机构的生活饮用水卫生、传染病防控进行监管。 </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：负责依法为登记经营主体的校外托管机构核发营业执照和小餐饮登记证，对校外托管机构的食品安全进行监督管理，依法查处无营业执照经营校外托管机构。</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县消防救援大队：负责对校外托管机构的消防安全进行</w:t>
            </w:r>
            <w:r>
              <w:rPr>
                <w:rFonts w:hint="eastAsia" w:eastAsia="仿宋_GB2312" w:cs="Times New Roman"/>
                <w:spacing w:val="0"/>
                <w:w w:val="100"/>
                <w:kern w:val="0"/>
                <w:sz w:val="21"/>
                <w:szCs w:val="21"/>
                <w:lang w:val="en-US" w:eastAsia="zh-CN" w:bidi="ar"/>
              </w:rPr>
              <w:t>综合</w:t>
            </w:r>
            <w:r>
              <w:rPr>
                <w:rFonts w:hint="default" w:ascii="Times New Roman" w:hAnsi="Times New Roman" w:eastAsia="仿宋_GB2312" w:cs="Times New Roman"/>
                <w:spacing w:val="0"/>
                <w:w w:val="100"/>
                <w:kern w:val="0"/>
                <w:sz w:val="21"/>
                <w:szCs w:val="21"/>
                <w:lang w:val="en-US" w:eastAsia="zh-CN" w:bidi="ar"/>
              </w:rPr>
              <w:t>监管。</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4B260691">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（1）对校外培训机构进行摸排；</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（2）配合开展政策宣传；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（3）开展安全生产检查；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（4）对发现问题及时向县级有关部门汇报。</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D7A97F8">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551CADF8">
        <w:tblPrEx>
          <w:tblCellMar>
            <w:top w:w="28" w:type="dxa"/>
            <w:left w:w="57" w:type="dxa"/>
            <w:bottom w:w="28" w:type="dxa"/>
            <w:right w:w="57" w:type="dxa"/>
          </w:tblCellMar>
        </w:tblPrEx>
        <w:trPr>
          <w:trHeight w:val="1576"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14115B2E">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2613BC7F">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41E4C36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开展对商铺和流动摊点占道经营行为的监管</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574FC26C">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县住建局、市场监管局、综合执法局</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5FB53596">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0"/>
              <w:jc w:val="left"/>
              <w:textAlignment w:val="center"/>
              <w:rPr>
                <w:rFonts w:hint="default" w:ascii="Times New Roman" w:hAnsi="Times New Roman" w:eastAsia="仿宋_GB2312" w:cs="Times New Roman"/>
                <w:spacing w:val="0"/>
                <w:w w:val="100"/>
                <w:kern w:val="0"/>
                <w:sz w:val="21"/>
                <w:szCs w:val="21"/>
                <w:lang w:val="en-US" w:eastAsia="zh-CN" w:bidi="ar"/>
              </w:rPr>
            </w:pPr>
            <w:r>
              <w:rPr>
                <w:rFonts w:hint="default" w:ascii="Times New Roman" w:hAnsi="Times New Roman" w:eastAsia="仿宋_GB2312" w:cs="Times New Roman"/>
                <w:spacing w:val="0"/>
                <w:w w:val="100"/>
                <w:kern w:val="0"/>
                <w:sz w:val="21"/>
                <w:szCs w:val="21"/>
                <w:lang w:val="en-US" w:eastAsia="zh-CN" w:bidi="ar"/>
              </w:rPr>
              <w:t>县住建局：制定乡镇集贸市场规划，并组织实施建设。</w:t>
            </w:r>
          </w:p>
          <w:p w14:paraId="096F6025">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县市场监管局：（1）指导乡镇在非主要街道规划设置临时便民摊点；</w:t>
            </w:r>
            <w:r>
              <w:rPr>
                <w:rFonts w:hint="default" w:ascii="Times New Roman" w:hAnsi="Times New Roman" w:eastAsia="仿宋_GB2312" w:cs="Times New Roman"/>
                <w:spacing w:val="-6"/>
                <w:w w:val="100"/>
                <w:kern w:val="0"/>
                <w:sz w:val="21"/>
                <w:szCs w:val="21"/>
                <w:lang w:val="en-US" w:eastAsia="zh-CN" w:bidi="ar"/>
              </w:rPr>
              <w:t>（2）指导乡镇做好摊点经营管理工作。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县综合执法局：（1）指导乡镇在非主要街道规划设置临时便民摊点；（2）指导乡镇做好摊点经营管理工作；（3）指导、协助乡镇做好对流动摊点、占道经营的监管执法。</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83854D5">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（1）配合对辖区内商铺和流动摊点经营情况进行日常巡查；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（2）发现占道经营等非法经营行为及时劝告制止，经多次教育、屡禁不改，严重影响市容市貌的，申请县</w:t>
            </w:r>
            <w:r>
              <w:rPr>
                <w:rFonts w:hint="default" w:ascii="Times New Roman" w:hAnsi="Times New Roman" w:eastAsia="仿宋_GB2312" w:cs="Times New Roman"/>
                <w:spacing w:val="6"/>
                <w:w w:val="100"/>
                <w:kern w:val="0"/>
                <w:sz w:val="21"/>
                <w:szCs w:val="21"/>
                <w:lang w:val="en-US" w:eastAsia="zh-CN" w:bidi="ar"/>
              </w:rPr>
              <w:t>级有关部门协助处置</w:t>
            </w:r>
            <w:r>
              <w:rPr>
                <w:rFonts w:hint="default" w:ascii="Times New Roman" w:hAnsi="Times New Roman" w:eastAsia="仿宋_GB2312" w:cs="Times New Roman"/>
                <w:spacing w:val="0"/>
                <w:w w:val="100"/>
                <w:kern w:val="0"/>
                <w:sz w:val="21"/>
                <w:szCs w:val="21"/>
                <w:lang w:val="en-US" w:eastAsia="zh-CN" w:bidi="ar"/>
              </w:rPr>
              <w:t>。</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730B90AE">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r w14:paraId="159CE71F">
        <w:tblPrEx>
          <w:tblCellMar>
            <w:top w:w="28" w:type="dxa"/>
            <w:left w:w="57" w:type="dxa"/>
            <w:bottom w:w="28" w:type="dxa"/>
            <w:right w:w="57" w:type="dxa"/>
          </w:tblCellMar>
        </w:tblPrEx>
        <w:trPr>
          <w:trHeight w:val="457" w:hRule="atLeast"/>
          <w:jc w:val="center"/>
        </w:trPr>
        <w:tc>
          <w:tcPr>
            <w:tcW w:w="184" w:type="pct"/>
            <w:tcBorders>
              <w:top w:val="single" w:color="000000" w:sz="4" w:space="0"/>
              <w:left w:val="single" w:color="000000" w:sz="4" w:space="0"/>
              <w:bottom w:val="single" w:color="000000" w:sz="4" w:space="0"/>
              <w:right w:val="single" w:color="000000" w:sz="4" w:space="0"/>
            </w:tcBorders>
            <w:noWrap w:val="0"/>
            <w:vAlign w:val="center"/>
          </w:tcPr>
          <w:p w14:paraId="03CF8403">
            <w:pPr>
              <w:keepNext w:val="0"/>
              <w:keepLines w:val="0"/>
              <w:pageBreakBefore w:val="0"/>
              <w:widowControl w:val="0"/>
              <w:numPr>
                <w:ilvl w:val="0"/>
                <w:numId w:val="3"/>
              </w:numPr>
              <w:kinsoku/>
              <w:wordWrap/>
              <w:overflowPunct/>
              <w:topLinePunct w:val="0"/>
              <w:autoSpaceDE/>
              <w:autoSpaceDN/>
              <w:bidi w:val="0"/>
              <w:adjustRightInd w:val="0"/>
              <w:snapToGrid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3D3EF87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投资促进</w:t>
            </w:r>
          </w:p>
        </w:tc>
        <w:tc>
          <w:tcPr>
            <w:tcW w:w="584" w:type="pct"/>
            <w:tcBorders>
              <w:top w:val="single" w:color="000000" w:sz="4" w:space="0"/>
              <w:left w:val="single" w:color="000000" w:sz="4" w:space="0"/>
              <w:bottom w:val="single" w:color="000000" w:sz="4" w:space="0"/>
              <w:right w:val="single" w:color="000000" w:sz="4" w:space="0"/>
            </w:tcBorders>
            <w:noWrap w:val="0"/>
            <w:vAlign w:val="center"/>
          </w:tcPr>
          <w:p w14:paraId="615BEE0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做好招商引资工作</w:t>
            </w:r>
          </w:p>
        </w:tc>
        <w:tc>
          <w:tcPr>
            <w:tcW w:w="495" w:type="pct"/>
            <w:tcBorders>
              <w:top w:val="single" w:color="000000" w:sz="4" w:space="0"/>
              <w:left w:val="single" w:color="000000" w:sz="4" w:space="0"/>
              <w:bottom w:val="single" w:color="000000" w:sz="4" w:space="0"/>
              <w:right w:val="single" w:color="000000" w:sz="4" w:space="0"/>
            </w:tcBorders>
            <w:noWrap w:val="0"/>
            <w:vAlign w:val="center"/>
          </w:tcPr>
          <w:p w14:paraId="410BDA9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县投促</w:t>
            </w:r>
            <w:r>
              <w:rPr>
                <w:rFonts w:hint="eastAsia" w:eastAsia="仿宋_GB2312" w:cs="Times New Roman"/>
                <w:spacing w:val="0"/>
                <w:w w:val="100"/>
                <w:kern w:val="0"/>
                <w:sz w:val="21"/>
                <w:szCs w:val="21"/>
                <w:lang w:val="en-US" w:eastAsia="zh-CN" w:bidi="ar"/>
              </w:rPr>
              <w:t>中</w:t>
            </w:r>
            <w:r>
              <w:rPr>
                <w:rFonts w:hint="default" w:ascii="Times New Roman" w:hAnsi="Times New Roman" w:eastAsia="仿宋_GB2312" w:cs="Times New Roman"/>
                <w:spacing w:val="0"/>
                <w:w w:val="100"/>
                <w:kern w:val="0"/>
                <w:sz w:val="21"/>
                <w:szCs w:val="21"/>
                <w:lang w:val="en-US" w:eastAsia="zh-CN" w:bidi="ar"/>
              </w:rPr>
              <w:t>心</w:t>
            </w:r>
          </w:p>
        </w:tc>
        <w:tc>
          <w:tcPr>
            <w:tcW w:w="1934" w:type="pct"/>
            <w:tcBorders>
              <w:top w:val="single" w:color="000000" w:sz="4" w:space="0"/>
              <w:left w:val="single" w:color="000000" w:sz="4" w:space="0"/>
              <w:bottom w:val="single" w:color="000000" w:sz="4" w:space="0"/>
              <w:right w:val="single" w:color="000000" w:sz="4" w:space="0"/>
            </w:tcBorders>
            <w:noWrap w:val="0"/>
            <w:vAlign w:val="center"/>
          </w:tcPr>
          <w:p w14:paraId="6BEF0682">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b/>
                <w:bCs/>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（1）统筹协调和组织推进招商引资工作；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（2）指导做好项目编制及对接洽谈工作；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（3）做好项目评审及签约和到位资金统计工作；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（4）负责招商引资项目动态管理，收集、整理、汇总招商引资工作信息，完成招商引资工作目标。</w:t>
            </w:r>
          </w:p>
        </w:tc>
        <w:tc>
          <w:tcPr>
            <w:tcW w:w="1163" w:type="pct"/>
            <w:tcBorders>
              <w:top w:val="single" w:color="000000" w:sz="4" w:space="0"/>
              <w:left w:val="single" w:color="000000" w:sz="4" w:space="0"/>
              <w:bottom w:val="single" w:color="000000" w:sz="4" w:space="0"/>
              <w:right w:val="single" w:color="000000" w:sz="4" w:space="0"/>
            </w:tcBorders>
            <w:noWrap w:val="0"/>
            <w:vAlign w:val="center"/>
          </w:tcPr>
          <w:p w14:paraId="1AD0AE95">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 xml:space="preserve">   （1）做好本辖区招商引资宣传服务工作；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（2）参与涉及本辖区的招商引资项目洽谈工作；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 xml:space="preserve">   （3）落实招商引资项目落地后期服务工作。</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14:paraId="58633439">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left"/>
              <w:textAlignment w:val="center"/>
              <w:rPr>
                <w:rFonts w:hint="default" w:ascii="Times New Roman" w:hAnsi="Times New Roman" w:eastAsia="仿宋_GB2312" w:cs="Times New Roman"/>
                <w:spacing w:val="0"/>
                <w:w w:val="100"/>
                <w:sz w:val="21"/>
                <w:szCs w:val="21"/>
                <w:lang w:val="en-US" w:eastAsia="zh-CN"/>
              </w:rPr>
            </w:pPr>
          </w:p>
        </w:tc>
      </w:tr>
    </w:tbl>
    <w:p w14:paraId="0AC0C6FC">
      <w:pPr>
        <w:spacing w:line="570" w:lineRule="exact"/>
        <w:jc w:val="center"/>
        <w:rPr>
          <w:rFonts w:ascii="方正小标宋_GBK" w:hAnsi="宋体" w:eastAsia="方正小标宋_GBK"/>
          <w:sz w:val="44"/>
          <w:szCs w:val="44"/>
        </w:rPr>
      </w:pPr>
      <w:r>
        <w:rPr>
          <w:rFonts w:ascii="方正仿宋_GBK" w:hAnsi="宋体"/>
        </w:rPr>
        <w:br w:type="page"/>
      </w:r>
    </w:p>
    <w:p w14:paraId="204D5CEB">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方正小标宋_GBK" w:eastAsia="方正小标宋_GBK" w:cs="方正小标宋简体"/>
          <w:sz w:val="44"/>
          <w:szCs w:val="44"/>
        </w:rPr>
      </w:pPr>
      <w:bookmarkStart w:id="2" w:name="_Toc256000002"/>
      <w:r>
        <w:rPr>
          <w:rFonts w:hint="eastAsia" w:ascii="方正小标宋简体" w:hAnsi="方正小标宋简体" w:eastAsia="方正小标宋简体" w:cs="方正小标宋简体"/>
          <w:b w:val="0"/>
          <w:bCs w:val="0"/>
        </w:rPr>
        <w:t>广西壮族自治区柳州市融水苗族自治</w:t>
      </w:r>
      <w:r>
        <w:rPr>
          <w:rFonts w:hint="eastAsia" w:ascii="方正小标宋_GBK" w:hAnsi="方正小标宋_GBK" w:eastAsia="方正小标宋_GBK" w:cs="方正小标宋_GBK"/>
          <w:b w:val="0"/>
          <w:bCs w:val="0"/>
        </w:rPr>
        <w:t>县同练瑶族乡上级部门收回事项清单</w:t>
      </w:r>
      <w:bookmarkEnd w:id="2"/>
    </w:p>
    <w:tbl>
      <w:tblPr>
        <w:tblStyle w:val="15"/>
        <w:tblW w:w="4955" w:type="pct"/>
        <w:tblInd w:w="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8" w:type="dxa"/>
          <w:left w:w="57" w:type="dxa"/>
          <w:bottom w:w="28" w:type="dxa"/>
          <w:right w:w="57" w:type="dxa"/>
        </w:tblCellMar>
      </w:tblPr>
      <w:tblGrid>
        <w:gridCol w:w="536"/>
        <w:gridCol w:w="1325"/>
        <w:gridCol w:w="2195"/>
        <w:gridCol w:w="9346"/>
        <w:gridCol w:w="1150"/>
      </w:tblGrid>
      <w:tr w14:paraId="62605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67" w:hRule="atLeast"/>
          <w:tblHeader/>
        </w:trPr>
        <w:tc>
          <w:tcPr>
            <w:tcW w:w="184" w:type="pct"/>
            <w:noWrap w:val="0"/>
            <w:vAlign w:val="center"/>
          </w:tcPr>
          <w:p w14:paraId="50EE7C35">
            <w:pPr>
              <w:keepNext w:val="0"/>
              <w:keepLines w:val="0"/>
              <w:pageBreakBefore w:val="0"/>
              <w:widowControl/>
              <w:kinsoku/>
              <w:wordWrap/>
              <w:overflowPunct/>
              <w:topLinePunct w:val="0"/>
              <w:autoSpaceDE/>
              <w:autoSpaceDN/>
              <w:bidi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序号</w:t>
            </w:r>
          </w:p>
        </w:tc>
        <w:tc>
          <w:tcPr>
            <w:tcW w:w="455" w:type="pct"/>
            <w:noWrap w:val="0"/>
            <w:vAlign w:val="center"/>
          </w:tcPr>
          <w:p w14:paraId="530B1769">
            <w:pPr>
              <w:keepNext w:val="0"/>
              <w:keepLines w:val="0"/>
              <w:pageBreakBefore w:val="0"/>
              <w:widowControl/>
              <w:kinsoku/>
              <w:wordWrap/>
              <w:overflowPunct/>
              <w:topLinePunct w:val="0"/>
              <w:autoSpaceDE/>
              <w:autoSpaceDN/>
              <w:bidi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事项类别</w:t>
            </w:r>
          </w:p>
        </w:tc>
        <w:tc>
          <w:tcPr>
            <w:tcW w:w="754" w:type="pct"/>
            <w:noWrap w:val="0"/>
            <w:vAlign w:val="center"/>
          </w:tcPr>
          <w:p w14:paraId="2E4D401B">
            <w:pPr>
              <w:keepNext w:val="0"/>
              <w:keepLines w:val="0"/>
              <w:pageBreakBefore w:val="0"/>
              <w:widowControl/>
              <w:kinsoku/>
              <w:wordWrap/>
              <w:overflowPunct/>
              <w:topLinePunct w:val="0"/>
              <w:autoSpaceDE/>
              <w:autoSpaceDN/>
              <w:bidi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事项名称</w:t>
            </w:r>
          </w:p>
        </w:tc>
        <w:tc>
          <w:tcPr>
            <w:tcW w:w="3210" w:type="pct"/>
            <w:noWrap w:val="0"/>
            <w:vAlign w:val="center"/>
          </w:tcPr>
          <w:p w14:paraId="04BEA283">
            <w:pPr>
              <w:keepNext w:val="0"/>
              <w:keepLines w:val="0"/>
              <w:pageBreakBefore w:val="0"/>
              <w:widowControl/>
              <w:kinsoku/>
              <w:wordWrap/>
              <w:overflowPunct/>
              <w:topLinePunct w:val="0"/>
              <w:autoSpaceDE/>
              <w:autoSpaceDN/>
              <w:bidi w:val="0"/>
              <w:adjustRightInd w:val="0"/>
              <w:snapToGrid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承接部门及履职方式</w:t>
            </w:r>
          </w:p>
        </w:tc>
        <w:tc>
          <w:tcPr>
            <w:tcW w:w="395" w:type="pct"/>
            <w:noWrap w:val="0"/>
            <w:vAlign w:val="center"/>
          </w:tcPr>
          <w:p w14:paraId="65ADD78B">
            <w:pPr>
              <w:keepNext w:val="0"/>
              <w:keepLines w:val="0"/>
              <w:pageBreakBefore w:val="0"/>
              <w:widowControl/>
              <w:kinsoku/>
              <w:wordWrap/>
              <w:overflowPunct/>
              <w:topLinePunct w:val="0"/>
              <w:autoSpaceDE/>
              <w:autoSpaceDN/>
              <w:bidi w:val="0"/>
              <w:spacing w:line="300" w:lineRule="exact"/>
              <w:jc w:val="center"/>
              <w:textAlignment w:val="center"/>
              <w:rPr>
                <w:rFonts w:hint="eastAsia" w:ascii="黑体" w:hAnsi="黑体" w:eastAsia="黑体" w:cs="黑体"/>
                <w:spacing w:val="0"/>
                <w:w w:val="100"/>
                <w:sz w:val="21"/>
                <w:szCs w:val="21"/>
              </w:rPr>
            </w:pPr>
            <w:r>
              <w:rPr>
                <w:rFonts w:hint="eastAsia" w:ascii="黑体" w:hAnsi="黑体" w:eastAsia="黑体" w:cs="黑体"/>
                <w:spacing w:val="0"/>
                <w:w w:val="100"/>
                <w:kern w:val="0"/>
                <w:sz w:val="21"/>
                <w:szCs w:val="21"/>
                <w:lang w:bidi="ar"/>
              </w:rPr>
              <w:t>备注</w:t>
            </w:r>
          </w:p>
        </w:tc>
      </w:tr>
      <w:tr w14:paraId="6E7CF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701" w:hRule="atLeast"/>
        </w:trPr>
        <w:tc>
          <w:tcPr>
            <w:tcW w:w="184" w:type="pct"/>
            <w:noWrap w:val="0"/>
            <w:vAlign w:val="center"/>
          </w:tcPr>
          <w:p w14:paraId="62F1123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8921BB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158158C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收养登记</w:t>
            </w:r>
          </w:p>
        </w:tc>
        <w:tc>
          <w:tcPr>
            <w:tcW w:w="3210" w:type="pct"/>
            <w:noWrap w:val="0"/>
            <w:vAlign w:val="center"/>
          </w:tcPr>
          <w:p w14:paraId="2CB350F0">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（1）开展收养法律法规宣传；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（2）受理申请材料、审核收养条件；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（3）办理收养登记，发放收养登记证，管理收养档案。</w:t>
            </w:r>
          </w:p>
        </w:tc>
        <w:tc>
          <w:tcPr>
            <w:tcW w:w="395" w:type="pct"/>
            <w:noWrap w:val="0"/>
            <w:vAlign w:val="center"/>
          </w:tcPr>
          <w:p w14:paraId="7605728F">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5519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B38EFC2">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D5D6F5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1AA987F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对违规领取80岁以上高龄津贴的追缴</w:t>
            </w:r>
          </w:p>
        </w:tc>
        <w:tc>
          <w:tcPr>
            <w:tcW w:w="3210" w:type="pct"/>
            <w:noWrap w:val="0"/>
            <w:vAlign w:val="center"/>
          </w:tcPr>
          <w:p w14:paraId="7500961F">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（1）核查违规领取80岁以上高龄津贴行为，对错领或者重复领取的情况及时发放告知书；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（2）追缴违规资金并上缴国库。</w:t>
            </w:r>
          </w:p>
        </w:tc>
        <w:tc>
          <w:tcPr>
            <w:tcW w:w="395" w:type="pct"/>
            <w:noWrap w:val="0"/>
            <w:vAlign w:val="center"/>
          </w:tcPr>
          <w:p w14:paraId="0A22ADA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8637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451A3B8">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A93389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2F2F54B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幼儿园举办、停办的登记注册</w:t>
            </w:r>
          </w:p>
        </w:tc>
        <w:tc>
          <w:tcPr>
            <w:tcW w:w="3210" w:type="pct"/>
            <w:noWrap w:val="0"/>
            <w:vAlign w:val="center"/>
          </w:tcPr>
          <w:p w14:paraId="23E54314">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承接部门：县教育局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履职方式：审核幼儿园举办条件，颁发或注销办学许可证，加强日常监管，规范办学行为。</w:t>
            </w:r>
          </w:p>
        </w:tc>
        <w:tc>
          <w:tcPr>
            <w:tcW w:w="395" w:type="pct"/>
            <w:noWrap w:val="0"/>
            <w:vAlign w:val="center"/>
          </w:tcPr>
          <w:p w14:paraId="278C595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EA48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7611F4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E40472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14EAAAB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工伤认定调查</w:t>
            </w:r>
          </w:p>
        </w:tc>
        <w:tc>
          <w:tcPr>
            <w:tcW w:w="3210" w:type="pct"/>
            <w:noWrap w:val="0"/>
            <w:vAlign w:val="center"/>
          </w:tcPr>
          <w:p w14:paraId="4F492D11">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履职方式：审核工伤认定申请材料，对事故现场进行调查核实，收集相关证据，依法作出认定决定。</w:t>
            </w:r>
          </w:p>
        </w:tc>
        <w:tc>
          <w:tcPr>
            <w:tcW w:w="395" w:type="pct"/>
            <w:noWrap w:val="0"/>
            <w:vAlign w:val="center"/>
          </w:tcPr>
          <w:p w14:paraId="7832FCE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C939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501" w:hRule="atLeast"/>
        </w:trPr>
        <w:tc>
          <w:tcPr>
            <w:tcW w:w="184" w:type="pct"/>
            <w:noWrap w:val="0"/>
            <w:vAlign w:val="center"/>
          </w:tcPr>
          <w:p w14:paraId="3484735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BDC2D7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605EBF9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保障农民工工资支付</w:t>
            </w:r>
          </w:p>
        </w:tc>
        <w:tc>
          <w:tcPr>
            <w:tcW w:w="3210" w:type="pct"/>
            <w:noWrap w:val="0"/>
            <w:vAlign w:val="center"/>
          </w:tcPr>
          <w:p w14:paraId="04873CAE">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履职方式：统筹协调保障农民工工资支付工作，监督检查用人单位工资支付情况，依法查处欠薪行为，推动落实工资支付保障制度，维护农民工合法权益。</w:t>
            </w:r>
          </w:p>
        </w:tc>
        <w:tc>
          <w:tcPr>
            <w:tcW w:w="395" w:type="pct"/>
            <w:noWrap w:val="0"/>
            <w:vAlign w:val="center"/>
          </w:tcPr>
          <w:p w14:paraId="04CF0E8F">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9ED4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F18A8C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90D12E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23E6718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就业帮扶培训</w:t>
            </w:r>
          </w:p>
        </w:tc>
        <w:tc>
          <w:tcPr>
            <w:tcW w:w="3210" w:type="pct"/>
            <w:noWrap w:val="0"/>
            <w:vAlign w:val="center"/>
          </w:tcPr>
          <w:p w14:paraId="47067D10">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（1）制定就业帮扶培训政策与规划；</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（2）完善公共就业服务体系，统筹城乡劳动者职业技能培训；</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（3）加强就业政策宣传，推动就业援助和特殊群体就业，落实职业培训补贴政策。</w:t>
            </w:r>
          </w:p>
        </w:tc>
        <w:tc>
          <w:tcPr>
            <w:tcW w:w="395" w:type="pct"/>
            <w:noWrap w:val="0"/>
            <w:vAlign w:val="center"/>
          </w:tcPr>
          <w:p w14:paraId="62E9DDC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26EA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27256B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55F734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3C369887">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就业务工信息统计</w:t>
            </w:r>
          </w:p>
        </w:tc>
        <w:tc>
          <w:tcPr>
            <w:tcW w:w="3210" w:type="pct"/>
            <w:noWrap w:val="0"/>
            <w:vAlign w:val="center"/>
          </w:tcPr>
          <w:p w14:paraId="1F4E0B7F">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（1）汇总乡镇收集到的数据，建立数据库；</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（2）发布用工和求职信息。</w:t>
            </w:r>
          </w:p>
        </w:tc>
        <w:tc>
          <w:tcPr>
            <w:tcW w:w="395" w:type="pct"/>
            <w:noWrap w:val="0"/>
            <w:vAlign w:val="center"/>
          </w:tcPr>
          <w:p w14:paraId="4578692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839C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F2E9B6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78A3E2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7E395E0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对完成城镇新增就业人数任务的考核</w:t>
            </w:r>
          </w:p>
        </w:tc>
        <w:tc>
          <w:tcPr>
            <w:tcW w:w="3210" w:type="pct"/>
            <w:noWrap w:val="0"/>
            <w:vAlign w:val="center"/>
          </w:tcPr>
          <w:p w14:paraId="0DAE4EC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36F6979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FF29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0B3CF7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21D13D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17ABF4F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出具婚姻状况证明（婚姻关系证明、分居证明）</w:t>
            </w:r>
          </w:p>
        </w:tc>
        <w:tc>
          <w:tcPr>
            <w:tcW w:w="3210" w:type="pct"/>
            <w:noWrap w:val="0"/>
            <w:vAlign w:val="center"/>
          </w:tcPr>
          <w:p w14:paraId="7EF3A28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30FEDE4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793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EC052B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9F87E3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78CFD5C7">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对适老化改造完成情况的考核</w:t>
            </w:r>
          </w:p>
        </w:tc>
        <w:tc>
          <w:tcPr>
            <w:tcW w:w="3210" w:type="pct"/>
            <w:noWrap w:val="0"/>
            <w:vAlign w:val="center"/>
          </w:tcPr>
          <w:p w14:paraId="116B264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履职方式：改造程序政府支持保障的特殊困难老年人家庭居家适老化改造由县级民政部门牵头织实施，各地要严格规范申请、评估、改造、验收、监管等工作程序。</w:t>
            </w:r>
          </w:p>
        </w:tc>
        <w:tc>
          <w:tcPr>
            <w:tcW w:w="395" w:type="pct"/>
            <w:noWrap w:val="0"/>
            <w:vAlign w:val="center"/>
          </w:tcPr>
          <w:p w14:paraId="178AFD20">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E73F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988A25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DC3B66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民生服务</w:t>
            </w:r>
          </w:p>
        </w:tc>
        <w:tc>
          <w:tcPr>
            <w:tcW w:w="754" w:type="pct"/>
            <w:noWrap w:val="0"/>
            <w:vAlign w:val="center"/>
          </w:tcPr>
          <w:p w14:paraId="5CC4817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适龄儿童、少年因身体状况需要延缓入学或者休学审批</w:t>
            </w:r>
          </w:p>
        </w:tc>
        <w:tc>
          <w:tcPr>
            <w:tcW w:w="3210" w:type="pct"/>
            <w:noWrap w:val="0"/>
            <w:vAlign w:val="center"/>
          </w:tcPr>
          <w:p w14:paraId="5702C21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承接部门：县教育局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工作方式：其父母或者其他法定监护人提出缓学或休学书面申请，申请休学的还需出具医疗机构证明或其他有效证明；学校审核盖章；县教育局审核盖章。</w:t>
            </w:r>
          </w:p>
        </w:tc>
        <w:tc>
          <w:tcPr>
            <w:tcW w:w="395" w:type="pct"/>
            <w:noWrap w:val="0"/>
            <w:vAlign w:val="center"/>
          </w:tcPr>
          <w:p w14:paraId="0737F2C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FE64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43A9BC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6CAEA9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平安法治</w:t>
            </w:r>
          </w:p>
        </w:tc>
        <w:tc>
          <w:tcPr>
            <w:tcW w:w="754" w:type="pct"/>
            <w:noWrap w:val="0"/>
            <w:vAlign w:val="center"/>
          </w:tcPr>
          <w:p w14:paraId="7163D38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出具无犯罪记录证明</w:t>
            </w:r>
          </w:p>
        </w:tc>
        <w:tc>
          <w:tcPr>
            <w:tcW w:w="3210" w:type="pct"/>
            <w:noWrap w:val="0"/>
            <w:vAlign w:val="center"/>
          </w:tcPr>
          <w:p w14:paraId="5B81AD9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承接部门：县公安局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履职方式：负责受理、审核和处理无犯罪记录查询申请，经核查无犯罪记录的，出具相关证明。</w:t>
            </w:r>
          </w:p>
        </w:tc>
        <w:tc>
          <w:tcPr>
            <w:tcW w:w="395" w:type="pct"/>
            <w:noWrap w:val="0"/>
            <w:vAlign w:val="center"/>
          </w:tcPr>
          <w:p w14:paraId="68E447B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3B9B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9879B4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2BFC49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平安法治</w:t>
            </w:r>
          </w:p>
        </w:tc>
        <w:tc>
          <w:tcPr>
            <w:tcW w:w="754" w:type="pct"/>
            <w:noWrap w:val="0"/>
            <w:vAlign w:val="center"/>
          </w:tcPr>
          <w:p w14:paraId="1DC811FA">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开展摩托车、人力三轮车、残疾人机动轮椅及装配动力装置的无牌无证车辆管理整治工作</w:t>
            </w:r>
          </w:p>
        </w:tc>
        <w:tc>
          <w:tcPr>
            <w:tcW w:w="3210" w:type="pct"/>
            <w:noWrap w:val="0"/>
            <w:vAlign w:val="center"/>
          </w:tcPr>
          <w:p w14:paraId="2A38DF7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承接部门：县公安局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（1）开展交通安全教育；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（2）查处无牌无证、非法改装、违规安装动力装置等行为，维护交通秩序。</w:t>
            </w:r>
          </w:p>
        </w:tc>
        <w:tc>
          <w:tcPr>
            <w:tcW w:w="395" w:type="pct"/>
            <w:noWrap w:val="0"/>
            <w:vAlign w:val="center"/>
          </w:tcPr>
          <w:p w14:paraId="255C539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3972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9CC117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5E1DDA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平安法治</w:t>
            </w:r>
          </w:p>
        </w:tc>
        <w:tc>
          <w:tcPr>
            <w:tcW w:w="754" w:type="pct"/>
            <w:noWrap w:val="0"/>
            <w:vAlign w:val="center"/>
          </w:tcPr>
          <w:p w14:paraId="3D5DC64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单位之间发生的林木、林地所有权和使用权争议案件处理</w:t>
            </w:r>
          </w:p>
        </w:tc>
        <w:tc>
          <w:tcPr>
            <w:tcW w:w="3210" w:type="pct"/>
            <w:noWrap w:val="0"/>
            <w:vAlign w:val="center"/>
          </w:tcPr>
          <w:p w14:paraId="187FE905">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t>负责调查核实林木、林地权属争议，提出处理意见；</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（2）林业局负责林权合同纠纷及承包经营权纠纷调处。</w:t>
            </w:r>
          </w:p>
        </w:tc>
        <w:tc>
          <w:tcPr>
            <w:tcW w:w="395" w:type="pct"/>
            <w:noWrap w:val="0"/>
            <w:vAlign w:val="center"/>
          </w:tcPr>
          <w:p w14:paraId="1D700840">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40C0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652467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793205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平安法治</w:t>
            </w:r>
          </w:p>
        </w:tc>
        <w:tc>
          <w:tcPr>
            <w:tcW w:w="754" w:type="pct"/>
            <w:noWrap w:val="0"/>
            <w:vAlign w:val="center"/>
          </w:tcPr>
          <w:p w14:paraId="421C49D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出具法律援助经济状况证明</w:t>
            </w:r>
          </w:p>
        </w:tc>
        <w:tc>
          <w:tcPr>
            <w:tcW w:w="3210" w:type="pct"/>
            <w:noWrap w:val="0"/>
            <w:vAlign w:val="center"/>
          </w:tcPr>
          <w:p w14:paraId="79F771CE">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62BE0ED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A87F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608BA1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696AE0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平安法治</w:t>
            </w:r>
          </w:p>
        </w:tc>
        <w:tc>
          <w:tcPr>
            <w:tcW w:w="754" w:type="pct"/>
            <w:noWrap w:val="0"/>
            <w:vAlign w:val="center"/>
          </w:tcPr>
          <w:p w14:paraId="35E237B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对违反野生动植物保护行为的处罚</w:t>
            </w:r>
          </w:p>
        </w:tc>
        <w:tc>
          <w:tcPr>
            <w:tcW w:w="3210" w:type="pct"/>
            <w:noWrap w:val="0"/>
            <w:vAlign w:val="center"/>
          </w:tcPr>
          <w:p w14:paraId="5903BBC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履职方式：对行政许可申请进行审查后，并在法定期限内按照规定程序作出行政许可决定。</w:t>
            </w:r>
          </w:p>
        </w:tc>
        <w:tc>
          <w:tcPr>
            <w:tcW w:w="395" w:type="pct"/>
            <w:noWrap w:val="0"/>
            <w:vAlign w:val="center"/>
          </w:tcPr>
          <w:p w14:paraId="6C49FA2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0716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D37674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0D08C4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平安法治</w:t>
            </w:r>
          </w:p>
        </w:tc>
        <w:tc>
          <w:tcPr>
            <w:tcW w:w="754" w:type="pct"/>
            <w:noWrap w:val="0"/>
            <w:vAlign w:val="center"/>
          </w:tcPr>
          <w:p w14:paraId="22DDE6B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对采取虚报、隐瞒、伪造等手段，骗取享受城乡居民最低生活保障待遇等情形的处罚</w:t>
            </w:r>
          </w:p>
        </w:tc>
        <w:tc>
          <w:tcPr>
            <w:tcW w:w="3210" w:type="pct"/>
            <w:noWrap w:val="0"/>
            <w:vAlign w:val="center"/>
          </w:tcPr>
          <w:p w14:paraId="556DAB14">
            <w:pPr>
              <w:keepNext w:val="0"/>
              <w:keepLines w:val="0"/>
              <w:pageBreakBefore w:val="0"/>
              <w:widowControl/>
              <w:kinsoku/>
              <w:wordWrap/>
              <w:overflowPunct/>
              <w:topLinePunct w:val="0"/>
              <w:autoSpaceDE/>
              <w:autoSpaceDN/>
              <w:bidi w:val="0"/>
              <w:adjustRightInd w:val="0"/>
              <w:snapToGrid w:val="0"/>
              <w:spacing w:line="27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（1）县民政局定期开展享受城乡居民最低生活保障待遇对象动态监测；</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（2）加强大数据比对结果运用，发现有采取虚报、隐瞒、伪造等手段，骗取享受城乡居民最低生活保障待遇等情形的进行处罚。</w:t>
            </w:r>
          </w:p>
        </w:tc>
        <w:tc>
          <w:tcPr>
            <w:tcW w:w="395" w:type="pct"/>
            <w:noWrap w:val="0"/>
            <w:vAlign w:val="center"/>
          </w:tcPr>
          <w:p w14:paraId="0748F23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B145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280071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C74F12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549C77A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占用农业灌溉水源、灌排工程设施审批</w:t>
            </w:r>
          </w:p>
        </w:tc>
        <w:tc>
          <w:tcPr>
            <w:tcW w:w="3210" w:type="pct"/>
            <w:noWrap w:val="0"/>
            <w:vAlign w:val="center"/>
          </w:tcPr>
          <w:p w14:paraId="7B1ECF0E">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承接部门：县水利局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履职方式：受理申请、审查材料、现场查勘、征求相关部门意见、提出审查意见、作出审批决定等，并对审批后的项目进行监督检查。</w:t>
            </w:r>
          </w:p>
        </w:tc>
        <w:tc>
          <w:tcPr>
            <w:tcW w:w="395" w:type="pct"/>
            <w:noWrap w:val="0"/>
            <w:vAlign w:val="center"/>
          </w:tcPr>
          <w:p w14:paraId="2A54BD1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70B7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D89265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DB493E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00A6194E">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渔业船舶船员证书核发</w:t>
            </w:r>
          </w:p>
        </w:tc>
        <w:tc>
          <w:tcPr>
            <w:tcW w:w="3210" w:type="pct"/>
            <w:noWrap w:val="0"/>
            <w:vAlign w:val="center"/>
          </w:tcPr>
          <w:p w14:paraId="002807F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行政审批局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履职方式：受理申请、审核材料、组织考试或考核、发放证书等，确保渔业船员持证上岗。</w:t>
            </w:r>
          </w:p>
        </w:tc>
        <w:tc>
          <w:tcPr>
            <w:tcW w:w="395" w:type="pct"/>
            <w:noWrap w:val="0"/>
            <w:vAlign w:val="center"/>
          </w:tcPr>
          <w:p w14:paraId="4940BD8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001B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698A54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CF845B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5E28F62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渔业船舶及船用产品检验</w:t>
            </w:r>
          </w:p>
        </w:tc>
        <w:tc>
          <w:tcPr>
            <w:tcW w:w="3210" w:type="pct"/>
            <w:noWrap w:val="0"/>
            <w:vAlign w:val="center"/>
          </w:tcPr>
          <w:p w14:paraId="2E822B6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履职方式：渔业船舶登记、检验、监督管理以及船用产品检验等，确保渔业船舶安全运行。</w:t>
            </w:r>
          </w:p>
        </w:tc>
        <w:tc>
          <w:tcPr>
            <w:tcW w:w="395" w:type="pct"/>
            <w:noWrap w:val="0"/>
            <w:vAlign w:val="center"/>
          </w:tcPr>
          <w:p w14:paraId="39A769E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6D03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898" w:hRule="atLeast"/>
        </w:trPr>
        <w:tc>
          <w:tcPr>
            <w:tcW w:w="184" w:type="pct"/>
            <w:noWrap w:val="0"/>
            <w:vAlign w:val="center"/>
          </w:tcPr>
          <w:p w14:paraId="770971F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99B8F92">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39E494C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渔业船舶登记</w:t>
            </w:r>
          </w:p>
        </w:tc>
        <w:tc>
          <w:tcPr>
            <w:tcW w:w="3210" w:type="pct"/>
            <w:noWrap w:val="0"/>
            <w:vAlign w:val="center"/>
          </w:tcPr>
          <w:p w14:paraId="22E8276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承接部门：县行政审批局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履职方式：审核申请材料、核发相关证书，建立登记档案，监督管理渔业船舶登记工作。</w:t>
            </w:r>
          </w:p>
        </w:tc>
        <w:tc>
          <w:tcPr>
            <w:tcW w:w="395" w:type="pct"/>
            <w:noWrap w:val="0"/>
            <w:vAlign w:val="center"/>
          </w:tcPr>
          <w:p w14:paraId="0C2389C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3C8F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57AC8D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2EB3AE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5452869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渔业捕捞许可</w:t>
            </w:r>
          </w:p>
        </w:tc>
        <w:tc>
          <w:tcPr>
            <w:tcW w:w="3210" w:type="pct"/>
            <w:noWrap w:val="0"/>
            <w:vAlign w:val="center"/>
          </w:tcPr>
          <w:p w14:paraId="2F59AF84">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行政审批局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（1）审核捕捞申请，发放捕捞许可证；</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（2）监管捕捞活动，控制捕捞强度，维护渔业生产秩序。</w:t>
            </w:r>
          </w:p>
        </w:tc>
        <w:tc>
          <w:tcPr>
            <w:tcW w:w="395" w:type="pct"/>
            <w:noWrap w:val="0"/>
            <w:vAlign w:val="center"/>
          </w:tcPr>
          <w:p w14:paraId="16C4467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0D7A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947DD1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DF9CE4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3A7816E3">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对生产、销售未取得登记证的肥料产品；假冒、伪造肥料登记证、登记证号；生产、销售的肥料产品有效成分或含量与登记批准的内容不符的处罚</w:t>
            </w:r>
          </w:p>
        </w:tc>
        <w:tc>
          <w:tcPr>
            <w:tcW w:w="3210" w:type="pct"/>
            <w:noWrap w:val="0"/>
            <w:vAlign w:val="center"/>
          </w:tcPr>
          <w:p w14:paraId="33B88F2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履职方式：依据相关法律法规，对违法行为进行调查、立案、行政处罚。</w:t>
            </w:r>
          </w:p>
        </w:tc>
        <w:tc>
          <w:tcPr>
            <w:tcW w:w="395" w:type="pct"/>
            <w:noWrap w:val="0"/>
            <w:vAlign w:val="center"/>
          </w:tcPr>
          <w:p w14:paraId="068F271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873D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122B7D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A29200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125DAE8A">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种畜禽生产经营许可</w:t>
            </w:r>
          </w:p>
        </w:tc>
        <w:tc>
          <w:tcPr>
            <w:tcW w:w="3210" w:type="pct"/>
            <w:noWrap w:val="0"/>
            <w:vAlign w:val="center"/>
          </w:tcPr>
          <w:p w14:paraId="4C8004F6">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履职方式：受理申请、审核条件、现场检查、发放许可证及后续监督管理，确保生产经营活动符合法律法规。</w:t>
            </w:r>
          </w:p>
        </w:tc>
        <w:tc>
          <w:tcPr>
            <w:tcW w:w="395" w:type="pct"/>
            <w:noWrap w:val="0"/>
            <w:vAlign w:val="center"/>
          </w:tcPr>
          <w:p w14:paraId="480AEC7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B69C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953058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7639C9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2D2EB65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收割机、拖拉机等农机技能操作培训</w:t>
            </w:r>
          </w:p>
        </w:tc>
        <w:tc>
          <w:tcPr>
            <w:tcW w:w="3210" w:type="pct"/>
            <w:noWrap w:val="0"/>
            <w:vAlign w:val="center"/>
          </w:tcPr>
          <w:p w14:paraId="38830EF9">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（1）开展农机安全宣传教育；</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（2）指导农机驾驶培训机构规范教学，组织理论与实操培训。</w:t>
            </w:r>
          </w:p>
        </w:tc>
        <w:tc>
          <w:tcPr>
            <w:tcW w:w="395" w:type="pct"/>
            <w:noWrap w:val="0"/>
            <w:vAlign w:val="center"/>
          </w:tcPr>
          <w:p w14:paraId="4D10A180">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1D8B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97757A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26AD05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4AAD8350">
            <w:pPr>
              <w:keepNext w:val="0"/>
              <w:keepLines w:val="0"/>
              <w:pageBreakBefore w:val="0"/>
              <w:widowControl/>
              <w:kinsoku/>
              <w:wordWrap/>
              <w:overflowPunct/>
              <w:topLinePunct w:val="0"/>
              <w:autoSpaceDE/>
              <w:autoSpaceDN/>
              <w:bidi w:val="0"/>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拖拉机、联合收割机登记、证书和牌照核发</w:t>
            </w:r>
          </w:p>
        </w:tc>
        <w:tc>
          <w:tcPr>
            <w:tcW w:w="3210" w:type="pct"/>
            <w:noWrap w:val="0"/>
            <w:vAlign w:val="center"/>
          </w:tcPr>
          <w:p w14:paraId="63FD9CD9">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履职方式：受理申请、审核材料、查验机具，核发登记证书、号牌和行驶证等。</w:t>
            </w:r>
          </w:p>
        </w:tc>
        <w:tc>
          <w:tcPr>
            <w:tcW w:w="395" w:type="pct"/>
            <w:noWrap w:val="0"/>
            <w:vAlign w:val="center"/>
          </w:tcPr>
          <w:p w14:paraId="110CEED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EF8F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DCD8CC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A91299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12905D45">
            <w:pPr>
              <w:keepNext w:val="0"/>
              <w:keepLines w:val="0"/>
              <w:pageBreakBefore w:val="0"/>
              <w:widowControl/>
              <w:kinsoku/>
              <w:wordWrap/>
              <w:overflowPunct/>
              <w:topLinePunct w:val="0"/>
              <w:autoSpaceDE/>
              <w:autoSpaceDN/>
              <w:bidi w:val="0"/>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拖拉机、联合收割机操作人员操作证件核发</w:t>
            </w:r>
          </w:p>
        </w:tc>
        <w:tc>
          <w:tcPr>
            <w:tcW w:w="3210" w:type="pct"/>
            <w:noWrap w:val="0"/>
            <w:vAlign w:val="center"/>
          </w:tcPr>
          <w:p w14:paraId="216E7DDF">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履职方式：受理申请、审核材料、组织考试，核发驾驶证及办理换证、补证、注销等。</w:t>
            </w:r>
          </w:p>
        </w:tc>
        <w:tc>
          <w:tcPr>
            <w:tcW w:w="395" w:type="pct"/>
            <w:noWrap w:val="0"/>
            <w:vAlign w:val="center"/>
          </w:tcPr>
          <w:p w14:paraId="6C6E867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8557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DDA8F1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4C3A61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0F2C1258">
            <w:pPr>
              <w:keepNext w:val="0"/>
              <w:keepLines w:val="0"/>
              <w:pageBreakBefore w:val="0"/>
              <w:widowControl/>
              <w:kinsoku/>
              <w:wordWrap/>
              <w:overflowPunct/>
              <w:topLinePunct w:val="0"/>
              <w:autoSpaceDE/>
              <w:autoSpaceDN/>
              <w:bidi w:val="0"/>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水域滩涂养殖证核发</w:t>
            </w:r>
          </w:p>
        </w:tc>
        <w:tc>
          <w:tcPr>
            <w:tcW w:w="3210" w:type="pct"/>
            <w:noWrap w:val="0"/>
            <w:vAlign w:val="center"/>
          </w:tcPr>
          <w:p w14:paraId="1266C53B">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承接部门：县行政审批局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履职方式：受理申请、审核材料、组织实地核查、公示申请信息、报请同级人民政府审批以及发放养殖证。</w:t>
            </w:r>
          </w:p>
        </w:tc>
        <w:tc>
          <w:tcPr>
            <w:tcW w:w="395" w:type="pct"/>
            <w:noWrap w:val="0"/>
            <w:vAlign w:val="center"/>
          </w:tcPr>
          <w:p w14:paraId="7E81ACC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2F93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D69105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BB4BBE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7362861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水产苗种生产经营审批</w:t>
            </w:r>
          </w:p>
        </w:tc>
        <w:tc>
          <w:tcPr>
            <w:tcW w:w="3210" w:type="pct"/>
            <w:noWrap w:val="0"/>
            <w:vAlign w:val="center"/>
          </w:tcPr>
          <w:p w14:paraId="5D4ECC5D">
            <w:pPr>
              <w:keepNext w:val="0"/>
              <w:keepLines w:val="0"/>
              <w:pageBreakBefore w:val="0"/>
              <w:widowControl/>
              <w:kinsoku/>
              <w:wordWrap/>
              <w:overflowPunct/>
              <w:topLinePunct w:val="0"/>
              <w:autoSpaceDE/>
              <w:autoSpaceDN/>
              <w:bidi w:val="0"/>
              <w:adjustRightInd w:val="0"/>
              <w:snapToGrid w:val="0"/>
              <w:spacing w:line="26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承接部门：县行政审批局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（1）受理水产苗种生产申请，审核生产场地、水源、亲本来源、技术人员等条件；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（2）符合条件的发放生产许可证。</w:t>
            </w:r>
          </w:p>
        </w:tc>
        <w:tc>
          <w:tcPr>
            <w:tcW w:w="395" w:type="pct"/>
            <w:noWrap w:val="0"/>
            <w:vAlign w:val="center"/>
          </w:tcPr>
          <w:p w14:paraId="47B7DBE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2D5D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55032E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75BA2B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2F23B39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水生动物疫病及渔业灾害病害的监测、预报和预防</w:t>
            </w:r>
          </w:p>
        </w:tc>
        <w:tc>
          <w:tcPr>
            <w:tcW w:w="3210" w:type="pct"/>
            <w:noWrap w:val="0"/>
            <w:vAlign w:val="center"/>
          </w:tcPr>
          <w:p w14:paraId="6591CFF3">
            <w:pPr>
              <w:keepNext w:val="0"/>
              <w:keepLines w:val="0"/>
              <w:pageBreakBefore w:val="0"/>
              <w:widowControl/>
              <w:kinsoku/>
              <w:wordWrap/>
              <w:overflowPunct/>
              <w:topLinePunct w:val="0"/>
              <w:autoSpaceDE/>
              <w:autoSpaceDN/>
              <w:bidi w:val="0"/>
              <w:adjustRightInd w:val="0"/>
              <w:snapToGrid w:val="0"/>
              <w:spacing w:line="26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（1）开展水生动物疫病监测、水产养殖病害测报，掌握疫病分布和流行态势；</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（2）制定并实施本地水生动物疫病监测计划，发布预警预报信息；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（3）指导动植物防疫体系建设，组织监督防疫检疫工作，依法发布疫情并组织扑灭。</w:t>
            </w:r>
          </w:p>
        </w:tc>
        <w:tc>
          <w:tcPr>
            <w:tcW w:w="395" w:type="pct"/>
            <w:noWrap w:val="0"/>
            <w:vAlign w:val="center"/>
          </w:tcPr>
          <w:p w14:paraId="5857806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3F45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369" w:hRule="atLeast"/>
        </w:trPr>
        <w:tc>
          <w:tcPr>
            <w:tcW w:w="184" w:type="pct"/>
            <w:noWrap w:val="0"/>
            <w:vAlign w:val="center"/>
          </w:tcPr>
          <w:p w14:paraId="1F67BDE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2AE0A3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037A958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水产公共信息和水产技术宣传教育、培训服务</w:t>
            </w:r>
          </w:p>
        </w:tc>
        <w:tc>
          <w:tcPr>
            <w:tcW w:w="3210" w:type="pct"/>
            <w:noWrap w:val="0"/>
            <w:vAlign w:val="center"/>
          </w:tcPr>
          <w:p w14:paraId="288DA7C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（1）提供水产养殖信息服务，推广新技术、新品种；</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（2）开展渔民培训教育，提升从业技能；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（3）指导渔业技术推广体系建设，组织技术培训。</w:t>
            </w:r>
          </w:p>
        </w:tc>
        <w:tc>
          <w:tcPr>
            <w:tcW w:w="395" w:type="pct"/>
            <w:noWrap w:val="0"/>
            <w:vAlign w:val="center"/>
          </w:tcPr>
          <w:p w14:paraId="38F3A7C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AC9A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B194A7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B6C5AF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3BB1D1BA">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动物及动物产品检疫</w:t>
            </w:r>
          </w:p>
        </w:tc>
        <w:tc>
          <w:tcPr>
            <w:tcW w:w="3210" w:type="pct"/>
            <w:noWrap w:val="0"/>
            <w:vAlign w:val="center"/>
          </w:tcPr>
          <w:p w14:paraId="1E5AA422">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履职方式：实施产地检疫、屠宰检疫，监督动物防疫条件，查处违规行为，保障动物产品安全。</w:t>
            </w:r>
          </w:p>
        </w:tc>
        <w:tc>
          <w:tcPr>
            <w:tcW w:w="395" w:type="pct"/>
            <w:noWrap w:val="0"/>
            <w:vAlign w:val="center"/>
          </w:tcPr>
          <w:p w14:paraId="0887C73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E505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8E1DD7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F96D94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3838E21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动物疫情信息采集</w:t>
            </w:r>
          </w:p>
        </w:tc>
        <w:tc>
          <w:tcPr>
            <w:tcW w:w="3210" w:type="pct"/>
            <w:noWrap w:val="0"/>
            <w:vAlign w:val="center"/>
          </w:tcPr>
          <w:p w14:paraId="0786ACDE">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履职方式：制定实施方案，采集送检样品，汇总分析数据，报告疫情信息，提出预警建议。</w:t>
            </w:r>
          </w:p>
        </w:tc>
        <w:tc>
          <w:tcPr>
            <w:tcW w:w="395" w:type="pct"/>
            <w:noWrap w:val="0"/>
            <w:vAlign w:val="center"/>
          </w:tcPr>
          <w:p w14:paraId="002D660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0AB5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E93314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ABF7DB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21C94AB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动物防疫条件合格证核发</w:t>
            </w:r>
          </w:p>
        </w:tc>
        <w:tc>
          <w:tcPr>
            <w:tcW w:w="3210" w:type="pct"/>
            <w:noWrap w:val="0"/>
            <w:vAlign w:val="center"/>
          </w:tcPr>
          <w:p w14:paraId="4D25727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履职方式：受理申请并审核材料，组织现场核查，审查合格的颁发证书，不合格的书面通知并说明理由。</w:t>
            </w:r>
          </w:p>
        </w:tc>
        <w:tc>
          <w:tcPr>
            <w:tcW w:w="395" w:type="pct"/>
            <w:noWrap w:val="0"/>
            <w:vAlign w:val="center"/>
          </w:tcPr>
          <w:p w14:paraId="2179439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F258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E804F18">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67DC51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5036FF4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屠宰检疫</w:t>
            </w:r>
          </w:p>
        </w:tc>
        <w:tc>
          <w:tcPr>
            <w:tcW w:w="3210" w:type="pct"/>
            <w:noWrap w:val="0"/>
            <w:vAlign w:val="center"/>
          </w:tcPr>
          <w:p w14:paraId="6B3EDC2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履职方式：负责畜禽屠宰检疫，监督屠宰企业规范操作，严格实施入场查验、宰前检疫、同步检疫等流程。</w:t>
            </w:r>
          </w:p>
        </w:tc>
        <w:tc>
          <w:tcPr>
            <w:tcW w:w="395" w:type="pct"/>
            <w:noWrap w:val="0"/>
            <w:vAlign w:val="center"/>
          </w:tcPr>
          <w:p w14:paraId="481F806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1B00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6A1F46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47F827F">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56F77C6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对未经定点从事生猪屠宰活动的处罚</w:t>
            </w:r>
          </w:p>
        </w:tc>
        <w:tc>
          <w:tcPr>
            <w:tcW w:w="3210" w:type="pct"/>
            <w:noWrap w:val="0"/>
            <w:vAlign w:val="center"/>
          </w:tcPr>
          <w:p w14:paraId="5A0DC182">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（1）责令关闭，没收生猪、生猪产品、屠宰工具和设备以及违法所得；</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（2）依法处以罚款。</w:t>
            </w:r>
          </w:p>
        </w:tc>
        <w:tc>
          <w:tcPr>
            <w:tcW w:w="395" w:type="pct"/>
            <w:noWrap w:val="0"/>
            <w:vAlign w:val="center"/>
          </w:tcPr>
          <w:p w14:paraId="367BE4D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2A11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5F6906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E9EE02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2ECEB6A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畜牧品种试验和推广应用</w:t>
            </w:r>
          </w:p>
        </w:tc>
        <w:tc>
          <w:tcPr>
            <w:tcW w:w="3210" w:type="pct"/>
            <w:noWrap w:val="0"/>
            <w:vAlign w:val="center"/>
          </w:tcPr>
          <w:p w14:paraId="0C4AD49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（1）制定畜牧技术工作计划，开展畜禽品种选育改良及优良品种推广；</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（2）组织畜牧技术培训，提供良种推广服务。</w:t>
            </w:r>
          </w:p>
        </w:tc>
        <w:tc>
          <w:tcPr>
            <w:tcW w:w="395" w:type="pct"/>
            <w:noWrap w:val="0"/>
            <w:vAlign w:val="center"/>
          </w:tcPr>
          <w:p w14:paraId="547CE783">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B92D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95EFD9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4FA59B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48DF66E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规模以下畜禽养殖废弃物综合利用指导和服务</w:t>
            </w:r>
          </w:p>
        </w:tc>
        <w:tc>
          <w:tcPr>
            <w:tcW w:w="3210" w:type="pct"/>
            <w:noWrap w:val="0"/>
            <w:vAlign w:val="center"/>
          </w:tcPr>
          <w:p w14:paraId="2CE8CD39">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履职方式：负责规模以下畜禽养殖废弃物综合利用的指导与服务，指导建设粪污处理设施，推广资源化利用技术，推进种养结合。</w:t>
            </w:r>
          </w:p>
        </w:tc>
        <w:tc>
          <w:tcPr>
            <w:tcW w:w="395" w:type="pct"/>
            <w:noWrap w:val="0"/>
            <w:vAlign w:val="center"/>
          </w:tcPr>
          <w:p w14:paraId="50EBAB4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91F0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4996FD8">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444512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3A910205">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农业机械安全监督检查</w:t>
            </w:r>
          </w:p>
        </w:tc>
        <w:tc>
          <w:tcPr>
            <w:tcW w:w="3210" w:type="pct"/>
            <w:noWrap w:val="0"/>
            <w:vAlign w:val="center"/>
          </w:tcPr>
          <w:p w14:paraId="1360CB2C">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负责农业机械安全监督检查，包括隐患排查、安全宣传、技术检验、违规查处等；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负责农业机械产品质量监管，处理相关投诉。</w:t>
            </w:r>
          </w:p>
        </w:tc>
        <w:tc>
          <w:tcPr>
            <w:tcW w:w="395" w:type="pct"/>
            <w:noWrap w:val="0"/>
            <w:vAlign w:val="center"/>
          </w:tcPr>
          <w:p w14:paraId="5C48F60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FEA2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ECEF22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2BE4FC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21B3013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“富民贷”推广工作</w:t>
            </w:r>
          </w:p>
        </w:tc>
        <w:tc>
          <w:tcPr>
            <w:tcW w:w="3210" w:type="pct"/>
            <w:noWrap w:val="0"/>
            <w:vAlign w:val="center"/>
          </w:tcPr>
          <w:p w14:paraId="2D6E3ED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2E8AEB60">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FA54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A2279A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0BFCE17">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乡村振兴</w:t>
            </w:r>
          </w:p>
        </w:tc>
        <w:tc>
          <w:tcPr>
            <w:tcW w:w="754" w:type="pct"/>
            <w:noWrap w:val="0"/>
            <w:vAlign w:val="center"/>
          </w:tcPr>
          <w:p w14:paraId="3813B94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外来入侵物种普查</w:t>
            </w:r>
          </w:p>
        </w:tc>
        <w:tc>
          <w:tcPr>
            <w:tcW w:w="3210" w:type="pct"/>
            <w:noWrap w:val="0"/>
            <w:vAlign w:val="center"/>
          </w:tcPr>
          <w:p w14:paraId="29C4BC2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县农业农村局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履职方式：由</w:t>
            </w:r>
            <w:r>
              <w:rPr>
                <w:rFonts w:hint="eastAsia" w:eastAsia="仿宋_GB2312" w:cs="Times New Roman"/>
                <w:spacing w:val="0"/>
                <w:w w:val="100"/>
                <w:kern w:val="0"/>
                <w:sz w:val="21"/>
                <w:szCs w:val="21"/>
                <w:lang w:val="en-US" w:eastAsia="zh-CN" w:bidi="ar"/>
              </w:rPr>
              <w:t>农业农村局</w:t>
            </w:r>
            <w:r>
              <w:rPr>
                <w:rFonts w:hint="default" w:ascii="Times New Roman" w:hAnsi="Times New Roman" w:eastAsia="仿宋_GB2312" w:cs="Times New Roman"/>
                <w:spacing w:val="0"/>
                <w:w w:val="100"/>
                <w:kern w:val="0"/>
                <w:sz w:val="21"/>
                <w:szCs w:val="21"/>
                <w:lang w:val="en-US" w:eastAsia="zh-CN" w:bidi="ar"/>
              </w:rPr>
              <w:t>按上级要求每十年组织开展一次全国普查。</w:t>
            </w:r>
          </w:p>
        </w:tc>
        <w:tc>
          <w:tcPr>
            <w:tcW w:w="395" w:type="pct"/>
            <w:noWrap w:val="0"/>
            <w:vAlign w:val="center"/>
          </w:tcPr>
          <w:p w14:paraId="1DA52A5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CFCE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100E3A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065B6F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社会管理</w:t>
            </w:r>
          </w:p>
        </w:tc>
        <w:tc>
          <w:tcPr>
            <w:tcW w:w="754" w:type="pct"/>
            <w:noWrap w:val="0"/>
            <w:vAlign w:val="center"/>
          </w:tcPr>
          <w:p w14:paraId="0834083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社会团体成立、变更、注销登记及修改章程核准</w:t>
            </w:r>
          </w:p>
        </w:tc>
        <w:tc>
          <w:tcPr>
            <w:tcW w:w="3210" w:type="pct"/>
            <w:noWrap w:val="0"/>
            <w:vAlign w:val="center"/>
          </w:tcPr>
          <w:p w14:paraId="50F94F0B">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承办部门：县民政局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履职方式：负责社会团体成立、变更、注销登记及修改章程核准，依法审查申请材料，核实发起人、业务范围等信息，作出准予或不予许可决定，加强日常监管，规范社会团体运行。</w:t>
            </w:r>
          </w:p>
        </w:tc>
        <w:tc>
          <w:tcPr>
            <w:tcW w:w="395" w:type="pct"/>
            <w:noWrap w:val="0"/>
            <w:vAlign w:val="center"/>
          </w:tcPr>
          <w:p w14:paraId="11A5296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74AB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5F2CDD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CCBEA8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社会管理</w:t>
            </w:r>
          </w:p>
        </w:tc>
        <w:tc>
          <w:tcPr>
            <w:tcW w:w="754" w:type="pct"/>
            <w:noWrap w:val="0"/>
            <w:vAlign w:val="center"/>
          </w:tcPr>
          <w:p w14:paraId="7D628A2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民办非企业单位成立、变更、注销登记及修改章程核准</w:t>
            </w:r>
          </w:p>
        </w:tc>
        <w:tc>
          <w:tcPr>
            <w:tcW w:w="3210" w:type="pct"/>
            <w:noWrap w:val="0"/>
            <w:vAlign w:val="center"/>
          </w:tcPr>
          <w:p w14:paraId="536D7AEE">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履职方式：负责民办非企业单位成立、变更、注销登记及修改章程核准，依法审查申请材料，核实发起人、业务范围等信息，作出准予或不予许可决定，加强日常监管，规范单位运行。</w:t>
            </w:r>
          </w:p>
        </w:tc>
        <w:tc>
          <w:tcPr>
            <w:tcW w:w="395" w:type="pct"/>
            <w:noWrap w:val="0"/>
            <w:vAlign w:val="center"/>
          </w:tcPr>
          <w:p w14:paraId="1D56A7A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13C0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40E649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5A963E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社会管理</w:t>
            </w:r>
          </w:p>
        </w:tc>
        <w:tc>
          <w:tcPr>
            <w:tcW w:w="754" w:type="pct"/>
            <w:noWrap w:val="0"/>
            <w:vAlign w:val="center"/>
          </w:tcPr>
          <w:p w14:paraId="089B60C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对故意损毁或者擅自移动界桩或者其他行政区域界线标志物的处罚</w:t>
            </w:r>
          </w:p>
        </w:tc>
        <w:tc>
          <w:tcPr>
            <w:tcW w:w="3210" w:type="pct"/>
            <w:noWrap w:val="0"/>
            <w:vAlign w:val="center"/>
          </w:tcPr>
          <w:p w14:paraId="78A84FE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履职方式：对违法行为进行调查核实，责令违法者支付修复费用，并依法处以罚款。</w:t>
            </w:r>
          </w:p>
        </w:tc>
        <w:tc>
          <w:tcPr>
            <w:tcW w:w="395" w:type="pct"/>
            <w:noWrap w:val="0"/>
            <w:vAlign w:val="center"/>
          </w:tcPr>
          <w:p w14:paraId="25983BC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C5C9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20CB42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2C260C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社会管理</w:t>
            </w:r>
          </w:p>
        </w:tc>
        <w:tc>
          <w:tcPr>
            <w:tcW w:w="754" w:type="pct"/>
            <w:noWrap w:val="0"/>
            <w:vAlign w:val="center"/>
          </w:tcPr>
          <w:p w14:paraId="633C2437">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地名信息数据核查</w:t>
            </w:r>
          </w:p>
        </w:tc>
        <w:tc>
          <w:tcPr>
            <w:tcW w:w="3210" w:type="pct"/>
            <w:noWrap w:val="0"/>
            <w:vAlign w:val="center"/>
          </w:tcPr>
          <w:p w14:paraId="1708B14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承接部门：县民政局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履职方式：对地名信息数据进行审核、纠错、更新，确保信息准确规范。</w:t>
            </w:r>
          </w:p>
        </w:tc>
        <w:tc>
          <w:tcPr>
            <w:tcW w:w="395" w:type="pct"/>
            <w:noWrap w:val="0"/>
            <w:vAlign w:val="center"/>
          </w:tcPr>
          <w:p w14:paraId="75A233C3">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B19A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9F3D13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6EAD0E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社会管理</w:t>
            </w:r>
          </w:p>
        </w:tc>
        <w:tc>
          <w:tcPr>
            <w:tcW w:w="754" w:type="pct"/>
            <w:noWrap w:val="0"/>
            <w:vAlign w:val="center"/>
          </w:tcPr>
          <w:p w14:paraId="6B0B172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旅游纠纷行政调解</w:t>
            </w:r>
          </w:p>
        </w:tc>
        <w:tc>
          <w:tcPr>
            <w:tcW w:w="3210" w:type="pct"/>
            <w:noWrap w:val="0"/>
            <w:vAlign w:val="center"/>
          </w:tcPr>
          <w:p w14:paraId="2F56C8DB">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县文体广旅局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（1）受理旅游者损害其合法权益的投诉；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（2）制止或纠正被投诉人损害旅游者合法权益的行为；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（3）依法对旅游者与旅游经营者之间的纠纷进行调解。</w:t>
            </w:r>
          </w:p>
        </w:tc>
        <w:tc>
          <w:tcPr>
            <w:tcW w:w="395" w:type="pct"/>
            <w:noWrap w:val="0"/>
            <w:vAlign w:val="center"/>
          </w:tcPr>
          <w:p w14:paraId="6C02602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5B7D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DF1342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E73C17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13E66E6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灵活就业人员社保补贴审核确认</w:t>
            </w:r>
          </w:p>
        </w:tc>
        <w:tc>
          <w:tcPr>
            <w:tcW w:w="3210" w:type="pct"/>
            <w:noWrap w:val="0"/>
            <w:vAlign w:val="center"/>
          </w:tcPr>
          <w:p w14:paraId="30ABBBAF">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履职方式：受理申请、审核申报材料、核实就业登记和社保缴费情况，公示拟补贴人员名单，对符合条件的人员进行补贴确认。</w:t>
            </w:r>
          </w:p>
        </w:tc>
        <w:tc>
          <w:tcPr>
            <w:tcW w:w="395" w:type="pct"/>
            <w:noWrap w:val="0"/>
            <w:vAlign w:val="center"/>
          </w:tcPr>
          <w:p w14:paraId="442C4BE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FBCF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CBC38E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261CAD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218E939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对骗取社会保险待遇或基金支出的处罚</w:t>
            </w:r>
          </w:p>
        </w:tc>
        <w:tc>
          <w:tcPr>
            <w:tcW w:w="3210" w:type="pct"/>
            <w:noWrap w:val="0"/>
            <w:vAlign w:val="center"/>
          </w:tcPr>
          <w:p w14:paraId="39CD5EA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县人社局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履职方式：调查核实违法事实，责令退回骗取资金，依法处以罚款。</w:t>
            </w:r>
          </w:p>
        </w:tc>
        <w:tc>
          <w:tcPr>
            <w:tcW w:w="395" w:type="pct"/>
            <w:noWrap w:val="0"/>
            <w:vAlign w:val="center"/>
          </w:tcPr>
          <w:p w14:paraId="5BF336A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B44F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922BF5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FBE846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497624A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开展医保公共服务平台和全国医疗保险服务窗口示范点创建</w:t>
            </w:r>
          </w:p>
        </w:tc>
        <w:tc>
          <w:tcPr>
            <w:tcW w:w="3210" w:type="pct"/>
            <w:noWrap w:val="0"/>
            <w:vAlign w:val="center"/>
          </w:tcPr>
          <w:p w14:paraId="47FC0196">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56C407A3">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8C7E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035E898">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FAB726A">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14E4A3FA">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对城乡居民基本医疗保险参保扩面指标的考核</w:t>
            </w:r>
          </w:p>
        </w:tc>
        <w:tc>
          <w:tcPr>
            <w:tcW w:w="3210" w:type="pct"/>
            <w:noWrap w:val="0"/>
            <w:vAlign w:val="center"/>
          </w:tcPr>
          <w:p w14:paraId="4AF3CD9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2CC34A6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FD72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D379B2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7440F5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3F5A748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城乡居民基本医疗保险已缴费人员统计</w:t>
            </w:r>
          </w:p>
        </w:tc>
        <w:tc>
          <w:tcPr>
            <w:tcW w:w="3210" w:type="pct"/>
            <w:noWrap w:val="0"/>
            <w:vAlign w:val="center"/>
          </w:tcPr>
          <w:p w14:paraId="5A707D93">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县医保局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履职方式：汇总参保缴费数据，核实缴费人员信息，确</w:t>
            </w:r>
            <w:r>
              <w:rPr>
                <w:rFonts w:hint="default" w:ascii="Times New Roman" w:hAnsi="Times New Roman" w:eastAsia="仿宋_GB2312" w:cs="Times New Roman"/>
                <w:spacing w:val="6"/>
                <w:w w:val="100"/>
                <w:kern w:val="0"/>
                <w:sz w:val="21"/>
                <w:szCs w:val="21"/>
                <w:lang w:val="en-US" w:eastAsia="zh-CN" w:bidi="ar"/>
              </w:rPr>
              <w:t>保数据准确完整，并及时更新医保信息系统中的参保状态。</w:t>
            </w:r>
          </w:p>
        </w:tc>
        <w:tc>
          <w:tcPr>
            <w:tcW w:w="395" w:type="pct"/>
            <w:noWrap w:val="0"/>
            <w:vAlign w:val="center"/>
          </w:tcPr>
          <w:p w14:paraId="1EBE629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A1E3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9FE20E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3A4D19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2684DC0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门诊费用报销</w:t>
            </w:r>
          </w:p>
        </w:tc>
        <w:tc>
          <w:tcPr>
            <w:tcW w:w="3210" w:type="pct"/>
            <w:noWrap w:val="0"/>
            <w:vAlign w:val="center"/>
          </w:tcPr>
          <w:p w14:paraId="11463FA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县医保局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履职方式：受理参保人员的门诊费用报销申请，审核报销材料的真实性与合规性，按照医保政策进行费用核算与支付，指导定点医疗机构开展门诊费用结算工作。</w:t>
            </w:r>
          </w:p>
        </w:tc>
        <w:tc>
          <w:tcPr>
            <w:tcW w:w="395" w:type="pct"/>
            <w:noWrap w:val="0"/>
            <w:vAlign w:val="center"/>
          </w:tcPr>
          <w:p w14:paraId="3879C1B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2C73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089262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5B0981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6766FB2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住院费用报销</w:t>
            </w:r>
          </w:p>
        </w:tc>
        <w:tc>
          <w:tcPr>
            <w:tcW w:w="3210" w:type="pct"/>
            <w:noWrap w:val="0"/>
            <w:vAlign w:val="center"/>
          </w:tcPr>
          <w:p w14:paraId="4E46A546">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县医保局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履职方式：受理参保人员提交的报销申请材料，审核材料真实性与合规性，依据医保政策核算报销金额，并在规定时限内完成费用支付。</w:t>
            </w:r>
          </w:p>
        </w:tc>
        <w:tc>
          <w:tcPr>
            <w:tcW w:w="395" w:type="pct"/>
            <w:noWrap w:val="0"/>
            <w:vAlign w:val="center"/>
          </w:tcPr>
          <w:p w14:paraId="37C5350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A0CD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0526308">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91D621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3A82F63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医疗救助待遇审批</w:t>
            </w:r>
          </w:p>
        </w:tc>
        <w:tc>
          <w:tcPr>
            <w:tcW w:w="3210" w:type="pct"/>
            <w:noWrap w:val="0"/>
            <w:vAlign w:val="center"/>
          </w:tcPr>
          <w:p w14:paraId="558B16AB">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县医保局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（1）受理医疗救助待遇申请并进行审核；</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（2）对符合条件的发放救助待遇。</w:t>
            </w:r>
          </w:p>
        </w:tc>
        <w:tc>
          <w:tcPr>
            <w:tcW w:w="395" w:type="pct"/>
            <w:noWrap w:val="0"/>
            <w:vAlign w:val="center"/>
          </w:tcPr>
          <w:p w14:paraId="4B566B2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F8AE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F6800D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7E9CB52">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社会保障</w:t>
            </w:r>
          </w:p>
        </w:tc>
        <w:tc>
          <w:tcPr>
            <w:tcW w:w="754" w:type="pct"/>
            <w:noWrap w:val="0"/>
            <w:vAlign w:val="center"/>
          </w:tcPr>
          <w:p w14:paraId="3B0281A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基本医疗保险参保人员享受门诊慢特病病种待遇认定</w:t>
            </w:r>
          </w:p>
        </w:tc>
        <w:tc>
          <w:tcPr>
            <w:tcW w:w="3210" w:type="pct"/>
            <w:noWrap w:val="0"/>
            <w:vAlign w:val="center"/>
          </w:tcPr>
          <w:p w14:paraId="248383B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县医保局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履职方式：受理参保人员申请，审核病历、诊断证明等材料，组织专家进行认定，对符合条件的参保人员进行</w:t>
            </w:r>
            <w:r>
              <w:rPr>
                <w:rFonts w:hint="default" w:ascii="Times New Roman" w:hAnsi="Times New Roman" w:eastAsia="仿宋_GB2312" w:cs="Times New Roman"/>
                <w:spacing w:val="6"/>
                <w:w w:val="100"/>
                <w:kern w:val="0"/>
                <w:sz w:val="21"/>
                <w:szCs w:val="21"/>
                <w:lang w:val="en-US" w:eastAsia="zh-CN" w:bidi="ar"/>
              </w:rPr>
              <w:t>备案并录入医保信息系统，确保参保人员按规定享受待遇。</w:t>
            </w:r>
          </w:p>
        </w:tc>
        <w:tc>
          <w:tcPr>
            <w:tcW w:w="395" w:type="pct"/>
            <w:noWrap w:val="0"/>
            <w:vAlign w:val="center"/>
          </w:tcPr>
          <w:p w14:paraId="08CEB14F">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017C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0AB6CF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5FBAF8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084827D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对拒不履行土地复垦义务的处罚</w:t>
            </w:r>
          </w:p>
        </w:tc>
        <w:tc>
          <w:tcPr>
            <w:tcW w:w="3210" w:type="pct"/>
            <w:noWrap w:val="0"/>
            <w:vAlign w:val="center"/>
          </w:tcPr>
          <w:p w14:paraId="565ADD9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履职方式：责令限期改正，逾期不改正的，责令缴纳复垦费，专项用于土地复垦，并依法处以罚款。</w:t>
            </w:r>
          </w:p>
        </w:tc>
        <w:tc>
          <w:tcPr>
            <w:tcW w:w="395" w:type="pct"/>
            <w:noWrap w:val="0"/>
            <w:vAlign w:val="center"/>
          </w:tcPr>
          <w:p w14:paraId="161B0AD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984E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D851DC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11C3DC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7610511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非法采砂行为监管</w:t>
            </w:r>
          </w:p>
        </w:tc>
        <w:tc>
          <w:tcPr>
            <w:tcW w:w="3210" w:type="pct"/>
            <w:noWrap w:val="0"/>
            <w:vAlign w:val="center"/>
          </w:tcPr>
          <w:p w14:paraId="270FEB5B">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承接部门：县水利局、</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履职方式：对非法占用土地、矿产资源进行采砂的行为进行查处，责令停止违法行为，限期恢复土地原状，没收违法所得，并处以罚款。</w:t>
            </w:r>
          </w:p>
        </w:tc>
        <w:tc>
          <w:tcPr>
            <w:tcW w:w="395" w:type="pct"/>
            <w:noWrap w:val="0"/>
            <w:vAlign w:val="center"/>
          </w:tcPr>
          <w:p w14:paraId="1D4D3A5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E4D8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626" w:hRule="atLeast"/>
        </w:trPr>
        <w:tc>
          <w:tcPr>
            <w:tcW w:w="184" w:type="pct"/>
            <w:noWrap w:val="0"/>
            <w:vAlign w:val="center"/>
          </w:tcPr>
          <w:p w14:paraId="2AB6F4E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C77E33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619BA41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对违法占用耕地建窑、建坟或者擅自在耕地上建房、挖砂、采石、采矿、取土等，破坏种植条件行为中涉及自然资源主管部门职责的处罚</w:t>
            </w:r>
          </w:p>
        </w:tc>
        <w:tc>
          <w:tcPr>
            <w:tcW w:w="3210" w:type="pct"/>
            <w:noWrap w:val="0"/>
            <w:vAlign w:val="center"/>
          </w:tcPr>
          <w:p w14:paraId="5FBDCBF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（1）加强巡查，及时发现违法行为；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（2）发放整改告知书，责令限期改正或治理，逾期不改正的，依法处以罚款。</w:t>
            </w:r>
          </w:p>
        </w:tc>
        <w:tc>
          <w:tcPr>
            <w:tcW w:w="395" w:type="pct"/>
            <w:noWrap w:val="0"/>
            <w:vAlign w:val="center"/>
          </w:tcPr>
          <w:p w14:paraId="0B3EC9F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0224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EF67EB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1BC7FE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5A481F72">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对违反规定非法占用基本农田、建窑、建坟、挖砂、采矿、取土、堆放固体废弃物或者从事其他活动破坏基本农田，毁坏种植条件中涉及自然资源主管部门职责的处罚</w:t>
            </w:r>
          </w:p>
        </w:tc>
        <w:tc>
          <w:tcPr>
            <w:tcW w:w="3210" w:type="pct"/>
            <w:noWrap w:val="0"/>
            <w:vAlign w:val="center"/>
          </w:tcPr>
          <w:p w14:paraId="337CDED3">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（1）加强巡查，及时发现违法行为；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（2）发放整改告知书，责令限期改正或治理，逾期不改正的，依法处以罚款。</w:t>
            </w:r>
          </w:p>
        </w:tc>
        <w:tc>
          <w:tcPr>
            <w:tcW w:w="395" w:type="pct"/>
            <w:noWrap w:val="0"/>
            <w:vAlign w:val="center"/>
          </w:tcPr>
          <w:p w14:paraId="1F6847B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7BFD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B38C32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611A20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70689A6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开展集体建设用地使用权及建筑物、构筑物所有权登记</w:t>
            </w:r>
          </w:p>
        </w:tc>
        <w:tc>
          <w:tcPr>
            <w:tcW w:w="3210" w:type="pct"/>
            <w:noWrap w:val="0"/>
            <w:vAlign w:val="center"/>
          </w:tcPr>
          <w:p w14:paraId="721CF33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履职方式：受理申请、审核权属来源材料、地籍调查成果、建设工程符合规划及竣工材料等，办理首次、变更、转移登记，核发不动产权证书。</w:t>
            </w:r>
          </w:p>
        </w:tc>
        <w:tc>
          <w:tcPr>
            <w:tcW w:w="395" w:type="pct"/>
            <w:noWrap w:val="0"/>
            <w:vAlign w:val="center"/>
          </w:tcPr>
          <w:p w14:paraId="0BBF161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9BA5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B8310A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440243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27F07C9E">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开展宅基地使用权及房屋所有权登记</w:t>
            </w:r>
          </w:p>
        </w:tc>
        <w:tc>
          <w:tcPr>
            <w:tcW w:w="3210" w:type="pct"/>
            <w:noWrap w:val="0"/>
            <w:vAlign w:val="center"/>
          </w:tcPr>
          <w:p w14:paraId="6B39A2A0">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履职方式：受理申请、审核申请人身份证明、权属来源材料、房屋符合规划或建设的相关材料以及地籍调查成果等，办理首次、变更、转移登记，核发不动产权证书。</w:t>
            </w:r>
          </w:p>
        </w:tc>
        <w:tc>
          <w:tcPr>
            <w:tcW w:w="395" w:type="pct"/>
            <w:noWrap w:val="0"/>
            <w:vAlign w:val="center"/>
          </w:tcPr>
          <w:p w14:paraId="49C4241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8AA8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A9C3252">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47D7CE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5F4D90B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储备国有土地上的环境卫生整治</w:t>
            </w:r>
          </w:p>
        </w:tc>
        <w:tc>
          <w:tcPr>
            <w:tcW w:w="3210" w:type="pct"/>
            <w:noWrap w:val="0"/>
            <w:vAlign w:val="center"/>
          </w:tcPr>
          <w:p w14:paraId="464337A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（1）组织对储备土地进行清理整治，清除垃圾杂物、杂草及违法堆放物品；</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（2）对裸露土地进行覆盖、洒水降尘等防尘处理；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（3）监督储备土地租赁单位或个人履行环境卫生责任，对违规行为进行督促整改。</w:t>
            </w:r>
          </w:p>
        </w:tc>
        <w:tc>
          <w:tcPr>
            <w:tcW w:w="395" w:type="pct"/>
            <w:noWrap w:val="0"/>
            <w:vAlign w:val="center"/>
          </w:tcPr>
          <w:p w14:paraId="0207C28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1209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8FF689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23D245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3279F99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开展地质灾害隐患判定、治理工作</w:t>
            </w:r>
          </w:p>
        </w:tc>
        <w:tc>
          <w:tcPr>
            <w:tcW w:w="3210" w:type="pct"/>
            <w:noWrap w:val="0"/>
            <w:vAlign w:val="center"/>
          </w:tcPr>
          <w:p w14:paraId="018BC62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（1）组织地质灾害调查评价及隐患的普查、详查、排查；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（2）指导开展群测群防、专业监测和预报预警；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（3）组织实施地质灾害工程治理。</w:t>
            </w:r>
          </w:p>
        </w:tc>
        <w:tc>
          <w:tcPr>
            <w:tcW w:w="395" w:type="pct"/>
            <w:noWrap w:val="0"/>
            <w:vAlign w:val="center"/>
          </w:tcPr>
          <w:p w14:paraId="5FD73F5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C415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C1D3F2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DCCB7B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2A600FB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对涉嫌违法建设和违法审批的自建房地质灾害处理</w:t>
            </w:r>
          </w:p>
        </w:tc>
        <w:tc>
          <w:tcPr>
            <w:tcW w:w="3210" w:type="pct"/>
            <w:noWrap w:val="0"/>
            <w:vAlign w:val="center"/>
          </w:tcPr>
          <w:p w14:paraId="23E4E5BE">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（1）组织地质灾害隐患排查，对违法建设引发的地质灾害隐患进行监测和治理；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（2）依法查处违法审批行为，督促相关责任人落实地质灾害防治措施。</w:t>
            </w:r>
          </w:p>
        </w:tc>
        <w:tc>
          <w:tcPr>
            <w:tcW w:w="395" w:type="pct"/>
            <w:noWrap w:val="0"/>
            <w:vAlign w:val="center"/>
          </w:tcPr>
          <w:p w14:paraId="7896122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68B9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726" w:hRule="atLeast"/>
        </w:trPr>
        <w:tc>
          <w:tcPr>
            <w:tcW w:w="184" w:type="pct"/>
            <w:noWrap w:val="0"/>
            <w:vAlign w:val="center"/>
          </w:tcPr>
          <w:p w14:paraId="45B4B9C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071489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29B8A6EA">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对未经批准或者采取欺骗手段骗取批准以及超过批准的数量，非法占用土地的处罚</w:t>
            </w:r>
          </w:p>
        </w:tc>
        <w:tc>
          <w:tcPr>
            <w:tcW w:w="3210" w:type="pct"/>
            <w:noWrap w:val="0"/>
            <w:vAlign w:val="center"/>
          </w:tcPr>
          <w:p w14:paraId="549D7D8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履职方式：责令退还非法占用的土地，限期拆除或没收违法建设的建筑物和其他设施，恢复土地原状，对符合土地利用总体规划的可并处罚款。</w:t>
            </w:r>
          </w:p>
        </w:tc>
        <w:tc>
          <w:tcPr>
            <w:tcW w:w="395" w:type="pct"/>
            <w:noWrap w:val="0"/>
            <w:vAlign w:val="center"/>
          </w:tcPr>
          <w:p w14:paraId="020C956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D9E6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A3E479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077BAB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70208D45">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林木采伐许可证核发</w:t>
            </w:r>
          </w:p>
        </w:tc>
        <w:tc>
          <w:tcPr>
            <w:tcW w:w="3210" w:type="pct"/>
            <w:noWrap w:val="0"/>
            <w:vAlign w:val="center"/>
          </w:tcPr>
          <w:p w14:paraId="139060F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承接部门：县林业局、行政审批局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履职方式：审核采伐申请、林木权属证明、伐区调查设计材料等，核实采伐地点、树种、面积、蓄积等内容，符合规定的及时核发许可证，同时对采伐行为进行监管。</w:t>
            </w:r>
          </w:p>
        </w:tc>
        <w:tc>
          <w:tcPr>
            <w:tcW w:w="395" w:type="pct"/>
            <w:noWrap w:val="0"/>
            <w:vAlign w:val="center"/>
          </w:tcPr>
          <w:p w14:paraId="3CA8D57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FCB6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59CFB92">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F6F42A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5220015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公益林管护</w:t>
            </w:r>
          </w:p>
        </w:tc>
        <w:tc>
          <w:tcPr>
            <w:tcW w:w="3210" w:type="pct"/>
            <w:noWrap w:val="0"/>
            <w:vAlign w:val="center"/>
          </w:tcPr>
          <w:p w14:paraId="2DB7DAAD">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（1）加强政策宣传；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（2）划定管护责任区，明确管护人员；</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（3）做好造林抚育、防火和病虫害防治等工作，依法查处各种破坏公益林的违法行为；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（4）做好公益林补偿资金兑现、监督。</w:t>
            </w:r>
          </w:p>
        </w:tc>
        <w:tc>
          <w:tcPr>
            <w:tcW w:w="395" w:type="pct"/>
            <w:noWrap w:val="0"/>
            <w:vAlign w:val="center"/>
          </w:tcPr>
          <w:p w14:paraId="15397BCF">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1C7C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7DAF0A8">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34BBF4F">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01272B27">
            <w:pPr>
              <w:keepNext w:val="0"/>
              <w:keepLines w:val="0"/>
              <w:pageBreakBefore w:val="0"/>
              <w:widowControl/>
              <w:kinsoku/>
              <w:wordWrap/>
              <w:overflowPunct/>
              <w:topLinePunct w:val="0"/>
              <w:autoSpaceDE/>
              <w:autoSpaceDN/>
              <w:bidi w:val="0"/>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对森林资源的保护、修复、利用、更新等的监督检查</w:t>
            </w:r>
          </w:p>
        </w:tc>
        <w:tc>
          <w:tcPr>
            <w:tcW w:w="3210" w:type="pct"/>
            <w:noWrap w:val="0"/>
            <w:vAlign w:val="center"/>
          </w:tcPr>
          <w:p w14:paraId="604BE755">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履职方式：组织开展森林资源动态监测与评价，监督执行森林采伐限额，指导森林经营和利用，监督管理林地保护利用，依法查处破坏森林资源的行为。</w:t>
            </w:r>
          </w:p>
        </w:tc>
        <w:tc>
          <w:tcPr>
            <w:tcW w:w="395" w:type="pct"/>
            <w:noWrap w:val="0"/>
            <w:vAlign w:val="center"/>
          </w:tcPr>
          <w:p w14:paraId="5C3D77F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5BD4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79D7FA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0969CF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40747255">
            <w:pPr>
              <w:keepNext w:val="0"/>
              <w:keepLines w:val="0"/>
              <w:pageBreakBefore w:val="0"/>
              <w:widowControl/>
              <w:kinsoku/>
              <w:wordWrap/>
              <w:overflowPunct/>
              <w:topLinePunct w:val="0"/>
              <w:autoSpaceDE/>
              <w:autoSpaceDN/>
              <w:bidi w:val="0"/>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森林防火期内森林防火区野外用火审批</w:t>
            </w:r>
          </w:p>
        </w:tc>
        <w:tc>
          <w:tcPr>
            <w:tcW w:w="3210" w:type="pct"/>
            <w:noWrap w:val="0"/>
            <w:vAlign w:val="center"/>
          </w:tcPr>
          <w:p w14:paraId="672E2A92">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承接部门：县林业局、行政审批局、应急局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履职方式：受理申请、审查材料、核实用火条件，对符合条件的批准用火并备案；对不符合条件的不予批准并说明理由。</w:t>
            </w:r>
          </w:p>
        </w:tc>
        <w:tc>
          <w:tcPr>
            <w:tcW w:w="395" w:type="pct"/>
            <w:noWrap w:val="0"/>
            <w:vAlign w:val="center"/>
          </w:tcPr>
          <w:p w14:paraId="7E401CE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F01B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30FCC0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402D5B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41BFA4E0">
            <w:pPr>
              <w:keepNext w:val="0"/>
              <w:keepLines w:val="0"/>
              <w:pageBreakBefore w:val="0"/>
              <w:widowControl/>
              <w:kinsoku/>
              <w:wordWrap/>
              <w:overflowPunct/>
              <w:topLinePunct w:val="0"/>
              <w:autoSpaceDE/>
              <w:autoSpaceDN/>
              <w:bidi w:val="0"/>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森林高火险期内进入森林高火险区审批</w:t>
            </w:r>
          </w:p>
        </w:tc>
        <w:tc>
          <w:tcPr>
            <w:tcW w:w="3210" w:type="pct"/>
            <w:noWrap w:val="0"/>
            <w:vAlign w:val="center"/>
          </w:tcPr>
          <w:p w14:paraId="2A745E17">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承接部门：县林业局、行政审批局、应急局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履职方式：受理申请，审查必要性、防火措施及活动范围；作出许可或不予许可决定；对获准进入的活动进行监督管理。</w:t>
            </w:r>
          </w:p>
        </w:tc>
        <w:tc>
          <w:tcPr>
            <w:tcW w:w="395" w:type="pct"/>
            <w:noWrap w:val="0"/>
            <w:vAlign w:val="center"/>
          </w:tcPr>
          <w:p w14:paraId="2726B34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F348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E3660B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52682C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2F8095E2">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对滥伐森林或者其他林木的处罚</w:t>
            </w:r>
          </w:p>
        </w:tc>
        <w:tc>
          <w:tcPr>
            <w:tcW w:w="3210" w:type="pct"/>
            <w:noWrap w:val="0"/>
            <w:vAlign w:val="center"/>
          </w:tcPr>
          <w:p w14:paraId="55D012EF">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（1）加强巡查，及时发现违法行为；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（2）责令违法者限期在原地或异地补种，逾期不改正的，依法处以罚款。</w:t>
            </w:r>
          </w:p>
        </w:tc>
        <w:tc>
          <w:tcPr>
            <w:tcW w:w="395" w:type="pct"/>
            <w:noWrap w:val="0"/>
            <w:vAlign w:val="center"/>
          </w:tcPr>
          <w:p w14:paraId="05B38DA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7CA4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03E303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8C84CF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575D9DC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代为恢复植被和林业生产条件或代为补种树木</w:t>
            </w:r>
          </w:p>
        </w:tc>
        <w:tc>
          <w:tcPr>
            <w:tcW w:w="3210" w:type="pct"/>
            <w:noWrap w:val="0"/>
            <w:vAlign w:val="center"/>
          </w:tcPr>
          <w:p w14:paraId="43E8E8B6">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履职方式：对违法者拒不履行恢复植被和林业生产条件或补种树木义务的行为，或履行不符合国家规定时，依法组织代为履行，所需费用由违法者承担。</w:t>
            </w:r>
          </w:p>
        </w:tc>
        <w:tc>
          <w:tcPr>
            <w:tcW w:w="395" w:type="pct"/>
            <w:noWrap w:val="0"/>
            <w:vAlign w:val="center"/>
          </w:tcPr>
          <w:p w14:paraId="3B80E39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0B03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596AC9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2C8DA51">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6EBA4D6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对无木材运输证运输木材的处罚</w:t>
            </w:r>
          </w:p>
        </w:tc>
        <w:tc>
          <w:tcPr>
            <w:tcW w:w="3210" w:type="pct"/>
            <w:noWrap w:val="0"/>
            <w:vAlign w:val="center"/>
          </w:tcPr>
          <w:p w14:paraId="756F158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69DED6D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189A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B1793E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18B852F">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07140E6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开展林业有害生物监测、检疫和防治</w:t>
            </w:r>
          </w:p>
        </w:tc>
        <w:tc>
          <w:tcPr>
            <w:tcW w:w="3210" w:type="pct"/>
            <w:noWrap w:val="0"/>
            <w:vAlign w:val="center"/>
          </w:tcPr>
          <w:p w14:paraId="2C457826">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（1）组织监测预报，及时发布预警信息；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（2）实施检疫监管，防止有害生物传入传出；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（3）指导防治工作，确保森林资源安全。</w:t>
            </w:r>
          </w:p>
        </w:tc>
        <w:tc>
          <w:tcPr>
            <w:tcW w:w="395" w:type="pct"/>
            <w:noWrap w:val="0"/>
            <w:vAlign w:val="center"/>
          </w:tcPr>
          <w:p w14:paraId="3FBC29EC">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133D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89C8D3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214753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2FFCAD5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对依法收回国有土地使用权当事人拒不交出土地的，临时使用土地期满拒不归还的，或者不按照批准的用途使用国有土地的处罚</w:t>
            </w:r>
          </w:p>
        </w:tc>
        <w:tc>
          <w:tcPr>
            <w:tcW w:w="3210" w:type="pct"/>
            <w:noWrap w:val="0"/>
            <w:vAlign w:val="center"/>
          </w:tcPr>
          <w:p w14:paraId="4C540D1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履职方式：责令交还国有土地，处以罚款。</w:t>
            </w:r>
          </w:p>
        </w:tc>
        <w:tc>
          <w:tcPr>
            <w:tcW w:w="395" w:type="pct"/>
            <w:noWrap w:val="0"/>
            <w:vAlign w:val="center"/>
          </w:tcPr>
          <w:p w14:paraId="150EED7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1857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FF4572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644CC8F">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30CEE6EE">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废弃矿山生态修复</w:t>
            </w:r>
          </w:p>
        </w:tc>
        <w:tc>
          <w:tcPr>
            <w:tcW w:w="3210" w:type="pct"/>
            <w:noWrap w:val="0"/>
            <w:vAlign w:val="center"/>
          </w:tcPr>
          <w:p w14:paraId="2003D58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履职方式：对该业务交由相应有资质单位开展。</w:t>
            </w:r>
          </w:p>
        </w:tc>
        <w:tc>
          <w:tcPr>
            <w:tcW w:w="395" w:type="pct"/>
            <w:noWrap w:val="0"/>
            <w:vAlign w:val="center"/>
          </w:tcPr>
          <w:p w14:paraId="4C23A77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97A5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C774E7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56BF09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自然资源</w:t>
            </w:r>
          </w:p>
        </w:tc>
        <w:tc>
          <w:tcPr>
            <w:tcW w:w="754" w:type="pct"/>
            <w:noWrap w:val="0"/>
            <w:vAlign w:val="center"/>
          </w:tcPr>
          <w:p w14:paraId="05FEEE8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扣留无证运输或有其他违法情形运输的木材</w:t>
            </w:r>
          </w:p>
        </w:tc>
        <w:tc>
          <w:tcPr>
            <w:tcW w:w="3210" w:type="pct"/>
            <w:noWrap w:val="0"/>
            <w:vAlign w:val="center"/>
          </w:tcPr>
          <w:p w14:paraId="330C22A1">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7F91343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A4AC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B5C46E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22018E7">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生态环保</w:t>
            </w:r>
          </w:p>
        </w:tc>
        <w:tc>
          <w:tcPr>
            <w:tcW w:w="754" w:type="pct"/>
            <w:noWrap w:val="0"/>
            <w:vAlign w:val="center"/>
          </w:tcPr>
          <w:p w14:paraId="3C7F204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eastAsia" w:ascii="仿宋_GB2312" w:hAnsi="仿宋_GB2312" w:eastAsia="仿宋_GB2312" w:cs="仿宋_GB2312"/>
                <w:spacing w:val="0"/>
                <w:w w:val="100"/>
                <w:kern w:val="0"/>
                <w:sz w:val="21"/>
                <w:szCs w:val="21"/>
                <w:lang w:val="en-US" w:eastAsia="zh-CN" w:bidi="ar"/>
              </w:rPr>
              <w:t>对“国三”及“国四”柴油货车提前淘汰</w:t>
            </w:r>
            <w:r>
              <w:rPr>
                <w:rFonts w:hint="default" w:ascii="Times New Roman" w:hAnsi="Times New Roman" w:eastAsia="仿宋_GB2312" w:cs="Times New Roman"/>
                <w:spacing w:val="0"/>
                <w:w w:val="100"/>
                <w:kern w:val="0"/>
                <w:sz w:val="21"/>
                <w:szCs w:val="21"/>
                <w:lang w:val="en-US" w:eastAsia="zh-CN" w:bidi="ar"/>
              </w:rPr>
              <w:t>的考核</w:t>
            </w:r>
          </w:p>
        </w:tc>
        <w:tc>
          <w:tcPr>
            <w:tcW w:w="3210" w:type="pct"/>
            <w:noWrap w:val="0"/>
            <w:vAlign w:val="center"/>
          </w:tcPr>
          <w:p w14:paraId="3EFBF32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511EA4A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D9DA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5429FB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98346F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生态环保</w:t>
            </w:r>
          </w:p>
        </w:tc>
        <w:tc>
          <w:tcPr>
            <w:tcW w:w="754" w:type="pct"/>
            <w:noWrap w:val="0"/>
            <w:vAlign w:val="center"/>
          </w:tcPr>
          <w:p w14:paraId="6A6A3FF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建设项目环境保护设施竣工验收</w:t>
            </w:r>
          </w:p>
        </w:tc>
        <w:tc>
          <w:tcPr>
            <w:tcW w:w="3210" w:type="pct"/>
            <w:noWrap w:val="0"/>
            <w:vAlign w:val="center"/>
          </w:tcPr>
          <w:p w14:paraId="544269E6">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3F7DEEDD">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DD94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839" w:hRule="atLeast"/>
        </w:trPr>
        <w:tc>
          <w:tcPr>
            <w:tcW w:w="184" w:type="pct"/>
            <w:noWrap w:val="0"/>
            <w:vAlign w:val="center"/>
          </w:tcPr>
          <w:p w14:paraId="7175967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F0F225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生态环保</w:t>
            </w:r>
          </w:p>
        </w:tc>
        <w:tc>
          <w:tcPr>
            <w:tcW w:w="754" w:type="pct"/>
            <w:noWrap w:val="0"/>
            <w:vAlign w:val="center"/>
          </w:tcPr>
          <w:p w14:paraId="508DE54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外来入侵物种监督管理</w:t>
            </w:r>
          </w:p>
        </w:tc>
        <w:tc>
          <w:tcPr>
            <w:tcW w:w="3210" w:type="pct"/>
            <w:noWrap w:val="0"/>
            <w:vAlign w:val="center"/>
          </w:tcPr>
          <w:p w14:paraId="7225E1EB">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承接部门：县林业局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履职方式：由林业局开展对林业有害生物防治工作。</w:t>
            </w:r>
          </w:p>
        </w:tc>
        <w:tc>
          <w:tcPr>
            <w:tcW w:w="395" w:type="pct"/>
            <w:noWrap w:val="0"/>
            <w:vAlign w:val="center"/>
          </w:tcPr>
          <w:p w14:paraId="29C26C5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C40A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667A29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2A4A17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717DC528">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对建设单位或者个人未经批准进行临时建设、未按照批准内容进行临时建设，临时建筑物、构筑物超过批准权限不拆除的处罚</w:t>
            </w:r>
          </w:p>
        </w:tc>
        <w:tc>
          <w:tcPr>
            <w:tcW w:w="3210" w:type="pct"/>
            <w:noWrap w:val="0"/>
            <w:vAlign w:val="center"/>
          </w:tcPr>
          <w:p w14:paraId="64CB1D9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履职方式：对未依法取得乡村建设规划许可证或者未按照乡村建设规划许可证的规定进行建设的，责令停止建设、限期改正，并依法处以罚款。</w:t>
            </w:r>
          </w:p>
        </w:tc>
        <w:tc>
          <w:tcPr>
            <w:tcW w:w="395" w:type="pct"/>
            <w:noWrap w:val="0"/>
            <w:vAlign w:val="center"/>
          </w:tcPr>
          <w:p w14:paraId="3842DBE0">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4AA8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568341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F45400A">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72A206AB">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6"/>
                <w:w w:val="100"/>
                <w:kern w:val="0"/>
                <w:sz w:val="21"/>
                <w:szCs w:val="21"/>
                <w:lang w:val="en-US" w:eastAsia="zh-CN" w:bidi="ar"/>
              </w:rPr>
              <w:t>对未取得建设工</w:t>
            </w:r>
            <w:r>
              <w:rPr>
                <w:rFonts w:hint="default" w:ascii="Times New Roman" w:hAnsi="Times New Roman" w:eastAsia="仿宋_GB2312" w:cs="Times New Roman"/>
                <w:spacing w:val="0"/>
                <w:w w:val="100"/>
                <w:kern w:val="0"/>
                <w:sz w:val="21"/>
                <w:szCs w:val="21"/>
                <w:lang w:val="en-US" w:eastAsia="zh-CN" w:bidi="ar"/>
              </w:rPr>
              <w:t>程规划许可证或者未按照建设工程规划许可证的规定进行建设的处罚</w:t>
            </w:r>
          </w:p>
        </w:tc>
        <w:tc>
          <w:tcPr>
            <w:tcW w:w="3210" w:type="pct"/>
            <w:noWrap w:val="0"/>
            <w:vAlign w:val="center"/>
          </w:tcPr>
          <w:p w14:paraId="4EC4AFD9">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履职方式：责令停止建设，尚可改正的限期改正，并依法处以罚款；无法改正的限期拆除，不能拆除的，没收实物或违法收入，可并依法处以罚款。</w:t>
            </w:r>
          </w:p>
        </w:tc>
        <w:tc>
          <w:tcPr>
            <w:tcW w:w="395" w:type="pct"/>
            <w:noWrap w:val="0"/>
            <w:vAlign w:val="center"/>
          </w:tcPr>
          <w:p w14:paraId="69D81BA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53E2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5E7429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8421B0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1BCC3AB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建设用地规划许可</w:t>
            </w:r>
          </w:p>
        </w:tc>
        <w:tc>
          <w:tcPr>
            <w:tcW w:w="3210" w:type="pct"/>
            <w:noWrap w:val="0"/>
            <w:vAlign w:val="center"/>
          </w:tcPr>
          <w:p w14:paraId="19F3CE41">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履职方式：审核建设项目选址，出具规划条件，核发建设用地规划许可证；对建设项目用地进行批前公示和批后监督，确保符合国土空间规划和用途管制要求。</w:t>
            </w:r>
          </w:p>
        </w:tc>
        <w:tc>
          <w:tcPr>
            <w:tcW w:w="395" w:type="pct"/>
            <w:noWrap w:val="0"/>
            <w:vAlign w:val="center"/>
          </w:tcPr>
          <w:p w14:paraId="2DDC287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A277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F1EFD4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BEA1E6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1D74EEC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建设工程规划许可</w:t>
            </w:r>
          </w:p>
        </w:tc>
        <w:tc>
          <w:tcPr>
            <w:tcW w:w="3210" w:type="pct"/>
            <w:noWrap w:val="0"/>
            <w:vAlign w:val="center"/>
          </w:tcPr>
          <w:p w14:paraId="074A0E12">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履职方式：受理、审核建设工程规划许可申请材料，发放许可证。</w:t>
            </w:r>
          </w:p>
        </w:tc>
        <w:tc>
          <w:tcPr>
            <w:tcW w:w="395" w:type="pct"/>
            <w:noWrap w:val="0"/>
            <w:vAlign w:val="center"/>
          </w:tcPr>
          <w:p w14:paraId="70A45E5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6DFE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6B5C04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ADDAF9A">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6B300335">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对建设工程是否符合规划条件予以核实</w:t>
            </w:r>
          </w:p>
        </w:tc>
        <w:tc>
          <w:tcPr>
            <w:tcW w:w="3210" w:type="pct"/>
            <w:noWrap w:val="0"/>
            <w:vAlign w:val="center"/>
          </w:tcPr>
          <w:p w14:paraId="648A8D22">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（1）依据建设工程规划许可证及其附件、附图及相关政策规范，对竣工建设工程进行规划复核和确认；</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（2）组织开展建设项目竣工规划现场核实，出具现场核实意见；对符合规划条件的项目，出具竣工规划核实合格意见单。</w:t>
            </w:r>
          </w:p>
        </w:tc>
        <w:tc>
          <w:tcPr>
            <w:tcW w:w="395" w:type="pct"/>
            <w:noWrap w:val="0"/>
            <w:vAlign w:val="center"/>
          </w:tcPr>
          <w:p w14:paraId="366CA2F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7CB0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6C09FD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6CB08B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0DA7981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对建成小区内违章建设的处罚</w:t>
            </w:r>
          </w:p>
        </w:tc>
        <w:tc>
          <w:tcPr>
            <w:tcW w:w="3210" w:type="pct"/>
            <w:noWrap w:val="0"/>
            <w:vAlign w:val="center"/>
          </w:tcPr>
          <w:p w14:paraId="0F1D7EF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履职方式：对未取得建设工程规划许可证或者未按照建设工程规划许可证的规定进行建设的，责令停止建设，限期拆除；不能拆除的，没收实物或者违法收入，处以罚款。</w:t>
            </w:r>
          </w:p>
        </w:tc>
        <w:tc>
          <w:tcPr>
            <w:tcW w:w="395" w:type="pct"/>
            <w:noWrap w:val="0"/>
            <w:vAlign w:val="center"/>
          </w:tcPr>
          <w:p w14:paraId="648C5CCF">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BC7C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9F1AEA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3D857C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6A820F7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乡村企业、公共设施、公益事业使用集体建设用地审批</w:t>
            </w:r>
          </w:p>
        </w:tc>
        <w:tc>
          <w:tcPr>
            <w:tcW w:w="3210" w:type="pct"/>
            <w:noWrap w:val="0"/>
            <w:vAlign w:val="center"/>
          </w:tcPr>
          <w:p w14:paraId="3F3A4A50">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（1）审核用地是否符合规划及用途管制；</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（2）审查申请材料并报县级人民政府批准，核发集体建设用地许可，监管用地合规性及登记发证，确保公益用途合法合规。</w:t>
            </w:r>
          </w:p>
        </w:tc>
        <w:tc>
          <w:tcPr>
            <w:tcW w:w="395" w:type="pct"/>
            <w:noWrap w:val="0"/>
            <w:vAlign w:val="center"/>
          </w:tcPr>
          <w:p w14:paraId="7F2CD89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5560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A6AE91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F797E1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2AE5FC1E">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对临时用地期满之日起一年内未完成复垦或者恢复种植条件的处罚</w:t>
            </w:r>
          </w:p>
        </w:tc>
        <w:tc>
          <w:tcPr>
            <w:tcW w:w="3210" w:type="pct"/>
            <w:noWrap w:val="0"/>
            <w:vAlign w:val="center"/>
          </w:tcPr>
          <w:p w14:paraId="4DF1E7A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履职方式：负责监督临时用地使用人履行复垦义务，对逾期未完成复垦或恢复种植条件的行为责令限期改正，并依法处罚。</w:t>
            </w:r>
          </w:p>
        </w:tc>
        <w:tc>
          <w:tcPr>
            <w:tcW w:w="395" w:type="pct"/>
            <w:noWrap w:val="0"/>
            <w:vAlign w:val="center"/>
          </w:tcPr>
          <w:p w14:paraId="04AAACA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1C70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961" w:hRule="atLeast"/>
        </w:trPr>
        <w:tc>
          <w:tcPr>
            <w:tcW w:w="184" w:type="pct"/>
            <w:noWrap w:val="0"/>
            <w:vAlign w:val="center"/>
          </w:tcPr>
          <w:p w14:paraId="132DD40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33F4F5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7B8247A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对在临时使用的土地上修建永久性建筑物、构筑物的处罚</w:t>
            </w:r>
          </w:p>
        </w:tc>
        <w:tc>
          <w:tcPr>
            <w:tcW w:w="3210" w:type="pct"/>
            <w:noWrap w:val="0"/>
            <w:vAlign w:val="center"/>
          </w:tcPr>
          <w:p w14:paraId="2C3D3E50">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自然规划局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履职方式：对在临时使用的土地上修建永久性建筑物、构筑物的行为，责令限期拆除，逾期不拆除的依法申请法院强制执行，并依法处以罚款。</w:t>
            </w:r>
          </w:p>
        </w:tc>
        <w:tc>
          <w:tcPr>
            <w:tcW w:w="395" w:type="pct"/>
            <w:noWrap w:val="0"/>
            <w:vAlign w:val="center"/>
          </w:tcPr>
          <w:p w14:paraId="08EE1D5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84F5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6BE327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B31569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6F3828F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城市危险房屋巡查及整治</w:t>
            </w:r>
          </w:p>
        </w:tc>
        <w:tc>
          <w:tcPr>
            <w:tcW w:w="3210" w:type="pct"/>
            <w:noWrap w:val="0"/>
            <w:vAlign w:val="center"/>
          </w:tcPr>
          <w:p w14:paraId="2531EEA1">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（1）组织巡查，汇总危险房屋信息；</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（2）制定处置方案，对C级危房进行加固修缮审批和技术指导，对D级危房依法强制封停或拆除，并监督加固修缮或拆除工作。</w:t>
            </w:r>
          </w:p>
        </w:tc>
        <w:tc>
          <w:tcPr>
            <w:tcW w:w="395" w:type="pct"/>
            <w:noWrap w:val="0"/>
            <w:vAlign w:val="center"/>
          </w:tcPr>
          <w:p w14:paraId="311B4E33">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1F21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D1073A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56D143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5361501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房屋安全评估</w:t>
            </w:r>
          </w:p>
        </w:tc>
        <w:tc>
          <w:tcPr>
            <w:tcW w:w="3210" w:type="pct"/>
            <w:noWrap w:val="0"/>
            <w:vAlign w:val="center"/>
          </w:tcPr>
          <w:p w14:paraId="429458F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履职方式：制定房屋安全管理措施，指导和监督房屋安全鉴定工作，牵头推进危房解危工作。</w:t>
            </w:r>
          </w:p>
        </w:tc>
        <w:tc>
          <w:tcPr>
            <w:tcW w:w="395" w:type="pct"/>
            <w:noWrap w:val="0"/>
            <w:vAlign w:val="center"/>
          </w:tcPr>
          <w:p w14:paraId="581F96B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F381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C075CF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212F5F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460D15A7">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开展农村住房安全鉴定评定工作</w:t>
            </w:r>
          </w:p>
        </w:tc>
        <w:tc>
          <w:tcPr>
            <w:tcW w:w="3210" w:type="pct"/>
            <w:noWrap w:val="0"/>
            <w:vAlign w:val="center"/>
          </w:tcPr>
          <w:p w14:paraId="2E86B32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履职方式：组织对重点对象开展住房安全性鉴定，确定危房等级，实行销号管理。</w:t>
            </w:r>
          </w:p>
        </w:tc>
        <w:tc>
          <w:tcPr>
            <w:tcW w:w="395" w:type="pct"/>
            <w:noWrap w:val="0"/>
            <w:vAlign w:val="center"/>
          </w:tcPr>
          <w:p w14:paraId="1D24ED3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5E42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9B5718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F052DD7">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2488EEA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建筑工程施工许可</w:t>
            </w:r>
          </w:p>
        </w:tc>
        <w:tc>
          <w:tcPr>
            <w:tcW w:w="3210" w:type="pct"/>
            <w:noWrap w:val="0"/>
            <w:vAlign w:val="center"/>
          </w:tcPr>
          <w:p w14:paraId="190FE64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履职方式：受理建设单位申请，审核用地批准、规划许可、施工场地、施工企业资质、施工图纸审查、质量安全措施等条件，核发施工许可证。</w:t>
            </w:r>
          </w:p>
        </w:tc>
        <w:tc>
          <w:tcPr>
            <w:tcW w:w="395" w:type="pct"/>
            <w:noWrap w:val="0"/>
            <w:vAlign w:val="center"/>
          </w:tcPr>
          <w:p w14:paraId="0C257AF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DECD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A2E3DD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193C02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554CBCE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自建房安全等级鉴定</w:t>
            </w:r>
          </w:p>
        </w:tc>
        <w:tc>
          <w:tcPr>
            <w:tcW w:w="3210" w:type="pct"/>
            <w:noWrap w:val="0"/>
            <w:vAlign w:val="center"/>
          </w:tcPr>
          <w:p w14:paraId="19BAE7F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履职方式：负责自建房安全等级鉴定的监督管理，指导产权人选择有资质的鉴定机构进行鉴定，监督鉴定机构按标准流程实施鉴定并确保报告真实有效。</w:t>
            </w:r>
          </w:p>
        </w:tc>
        <w:tc>
          <w:tcPr>
            <w:tcW w:w="395" w:type="pct"/>
            <w:noWrap w:val="0"/>
            <w:vAlign w:val="center"/>
          </w:tcPr>
          <w:p w14:paraId="0D6DBAB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50D1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355438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9D5922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城乡建设</w:t>
            </w:r>
          </w:p>
        </w:tc>
        <w:tc>
          <w:tcPr>
            <w:tcW w:w="754" w:type="pct"/>
            <w:noWrap w:val="0"/>
            <w:vAlign w:val="center"/>
          </w:tcPr>
          <w:p w14:paraId="560FB4E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对辖区内房屋安全鉴定机构出具的房屋安全鉴定报告进行随机抽查和现场核查</w:t>
            </w:r>
          </w:p>
        </w:tc>
        <w:tc>
          <w:tcPr>
            <w:tcW w:w="3210" w:type="pct"/>
            <w:noWrap w:val="0"/>
            <w:vAlign w:val="center"/>
          </w:tcPr>
          <w:p w14:paraId="2FFFC776">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县住建局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（1）对房屋安全鉴定机构出具的房屋安全鉴定报告进行随机抽查和现场核查，重点检查鉴定报告质量、人员资</w:t>
            </w:r>
            <w:r>
              <w:rPr>
                <w:rFonts w:hint="default" w:ascii="Times New Roman" w:hAnsi="Times New Roman" w:eastAsia="仿宋_GB2312" w:cs="Times New Roman"/>
                <w:spacing w:val="-6"/>
                <w:w w:val="100"/>
                <w:kern w:val="0"/>
                <w:sz w:val="21"/>
                <w:szCs w:val="21"/>
                <w:lang w:val="en-US" w:eastAsia="zh-CN" w:bidi="ar"/>
              </w:rPr>
              <w:t>质、设备情况等，依法查处出具虚假报告等违法违规行为；</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（2）及时向社会公布监督检查情况。</w:t>
            </w:r>
          </w:p>
        </w:tc>
        <w:tc>
          <w:tcPr>
            <w:tcW w:w="395" w:type="pct"/>
            <w:noWrap w:val="0"/>
            <w:vAlign w:val="center"/>
          </w:tcPr>
          <w:p w14:paraId="438CA6C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E2B5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D1CEB6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B80895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交通运输</w:t>
            </w:r>
          </w:p>
        </w:tc>
        <w:tc>
          <w:tcPr>
            <w:tcW w:w="754" w:type="pct"/>
            <w:noWrap w:val="0"/>
            <w:vAlign w:val="center"/>
          </w:tcPr>
          <w:p w14:paraId="3C8D51F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审批、设置非公路标志</w:t>
            </w:r>
          </w:p>
        </w:tc>
        <w:tc>
          <w:tcPr>
            <w:tcW w:w="3210" w:type="pct"/>
            <w:noWrap w:val="0"/>
            <w:vAlign w:val="center"/>
          </w:tcPr>
          <w:p w14:paraId="3A81A29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履职方式：受理申请并审核相关材料，组织现场勘查，征求相关部门意见；依法作出审批决定并公示结果。</w:t>
            </w:r>
          </w:p>
        </w:tc>
        <w:tc>
          <w:tcPr>
            <w:tcW w:w="395" w:type="pct"/>
            <w:noWrap w:val="0"/>
            <w:vAlign w:val="center"/>
          </w:tcPr>
          <w:p w14:paraId="008D178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B292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977" w:hRule="atLeast"/>
        </w:trPr>
        <w:tc>
          <w:tcPr>
            <w:tcW w:w="184" w:type="pct"/>
            <w:noWrap w:val="0"/>
            <w:vAlign w:val="center"/>
          </w:tcPr>
          <w:p w14:paraId="2827717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9057EA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交通运输</w:t>
            </w:r>
          </w:p>
        </w:tc>
        <w:tc>
          <w:tcPr>
            <w:tcW w:w="754" w:type="pct"/>
            <w:noWrap w:val="0"/>
            <w:vAlign w:val="center"/>
          </w:tcPr>
          <w:p w14:paraId="4FA6BF4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在县道、乡道增设或改造平面交叉道口审批</w:t>
            </w:r>
          </w:p>
        </w:tc>
        <w:tc>
          <w:tcPr>
            <w:tcW w:w="3210" w:type="pct"/>
            <w:noWrap w:val="0"/>
            <w:vAlign w:val="center"/>
          </w:tcPr>
          <w:p w14:paraId="708AB322">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履职方式：受理申请并审核设计、施工方案及技术评价报告；组织现场勘察，征求相关部门意见；依法作出审批决定并公示。</w:t>
            </w:r>
          </w:p>
        </w:tc>
        <w:tc>
          <w:tcPr>
            <w:tcW w:w="395" w:type="pct"/>
            <w:noWrap w:val="0"/>
            <w:vAlign w:val="center"/>
          </w:tcPr>
          <w:p w14:paraId="2125687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751A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344" w:hRule="atLeast"/>
        </w:trPr>
        <w:tc>
          <w:tcPr>
            <w:tcW w:w="184" w:type="pct"/>
            <w:noWrap w:val="0"/>
            <w:vAlign w:val="center"/>
          </w:tcPr>
          <w:p w14:paraId="429BB4B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D57830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交通运输</w:t>
            </w:r>
          </w:p>
        </w:tc>
        <w:tc>
          <w:tcPr>
            <w:tcW w:w="754" w:type="pct"/>
            <w:noWrap w:val="0"/>
            <w:vAlign w:val="center"/>
          </w:tcPr>
          <w:p w14:paraId="1F61C30B">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对普通国省干线用地范围内摆摊设点、堆放物品、倾倒垃圾、设置障碍、挖沟引水、利用公路边沟排放污物等造成公路路面损坏、污染或者影响公路畅通等违法行为的查处</w:t>
            </w:r>
          </w:p>
        </w:tc>
        <w:tc>
          <w:tcPr>
            <w:tcW w:w="3210" w:type="pct"/>
            <w:noWrap w:val="0"/>
            <w:vAlign w:val="center"/>
          </w:tcPr>
          <w:p w14:paraId="644C9FC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履职方式：开展日常巡查，对违法行为依法责令停止并限期改正；对拒不改正的依法处罚；对造成公路损坏的，责令赔偿损失。</w:t>
            </w:r>
          </w:p>
        </w:tc>
        <w:tc>
          <w:tcPr>
            <w:tcW w:w="395" w:type="pct"/>
            <w:noWrap w:val="0"/>
            <w:vAlign w:val="center"/>
          </w:tcPr>
          <w:p w14:paraId="0973142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8A8D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01693F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10C2B1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交通运输</w:t>
            </w:r>
          </w:p>
        </w:tc>
        <w:tc>
          <w:tcPr>
            <w:tcW w:w="754" w:type="pct"/>
            <w:noWrap w:val="0"/>
            <w:vAlign w:val="center"/>
          </w:tcPr>
          <w:p w14:paraId="756025A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涉路施工活动许可</w:t>
            </w:r>
          </w:p>
        </w:tc>
        <w:tc>
          <w:tcPr>
            <w:tcW w:w="3210" w:type="pct"/>
            <w:noWrap w:val="0"/>
            <w:vAlign w:val="center"/>
          </w:tcPr>
          <w:p w14:paraId="79097076">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w:t>
            </w:r>
            <w:r>
              <w:rPr>
                <w:rFonts w:hint="eastAsia" w:eastAsia="仿宋_GB2312" w:cs="Times New Roman"/>
                <w:spacing w:val="0"/>
                <w:w w:val="100"/>
                <w:kern w:val="0"/>
                <w:sz w:val="21"/>
                <w:szCs w:val="21"/>
                <w:lang w:val="en-US" w:eastAsia="zh-CN" w:bidi="ar"/>
              </w:rPr>
              <w:t>县交通局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（1）受理涉路施工申请，审核设计和施工方案、技术评价报告及应急方案等材料；</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（2）组织现场勘验，征求相关部门意见；</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（3）依法作出许可决定并送达许可文书；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（4）对涉路施工活动的监督检查，制止并责令整改未按许可施工的行为。</w:t>
            </w:r>
          </w:p>
        </w:tc>
        <w:tc>
          <w:tcPr>
            <w:tcW w:w="395" w:type="pct"/>
            <w:noWrap w:val="0"/>
            <w:vAlign w:val="center"/>
          </w:tcPr>
          <w:p w14:paraId="319E68D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E05A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251091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4464A5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交通运输</w:t>
            </w:r>
          </w:p>
        </w:tc>
        <w:tc>
          <w:tcPr>
            <w:tcW w:w="754" w:type="pct"/>
            <w:noWrap w:val="0"/>
            <w:vAlign w:val="center"/>
          </w:tcPr>
          <w:p w14:paraId="047AA1EA">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国道、省道范围内垃圾处理</w:t>
            </w:r>
          </w:p>
        </w:tc>
        <w:tc>
          <w:tcPr>
            <w:tcW w:w="3210" w:type="pct"/>
            <w:noWrap w:val="0"/>
            <w:vAlign w:val="center"/>
          </w:tcPr>
          <w:p w14:paraId="003A217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color w:val="auto"/>
                <w:spacing w:val="0"/>
                <w:w w:val="100"/>
                <w:sz w:val="21"/>
                <w:szCs w:val="21"/>
                <w:lang w:eastAsia="zh-CN"/>
              </w:rPr>
            </w:pPr>
            <w:r>
              <w:rPr>
                <w:rFonts w:hint="default" w:ascii="Times New Roman" w:hAnsi="Times New Roman" w:eastAsia="仿宋_GB2312" w:cs="Times New Roman"/>
                <w:color w:val="auto"/>
                <w:spacing w:val="0"/>
                <w:w w:val="100"/>
                <w:kern w:val="0"/>
                <w:sz w:val="21"/>
                <w:szCs w:val="21"/>
                <w:lang w:val="en-US" w:eastAsia="zh-CN" w:bidi="ar"/>
              </w:rPr>
              <w:t>承接部门：</w:t>
            </w:r>
            <w:r>
              <w:rPr>
                <w:rFonts w:hint="eastAsia" w:eastAsia="仿宋_GB2312" w:cs="Times New Roman"/>
                <w:color w:val="auto"/>
                <w:spacing w:val="0"/>
                <w:w w:val="100"/>
                <w:kern w:val="0"/>
                <w:sz w:val="21"/>
                <w:szCs w:val="21"/>
                <w:lang w:val="en-US" w:eastAsia="zh-CN" w:bidi="ar"/>
              </w:rPr>
              <w:t>县交通局</w:t>
            </w:r>
            <w:r>
              <w:rPr>
                <w:rFonts w:hint="default" w:ascii="Times New Roman" w:hAnsi="Times New Roman" w:eastAsia="仿宋_GB2312" w:cs="Times New Roman"/>
                <w:color w:val="auto"/>
                <w:spacing w:val="0"/>
                <w:w w:val="100"/>
                <w:kern w:val="0"/>
                <w:sz w:val="21"/>
                <w:szCs w:val="21"/>
                <w:lang w:val="en-US" w:eastAsia="zh-CN" w:bidi="ar"/>
              </w:rPr>
              <w:t>、融水公路养护中心</w:t>
            </w:r>
            <w:r>
              <w:rPr>
                <w:rFonts w:hint="default" w:ascii="Times New Roman" w:hAnsi="Times New Roman" w:eastAsia="仿宋_GB2312" w:cs="Times New Roman"/>
                <w:color w:val="auto"/>
                <w:spacing w:val="0"/>
                <w:w w:val="100"/>
                <w:kern w:val="0"/>
                <w:sz w:val="21"/>
                <w:szCs w:val="21"/>
                <w:lang w:val="en-US" w:eastAsia="zh-CN" w:bidi="ar"/>
              </w:rPr>
              <w:br w:type="textWrapping"/>
            </w:r>
            <w:r>
              <w:rPr>
                <w:rFonts w:hint="default" w:ascii="Times New Roman" w:hAnsi="Times New Roman" w:eastAsia="仿宋_GB2312" w:cs="Times New Roman"/>
                <w:color w:val="auto"/>
                <w:spacing w:val="0"/>
                <w:w w:val="100"/>
                <w:kern w:val="0"/>
                <w:sz w:val="21"/>
                <w:szCs w:val="21"/>
                <w:lang w:val="en-US" w:eastAsia="zh-CN" w:bidi="ar"/>
              </w:rPr>
              <w:t>履职方式：加强对公路用地范围内各类禁止行为的宣传力度；加强上路巡查，加大对公路用地范围内乱倒垃圾、乱搭乱建、脏破建筑等问题查处力度；乱倒垃圾行为还涉及公路用地范围外的，会同沿线乡镇人民政府开展联合整治工作。涉及城市规划区的，会同城市执法部门开展联合整治。</w:t>
            </w:r>
          </w:p>
        </w:tc>
        <w:tc>
          <w:tcPr>
            <w:tcW w:w="395" w:type="pct"/>
            <w:noWrap w:val="0"/>
            <w:vAlign w:val="center"/>
          </w:tcPr>
          <w:p w14:paraId="6443E58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75C1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CED086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816E8D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44C02FB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免费向已婚育龄夫妻提供避孕药具</w:t>
            </w:r>
          </w:p>
        </w:tc>
        <w:tc>
          <w:tcPr>
            <w:tcW w:w="3210" w:type="pct"/>
            <w:noWrap w:val="0"/>
            <w:vAlign w:val="center"/>
          </w:tcPr>
          <w:p w14:paraId="7E57AD7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（1）制定免费药具服务实施方案，明确服务流程；</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（2）组织采购、存储和调拨避孕药具，确保供应；</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（3）指导基层医疗卫生机构开展宣传、咨询、发放和随访服务；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（4）监督项目实施，保障资金合理使用。</w:t>
            </w:r>
          </w:p>
        </w:tc>
        <w:tc>
          <w:tcPr>
            <w:tcW w:w="395" w:type="pct"/>
            <w:noWrap w:val="0"/>
            <w:vAlign w:val="center"/>
          </w:tcPr>
          <w:p w14:paraId="2107DCB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FC1A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DA962A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A7D070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3D772FEA">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开展妇幼健康服务项目</w:t>
            </w:r>
          </w:p>
        </w:tc>
        <w:tc>
          <w:tcPr>
            <w:tcW w:w="3210" w:type="pct"/>
            <w:noWrap w:val="0"/>
            <w:vAlign w:val="center"/>
          </w:tcPr>
          <w:p w14:paraId="031BC4E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（1）制定妇幼健康服务政策、规划和技术标准，指导妇幼健康服务体系建设，推动妇幼保健机构规范化建设；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（2）指导医疗卫生机构开展优生优育知识宣传教育、孕产期保健、预防接种等健康服务。</w:t>
            </w:r>
          </w:p>
        </w:tc>
        <w:tc>
          <w:tcPr>
            <w:tcW w:w="395" w:type="pct"/>
            <w:noWrap w:val="0"/>
            <w:vAlign w:val="center"/>
          </w:tcPr>
          <w:p w14:paraId="411DEC4C">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01FA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0493E7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8CE650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3B7B8C8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公共场所卫生许可</w:t>
            </w:r>
          </w:p>
        </w:tc>
        <w:tc>
          <w:tcPr>
            <w:tcW w:w="3210" w:type="pct"/>
            <w:noWrap w:val="0"/>
            <w:vAlign w:val="center"/>
          </w:tcPr>
          <w:p w14:paraId="04E6594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（1）受理申请并审核相关材料，组织现场检查；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（2）对符合条件的单位发放卫生许可证，对不符合条件的依法作出不予许可决定并告知理由；</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6"/>
                <w:w w:val="100"/>
                <w:kern w:val="0"/>
                <w:sz w:val="21"/>
                <w:szCs w:val="21"/>
                <w:lang w:val="en-US" w:eastAsia="zh-CN" w:bidi="ar"/>
              </w:rPr>
              <w:t>（3）开展定期和不定期监督检查，依法处置违法违规行为。</w:t>
            </w:r>
          </w:p>
        </w:tc>
        <w:tc>
          <w:tcPr>
            <w:tcW w:w="395" w:type="pct"/>
            <w:noWrap w:val="0"/>
            <w:vAlign w:val="center"/>
          </w:tcPr>
          <w:p w14:paraId="0FDC295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D920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49818D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13FE6F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6D71F7A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计划生育家庭特别扶助金审核确认</w:t>
            </w:r>
          </w:p>
        </w:tc>
        <w:tc>
          <w:tcPr>
            <w:tcW w:w="3210" w:type="pct"/>
            <w:noWrap w:val="0"/>
            <w:vAlign w:val="center"/>
          </w:tcPr>
          <w:p w14:paraId="4A1BEB3F">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履职方式：受理个人申请，组织审批并公示，确保申报对象符合政策条件。</w:t>
            </w:r>
          </w:p>
        </w:tc>
        <w:tc>
          <w:tcPr>
            <w:tcW w:w="395" w:type="pct"/>
            <w:noWrap w:val="0"/>
            <w:vAlign w:val="center"/>
          </w:tcPr>
          <w:p w14:paraId="202F862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9371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739" w:hRule="atLeast"/>
        </w:trPr>
        <w:tc>
          <w:tcPr>
            <w:tcW w:w="184" w:type="pct"/>
            <w:noWrap w:val="0"/>
            <w:vAlign w:val="center"/>
          </w:tcPr>
          <w:p w14:paraId="72F066C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BF3944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1000B44E">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农村部分计划生育家庭奖励扶助金审核确认</w:t>
            </w:r>
          </w:p>
        </w:tc>
        <w:tc>
          <w:tcPr>
            <w:tcW w:w="3210" w:type="pct"/>
            <w:noWrap w:val="0"/>
            <w:vAlign w:val="center"/>
          </w:tcPr>
          <w:p w14:paraId="0CB28F03">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履职方式：受理个人申请，组织审批并公示，确保申报对象符合政策条件。</w:t>
            </w:r>
          </w:p>
        </w:tc>
        <w:tc>
          <w:tcPr>
            <w:tcW w:w="395" w:type="pct"/>
            <w:noWrap w:val="0"/>
            <w:vAlign w:val="center"/>
          </w:tcPr>
          <w:p w14:paraId="3630A84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8D87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8607F8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EDBCB1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0504A85C">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对新生儿在医疗保健机构以外地点死亡的核查</w:t>
            </w:r>
          </w:p>
        </w:tc>
        <w:tc>
          <w:tcPr>
            <w:tcW w:w="3210" w:type="pct"/>
            <w:noWrap w:val="0"/>
            <w:vAlign w:val="center"/>
          </w:tcPr>
          <w:p w14:paraId="026469B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（1）受理监护人报告；</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（2）按照规定进行核查、处置；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w:t>
            </w:r>
            <w:r>
              <w:rPr>
                <w:rFonts w:hint="default" w:ascii="Times New Roman" w:hAnsi="Times New Roman" w:eastAsia="仿宋_GB2312" w:cs="Times New Roman"/>
                <w:spacing w:val="6"/>
                <w:w w:val="100"/>
                <w:kern w:val="0"/>
                <w:sz w:val="21"/>
                <w:szCs w:val="21"/>
                <w:lang w:val="en-US" w:eastAsia="zh-CN" w:bidi="ar"/>
              </w:rPr>
              <w:t>及时向乡镇卫生院或社区卫生服务中心通报有关信息。</w:t>
            </w:r>
          </w:p>
        </w:tc>
        <w:tc>
          <w:tcPr>
            <w:tcW w:w="395" w:type="pct"/>
            <w:noWrap w:val="0"/>
            <w:vAlign w:val="center"/>
          </w:tcPr>
          <w:p w14:paraId="5ED7EC0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1047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F1FFCD2">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7DD19C7">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6B3264F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对辖区内托育机构的监督管理</w:t>
            </w:r>
          </w:p>
        </w:tc>
        <w:tc>
          <w:tcPr>
            <w:tcW w:w="3210" w:type="pct"/>
            <w:noWrap w:val="0"/>
            <w:vAlign w:val="center"/>
          </w:tcPr>
          <w:p w14:paraId="681D64C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（1）依法开展托育机构的备案管理，督促落实卫生保健、疾病防控、安全管理等要求；</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（2）将托育机构纳入监督抽查范围，实施动态监管，依法查处违法违规行为。</w:t>
            </w:r>
          </w:p>
        </w:tc>
        <w:tc>
          <w:tcPr>
            <w:tcW w:w="395" w:type="pct"/>
            <w:noWrap w:val="0"/>
            <w:vAlign w:val="center"/>
          </w:tcPr>
          <w:p w14:paraId="44293BF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84FC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973" w:hRule="atLeast"/>
        </w:trPr>
        <w:tc>
          <w:tcPr>
            <w:tcW w:w="184" w:type="pct"/>
            <w:noWrap w:val="0"/>
            <w:vAlign w:val="center"/>
          </w:tcPr>
          <w:p w14:paraId="0A0CD1A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1E069F1">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1BCBFA4D">
            <w:pPr>
              <w:keepNext w:val="0"/>
              <w:keepLines w:val="0"/>
              <w:pageBreakBefore w:val="0"/>
              <w:widowControl/>
              <w:kinsoku/>
              <w:wordWrap/>
              <w:overflowPunct/>
              <w:topLinePunct w:val="0"/>
              <w:autoSpaceDE/>
              <w:autoSpaceDN/>
              <w:bidi w:val="0"/>
              <w:spacing w:line="26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开展辖区医疗卫生、公共卫生、职业卫生等监督工作</w:t>
            </w:r>
          </w:p>
        </w:tc>
        <w:tc>
          <w:tcPr>
            <w:tcW w:w="3210" w:type="pct"/>
            <w:noWrap w:val="0"/>
            <w:vAlign w:val="center"/>
          </w:tcPr>
          <w:p w14:paraId="6AABD1E1">
            <w:pPr>
              <w:keepNext w:val="0"/>
              <w:keepLines w:val="0"/>
              <w:pageBreakBefore w:val="0"/>
              <w:widowControl/>
              <w:kinsoku/>
              <w:wordWrap/>
              <w:overflowPunct/>
              <w:topLinePunct w:val="0"/>
              <w:autoSpaceDE/>
              <w:autoSpaceDN/>
              <w:bidi w:val="0"/>
              <w:adjustRightInd w:val="0"/>
              <w:snapToGrid w:val="0"/>
              <w:spacing w:line="26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履职方式：负责辖区医疗卫生、公共卫生、职业卫生等监督工作，健全卫生健康综合监管体系，查处违法违规行为。</w:t>
            </w:r>
          </w:p>
        </w:tc>
        <w:tc>
          <w:tcPr>
            <w:tcW w:w="395" w:type="pct"/>
            <w:noWrap w:val="0"/>
            <w:vAlign w:val="center"/>
          </w:tcPr>
          <w:p w14:paraId="21A552E3">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0220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39B375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61BB92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0E04BABB">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对未取得医疗机构执业许可证擅自执业或者诊所未经备案执业的处罚</w:t>
            </w:r>
          </w:p>
        </w:tc>
        <w:tc>
          <w:tcPr>
            <w:tcW w:w="3210" w:type="pct"/>
            <w:noWrap w:val="0"/>
            <w:vAlign w:val="center"/>
          </w:tcPr>
          <w:p w14:paraId="3731AD34">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履职方式：对未取得医疗机构执业许可证擅自执业或者诊所未经备案执业的，进行立案审查、调查取证、依法作出行政处罚。</w:t>
            </w:r>
          </w:p>
        </w:tc>
        <w:tc>
          <w:tcPr>
            <w:tcW w:w="395" w:type="pct"/>
            <w:noWrap w:val="0"/>
            <w:vAlign w:val="center"/>
          </w:tcPr>
          <w:p w14:paraId="367F549C">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1061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2BE653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CDBFCF7">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33A5FD12">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对非医师行医的处罚</w:t>
            </w:r>
          </w:p>
        </w:tc>
        <w:tc>
          <w:tcPr>
            <w:tcW w:w="3210" w:type="pct"/>
            <w:noWrap w:val="0"/>
            <w:vAlign w:val="center"/>
          </w:tcPr>
          <w:p w14:paraId="2584FA8C">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履职方式：责令停止非法执业活动，没收违法所得和药品、医疗器械，并依法处以罚款。</w:t>
            </w:r>
          </w:p>
        </w:tc>
        <w:tc>
          <w:tcPr>
            <w:tcW w:w="395" w:type="pct"/>
            <w:noWrap w:val="0"/>
            <w:vAlign w:val="center"/>
          </w:tcPr>
          <w:p w14:paraId="0258052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DF98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90143E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71D4DF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08C398DF">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对非法采集血液或者血站、医疗机构出售无偿献血的血液、</w:t>
            </w:r>
            <w:r>
              <w:rPr>
                <w:rFonts w:hint="default" w:ascii="Times New Roman" w:hAnsi="Times New Roman" w:eastAsia="仿宋_GB2312" w:cs="Times New Roman"/>
                <w:spacing w:val="-6"/>
                <w:w w:val="100"/>
                <w:kern w:val="0"/>
                <w:sz w:val="21"/>
                <w:szCs w:val="21"/>
                <w:lang w:val="en-US" w:eastAsia="zh-CN" w:bidi="ar"/>
              </w:rPr>
              <w:t>非法组织他人出</w:t>
            </w:r>
            <w:r>
              <w:rPr>
                <w:rFonts w:hint="default" w:ascii="Times New Roman" w:hAnsi="Times New Roman" w:eastAsia="仿宋_GB2312" w:cs="Times New Roman"/>
                <w:spacing w:val="0"/>
                <w:w w:val="100"/>
                <w:kern w:val="0"/>
                <w:sz w:val="21"/>
                <w:szCs w:val="21"/>
                <w:lang w:val="en-US" w:eastAsia="zh-CN" w:bidi="ar"/>
              </w:rPr>
              <w:t>卖血液的处罚</w:t>
            </w:r>
          </w:p>
        </w:tc>
        <w:tc>
          <w:tcPr>
            <w:tcW w:w="3210" w:type="pct"/>
            <w:noWrap w:val="0"/>
            <w:vAlign w:val="center"/>
          </w:tcPr>
          <w:p w14:paraId="6D4BACDE">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（1）对违法行为进行立案审查、调查取证、依法取缔，没收违法所得，并依法处罚款；</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（2）情节严重的，吊销相关许可证；</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（3）构成犯罪的，依法追究刑事责任。</w:t>
            </w:r>
          </w:p>
        </w:tc>
        <w:tc>
          <w:tcPr>
            <w:tcW w:w="395" w:type="pct"/>
            <w:noWrap w:val="0"/>
            <w:vAlign w:val="center"/>
          </w:tcPr>
          <w:p w14:paraId="08D5951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F77B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BFED10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4DD31D1">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2D3AAED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开展计划生育纪念日、会员日服务活动</w:t>
            </w:r>
          </w:p>
        </w:tc>
        <w:tc>
          <w:tcPr>
            <w:tcW w:w="3210" w:type="pct"/>
            <w:noWrap w:val="0"/>
            <w:vAlign w:val="center"/>
          </w:tcPr>
          <w:p w14:paraId="16191BBE">
            <w:pPr>
              <w:keepNext w:val="0"/>
              <w:keepLines w:val="0"/>
              <w:pageBreakBefore w:val="0"/>
              <w:widowControl/>
              <w:kinsoku/>
              <w:wordWrap/>
              <w:overflowPunct/>
              <w:topLinePunct w:val="0"/>
              <w:autoSpaceDE/>
              <w:autoSpaceDN/>
              <w:bidi w:val="0"/>
              <w:adjustRightInd w:val="0"/>
              <w:snapToGrid w:val="0"/>
              <w:spacing w:line="27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（1）指导计划生育协会开展宣传活动，宣传计生政策、健康知识等；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（2）组织义诊、健康讲座等活动，为群众提供服务；</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（3）关怀计生特殊家庭，开展走访慰问。</w:t>
            </w:r>
          </w:p>
        </w:tc>
        <w:tc>
          <w:tcPr>
            <w:tcW w:w="395" w:type="pct"/>
            <w:noWrap w:val="0"/>
            <w:vAlign w:val="center"/>
          </w:tcPr>
          <w:p w14:paraId="2E51E5B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FDFA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86764C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E00F6D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2235F1D7">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追回超领、冒领计划生育各类扶助资金、补助资金</w:t>
            </w:r>
          </w:p>
        </w:tc>
        <w:tc>
          <w:tcPr>
            <w:tcW w:w="3210" w:type="pct"/>
            <w:noWrap w:val="0"/>
            <w:vAlign w:val="center"/>
          </w:tcPr>
          <w:p w14:paraId="0189B125">
            <w:pPr>
              <w:keepNext w:val="0"/>
              <w:keepLines w:val="0"/>
              <w:pageBreakBefore w:val="0"/>
              <w:widowControl/>
              <w:kinsoku/>
              <w:wordWrap/>
              <w:overflowPunct/>
              <w:topLinePunct w:val="0"/>
              <w:autoSpaceDE/>
              <w:autoSpaceDN/>
              <w:bidi w:val="0"/>
              <w:adjustRightInd w:val="0"/>
              <w:snapToGrid w:val="0"/>
              <w:spacing w:line="27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承接部门：县财政局</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（1）财政局负责监督资金管理，确保资金专款专用，协助追回违规资金</w:t>
            </w:r>
            <w:r>
              <w:rPr>
                <w:rFonts w:hint="eastAsia"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w:t>
            </w:r>
            <w:r>
              <w:rPr>
                <w:rFonts w:hint="eastAsia" w:eastAsia="仿宋_GB2312" w:cs="Times New Roman"/>
                <w:spacing w:val="0"/>
                <w:w w:val="100"/>
                <w:kern w:val="0"/>
                <w:sz w:val="21"/>
                <w:szCs w:val="21"/>
                <w:lang w:val="en-US" w:eastAsia="zh-CN" w:bidi="ar"/>
              </w:rPr>
              <w:t>卫健局</w:t>
            </w:r>
            <w:r>
              <w:rPr>
                <w:rFonts w:hint="default" w:ascii="Times New Roman" w:hAnsi="Times New Roman" w:eastAsia="仿宋_GB2312" w:cs="Times New Roman"/>
                <w:spacing w:val="0"/>
                <w:w w:val="100"/>
                <w:kern w:val="0"/>
                <w:sz w:val="21"/>
                <w:szCs w:val="21"/>
                <w:lang w:val="en-US" w:eastAsia="zh-CN" w:bidi="ar"/>
              </w:rPr>
              <w:t>负责核实超领、冒领计划生育扶助资金的情况，会同财政局追回资金</w:t>
            </w:r>
            <w:r>
              <w:rPr>
                <w:rFonts w:hint="eastAsia" w:eastAsia="仿宋_GB2312" w:cs="Times New Roman"/>
                <w:spacing w:val="0"/>
                <w:w w:val="100"/>
                <w:kern w:val="0"/>
                <w:sz w:val="21"/>
                <w:szCs w:val="21"/>
                <w:lang w:val="en-US" w:eastAsia="zh-CN" w:bidi="ar"/>
              </w:rPr>
              <w:t>。</w:t>
            </w:r>
          </w:p>
        </w:tc>
        <w:tc>
          <w:tcPr>
            <w:tcW w:w="395" w:type="pct"/>
            <w:noWrap w:val="0"/>
            <w:vAlign w:val="center"/>
          </w:tcPr>
          <w:p w14:paraId="57D0F83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10F3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C9A43AC">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7F520C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2709F097">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对完成医保码签发任务指标的考核</w:t>
            </w:r>
          </w:p>
        </w:tc>
        <w:tc>
          <w:tcPr>
            <w:tcW w:w="3210" w:type="pct"/>
            <w:noWrap w:val="0"/>
            <w:vAlign w:val="center"/>
          </w:tcPr>
          <w:p w14:paraId="7E067B2D">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37B3F99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F4DF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BE9A6E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76A2EBC">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41957A4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对发放计划生育药具工作的考核</w:t>
            </w:r>
          </w:p>
        </w:tc>
        <w:tc>
          <w:tcPr>
            <w:tcW w:w="3210" w:type="pct"/>
            <w:noWrap w:val="0"/>
            <w:vAlign w:val="center"/>
          </w:tcPr>
          <w:p w14:paraId="7EC7FF1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14B94BC6">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EF15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445C76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31FA02D">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39AF7B0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组织已婚育龄妇女进行孕情检查</w:t>
            </w:r>
          </w:p>
        </w:tc>
        <w:tc>
          <w:tcPr>
            <w:tcW w:w="3210" w:type="pct"/>
            <w:noWrap w:val="0"/>
            <w:vAlign w:val="center"/>
          </w:tcPr>
          <w:p w14:paraId="0FAD0C8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1221C28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D123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A29B6B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DAF196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763B9622">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再生育审批</w:t>
            </w:r>
          </w:p>
        </w:tc>
        <w:tc>
          <w:tcPr>
            <w:tcW w:w="3210" w:type="pct"/>
            <w:noWrap w:val="0"/>
            <w:vAlign w:val="center"/>
          </w:tcPr>
          <w:p w14:paraId="2B06308E">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1574762F">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158D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1765EA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D6B6603">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2C88F5F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办理《流动人口婚育证明》</w:t>
            </w:r>
          </w:p>
        </w:tc>
        <w:tc>
          <w:tcPr>
            <w:tcW w:w="3210" w:type="pct"/>
            <w:noWrap w:val="0"/>
            <w:vAlign w:val="center"/>
          </w:tcPr>
          <w:p w14:paraId="05938AB2">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5A1C445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300F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402DE04">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E7FEB5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70C55C15">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对开展关爱女性健康保险宣传发动、组织参保工作的考核</w:t>
            </w:r>
          </w:p>
        </w:tc>
        <w:tc>
          <w:tcPr>
            <w:tcW w:w="3210" w:type="pct"/>
            <w:noWrap w:val="0"/>
            <w:vAlign w:val="center"/>
          </w:tcPr>
          <w:p w14:paraId="652D0A1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7290EE8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D1DA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621296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1044F7B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卫生健康</w:t>
            </w:r>
          </w:p>
        </w:tc>
        <w:tc>
          <w:tcPr>
            <w:tcW w:w="754" w:type="pct"/>
            <w:noWrap w:val="0"/>
            <w:vAlign w:val="center"/>
          </w:tcPr>
          <w:p w14:paraId="3C8D0A7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完成计生家庭关爱保险任务指标</w:t>
            </w:r>
          </w:p>
        </w:tc>
        <w:tc>
          <w:tcPr>
            <w:tcW w:w="3210" w:type="pct"/>
            <w:noWrap w:val="0"/>
            <w:vAlign w:val="center"/>
          </w:tcPr>
          <w:p w14:paraId="1B69260C">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0F502E5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B0B7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1362F6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0FE68B4">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70547BE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小型水库安全监督和防汛监督管理</w:t>
            </w:r>
          </w:p>
        </w:tc>
        <w:tc>
          <w:tcPr>
            <w:tcW w:w="3210" w:type="pct"/>
            <w:noWrap w:val="0"/>
            <w:vAlign w:val="center"/>
          </w:tcPr>
          <w:p w14:paraId="550DA07F">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承接部门：县水利局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（1）落实水库安全运行管理，督促水库管理单位开展日常巡查、维护和安全鉴定；</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（2）落实防汛调度，制定防御洪水方案并组织实施，确保水库安全度汛。</w:t>
            </w:r>
          </w:p>
        </w:tc>
        <w:tc>
          <w:tcPr>
            <w:tcW w:w="395" w:type="pct"/>
            <w:noWrap w:val="0"/>
            <w:vAlign w:val="center"/>
          </w:tcPr>
          <w:p w14:paraId="243D5AF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FC6C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6652E2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1F540E2">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703ACB89">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烟花爆竹经营（批发）许可证核发</w:t>
            </w:r>
          </w:p>
        </w:tc>
        <w:tc>
          <w:tcPr>
            <w:tcW w:w="3210" w:type="pct"/>
            <w:noWrap w:val="0"/>
            <w:vAlign w:val="center"/>
          </w:tcPr>
          <w:p w14:paraId="7FA12C4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承接部门：市</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履职方式：审查企业提交材料和经营场所，符合条件的核发烟花爆竹经营（批发）许可证，不符合的说明理由。</w:t>
            </w:r>
          </w:p>
        </w:tc>
        <w:tc>
          <w:tcPr>
            <w:tcW w:w="395" w:type="pct"/>
            <w:noWrap w:val="0"/>
            <w:vAlign w:val="center"/>
          </w:tcPr>
          <w:p w14:paraId="5000E43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FC47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111" w:hRule="atLeast"/>
        </w:trPr>
        <w:tc>
          <w:tcPr>
            <w:tcW w:w="184" w:type="pct"/>
            <w:noWrap w:val="0"/>
            <w:vAlign w:val="center"/>
          </w:tcPr>
          <w:p w14:paraId="535926D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774667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2460D1A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对非煤矿山外包工程安全生产的监督检查</w:t>
            </w:r>
          </w:p>
        </w:tc>
        <w:tc>
          <w:tcPr>
            <w:tcW w:w="3210" w:type="pct"/>
            <w:noWrap w:val="0"/>
            <w:vAlign w:val="center"/>
          </w:tcPr>
          <w:p w14:paraId="0DBCD89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履职方式：对非煤矿山外包工程安全生产的监督检查，重点检查发包单位和承包单位的资质、安全生产管理协议、安全投入落实、隐患排查治理等情况，督促整改违法违规行为，依法查处违法发包、转包等行为。</w:t>
            </w:r>
          </w:p>
        </w:tc>
        <w:tc>
          <w:tcPr>
            <w:tcW w:w="395" w:type="pct"/>
            <w:noWrap w:val="0"/>
            <w:vAlign w:val="center"/>
          </w:tcPr>
          <w:p w14:paraId="6DAB3FB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A744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B3EDF11">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0F05A1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495E780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对生产经营单位未按照规定制定生产安全事故应急救援预案或者未定期组织演练的处罚</w:t>
            </w:r>
          </w:p>
        </w:tc>
        <w:tc>
          <w:tcPr>
            <w:tcW w:w="3210" w:type="pct"/>
            <w:noWrap w:val="0"/>
            <w:vAlign w:val="center"/>
          </w:tcPr>
          <w:p w14:paraId="7A14AFEB">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监督检查生产经营单位的应急预案制定和演练情况，对未按规定制定预案或未定期组织演练的单位，责令限期改正，依法处以罚款；逾期未改正的，责令停产停业整顿，并依法对责任单位和相关责任人处以罚款。</w:t>
            </w:r>
          </w:p>
        </w:tc>
        <w:tc>
          <w:tcPr>
            <w:tcW w:w="395" w:type="pct"/>
            <w:noWrap w:val="0"/>
            <w:vAlign w:val="center"/>
          </w:tcPr>
          <w:p w14:paraId="3C28B0B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9522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57007F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3A64AA7">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0FC9698E">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开展加油站危险化学品、设备设施安全检查</w:t>
            </w:r>
          </w:p>
        </w:tc>
        <w:tc>
          <w:tcPr>
            <w:tcW w:w="3210" w:type="pct"/>
            <w:noWrap w:val="0"/>
            <w:vAlign w:val="center"/>
          </w:tcPr>
          <w:p w14:paraId="302BD72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履职方式：对加油站危险化学品、设备设施等开展安全检查，对安全隐患问题及时督促整改。</w:t>
            </w:r>
          </w:p>
        </w:tc>
        <w:tc>
          <w:tcPr>
            <w:tcW w:w="395" w:type="pct"/>
            <w:noWrap w:val="0"/>
            <w:vAlign w:val="center"/>
          </w:tcPr>
          <w:p w14:paraId="15D5899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C34F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1489" w:hRule="atLeast"/>
        </w:trPr>
        <w:tc>
          <w:tcPr>
            <w:tcW w:w="184" w:type="pct"/>
            <w:noWrap w:val="0"/>
            <w:vAlign w:val="center"/>
          </w:tcPr>
          <w:p w14:paraId="33D780E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239C55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584D3EF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对生产经营单位消除重大事故隐患的监督检查</w:t>
            </w:r>
          </w:p>
        </w:tc>
        <w:tc>
          <w:tcPr>
            <w:tcW w:w="3210" w:type="pct"/>
            <w:noWrap w:val="0"/>
            <w:vAlign w:val="center"/>
          </w:tcPr>
          <w:p w14:paraId="04EB6096">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（1）督促生产经营单位落实安全生产主体责任，建立健全隐患排查治理制度；</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（2）开展对生产经营单位消除重大事故隐患的监督检查，对发现的重大事故隐患，督促采取安全防范措施并整改到位。</w:t>
            </w:r>
          </w:p>
        </w:tc>
        <w:tc>
          <w:tcPr>
            <w:tcW w:w="395" w:type="pct"/>
            <w:noWrap w:val="0"/>
            <w:vAlign w:val="center"/>
          </w:tcPr>
          <w:p w14:paraId="07619B5C">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CD78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713" w:hRule="atLeast"/>
        </w:trPr>
        <w:tc>
          <w:tcPr>
            <w:tcW w:w="184" w:type="pct"/>
            <w:noWrap w:val="0"/>
            <w:vAlign w:val="center"/>
          </w:tcPr>
          <w:p w14:paraId="7CE5F80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06CA2B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0FA3DE4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对安全生产评价、检验、检测机构的监督检查</w:t>
            </w:r>
          </w:p>
        </w:tc>
        <w:tc>
          <w:tcPr>
            <w:tcW w:w="3210" w:type="pct"/>
            <w:noWrap w:val="0"/>
            <w:vAlign w:val="center"/>
          </w:tcPr>
          <w:p w14:paraId="12DBC45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履职方式：依法检查机构资质范围、技术服务合同、过程控制、报告公开等情况，查处违法违规行为。</w:t>
            </w:r>
          </w:p>
        </w:tc>
        <w:tc>
          <w:tcPr>
            <w:tcW w:w="395" w:type="pct"/>
            <w:noWrap w:val="0"/>
            <w:vAlign w:val="center"/>
          </w:tcPr>
          <w:p w14:paraId="2B9D797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54FC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C32411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865B8A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29D20A3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对非药品类易制毒化学品生产、经营的监督检查</w:t>
            </w:r>
          </w:p>
        </w:tc>
        <w:tc>
          <w:tcPr>
            <w:tcW w:w="3210" w:type="pct"/>
            <w:noWrap w:val="0"/>
            <w:vAlign w:val="center"/>
          </w:tcPr>
          <w:p w14:paraId="321F172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履职方式：对非药品类易制毒化学品生产、经营的监督检查，严格审批许可，加强流向监管，督促企业落实管理责任，严厉打击非法行为。</w:t>
            </w:r>
          </w:p>
        </w:tc>
        <w:tc>
          <w:tcPr>
            <w:tcW w:w="395" w:type="pct"/>
            <w:noWrap w:val="0"/>
            <w:vAlign w:val="center"/>
          </w:tcPr>
          <w:p w14:paraId="6151762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27DA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1EA24C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7B017E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6AFFCC0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对存在重大危险源的危险化学品单位的监督检查</w:t>
            </w:r>
          </w:p>
        </w:tc>
        <w:tc>
          <w:tcPr>
            <w:tcW w:w="3210" w:type="pct"/>
            <w:noWrap w:val="0"/>
            <w:vAlign w:val="center"/>
          </w:tcPr>
          <w:p w14:paraId="2F2C65C1">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履职方式：督促危险化学品单位做好重大危险源的辨识、安全评估及分级、登记建档、备案、监测监控、事故应急预案编制、核销和安全管理工作。</w:t>
            </w:r>
          </w:p>
        </w:tc>
        <w:tc>
          <w:tcPr>
            <w:tcW w:w="395" w:type="pct"/>
            <w:noWrap w:val="0"/>
            <w:vAlign w:val="center"/>
          </w:tcPr>
          <w:p w14:paraId="53955F9C">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D4E9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5DA0AC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8D5246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220D787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对小型露天采石场安全生产情况、事故隐患排查情况的监督检查</w:t>
            </w:r>
          </w:p>
        </w:tc>
        <w:tc>
          <w:tcPr>
            <w:tcW w:w="3210" w:type="pct"/>
            <w:noWrap w:val="0"/>
            <w:vAlign w:val="center"/>
          </w:tcPr>
          <w:p w14:paraId="0BBDC89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履职方式：负责对小型露天采石场安全生产情况及事故隐患排查情况进行监督检查，督促企业落实安全生产主体责任，依法查处违法违规行为，确保隐患整改到位。</w:t>
            </w:r>
          </w:p>
        </w:tc>
        <w:tc>
          <w:tcPr>
            <w:tcW w:w="395" w:type="pct"/>
            <w:noWrap w:val="0"/>
            <w:vAlign w:val="center"/>
          </w:tcPr>
          <w:p w14:paraId="61B51D73">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A914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36FF5B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9247536">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487B9F7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对地质勘探单位安全生产情况的监督检查</w:t>
            </w:r>
          </w:p>
        </w:tc>
        <w:tc>
          <w:tcPr>
            <w:tcW w:w="3210" w:type="pct"/>
            <w:noWrap w:val="0"/>
            <w:vAlign w:val="center"/>
          </w:tcPr>
          <w:p w14:paraId="7A55A85F">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履职方式：负责对地质勘探单位安全生产情况进行监督检查，督促落实安全管理制度、隐患排查治理和应急救援措施，确保从业人员安全。</w:t>
            </w:r>
          </w:p>
        </w:tc>
        <w:tc>
          <w:tcPr>
            <w:tcW w:w="395" w:type="pct"/>
            <w:noWrap w:val="0"/>
            <w:vAlign w:val="center"/>
          </w:tcPr>
          <w:p w14:paraId="53650AC0">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F477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92AA2B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FFCEBA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18F27623">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对生产、储存、使用危险化学品的单位转产、停产、停业或者解散，未依照规定将其危险化学品生产装置、储存设施以及库存危险化学品的处置方案报有关部门备案的处罚</w:t>
            </w:r>
          </w:p>
        </w:tc>
        <w:tc>
          <w:tcPr>
            <w:tcW w:w="3210" w:type="pct"/>
            <w:noWrap w:val="0"/>
            <w:vAlign w:val="center"/>
          </w:tcPr>
          <w:p w14:paraId="2CA08341">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（1）开展对涉及单位危险化学品生产装置、储存设施以及库存危险化学品的处置等情况核查；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（2）对未按规定报处置方案的单位进行处罚。</w:t>
            </w:r>
          </w:p>
        </w:tc>
        <w:tc>
          <w:tcPr>
            <w:tcW w:w="395" w:type="pct"/>
            <w:noWrap w:val="0"/>
            <w:vAlign w:val="center"/>
          </w:tcPr>
          <w:p w14:paraId="5FDCAE8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4623F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5735F9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CF18D9F">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1054385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对生产、经营、使用国家禁止生产、经营、使用的危险化学品的处罚</w:t>
            </w:r>
          </w:p>
        </w:tc>
        <w:tc>
          <w:tcPr>
            <w:tcW w:w="3210" w:type="pct"/>
            <w:noWrap w:val="0"/>
            <w:vAlign w:val="center"/>
          </w:tcPr>
          <w:p w14:paraId="7C989D87">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履职方式：开展对生产、经营、使用国家禁止生产、经营、使用的危险化学品的行为进行核查，责令停止相关活动，依法处以罚款，没收违法所得，构成犯罪的依法追究刑事责任。</w:t>
            </w:r>
          </w:p>
        </w:tc>
        <w:tc>
          <w:tcPr>
            <w:tcW w:w="395" w:type="pct"/>
            <w:noWrap w:val="0"/>
            <w:vAlign w:val="center"/>
          </w:tcPr>
          <w:p w14:paraId="1EE6433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DC28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34AD97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3F3E73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65DAA16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对生产经营单位整改不合格或者未经安全监管监察部门审查同意擅自恢复生产经营的处罚</w:t>
            </w:r>
          </w:p>
        </w:tc>
        <w:tc>
          <w:tcPr>
            <w:tcW w:w="3210" w:type="pct"/>
            <w:noWrap w:val="0"/>
            <w:vAlign w:val="center"/>
          </w:tcPr>
          <w:p w14:paraId="256C2AE2">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履职方式：对生产经营单位整改不合格或者未经安全监管监察部门审查同意擅自恢复生产经营的，责令整改，逾期未整改、未治理或整改不合格的，给予警告，并依法处以罚款。</w:t>
            </w:r>
          </w:p>
        </w:tc>
        <w:tc>
          <w:tcPr>
            <w:tcW w:w="395" w:type="pct"/>
            <w:noWrap w:val="0"/>
            <w:vAlign w:val="center"/>
          </w:tcPr>
          <w:p w14:paraId="563B538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1A4C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1ABED0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E6CEE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0BD8987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对生产经营单位未采取措施消除事故隐患的处罚</w:t>
            </w:r>
          </w:p>
        </w:tc>
        <w:tc>
          <w:tcPr>
            <w:tcW w:w="3210" w:type="pct"/>
            <w:noWrap w:val="0"/>
            <w:vAlign w:val="center"/>
          </w:tcPr>
          <w:p w14:paraId="6E216568">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履职方式：对生产经营单位未采取措施消除事故隐患的，责令立即排除或限期整改，并依法处以罚款；对拒不执行的，责令停产停业整顿，对相关人员依法处以罚款。</w:t>
            </w:r>
          </w:p>
        </w:tc>
        <w:tc>
          <w:tcPr>
            <w:tcW w:w="395" w:type="pct"/>
            <w:noWrap w:val="0"/>
            <w:vAlign w:val="center"/>
          </w:tcPr>
          <w:p w14:paraId="0D10339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C3CD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974" w:hRule="atLeast"/>
        </w:trPr>
        <w:tc>
          <w:tcPr>
            <w:tcW w:w="184" w:type="pct"/>
            <w:noWrap w:val="0"/>
            <w:vAlign w:val="center"/>
          </w:tcPr>
          <w:p w14:paraId="787339F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2801B1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36B76825">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烟花爆竹经营（零售）许可证核发</w:t>
            </w:r>
          </w:p>
        </w:tc>
        <w:tc>
          <w:tcPr>
            <w:tcW w:w="3210" w:type="pct"/>
            <w:noWrap w:val="0"/>
            <w:vAlign w:val="center"/>
          </w:tcPr>
          <w:p w14:paraId="3F767E63">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履职方式：审查申请材料，现场核查经营场所，符合条件的核发烟花爆竹经营（零售）许可证，不符合的说明理由。</w:t>
            </w:r>
          </w:p>
        </w:tc>
        <w:tc>
          <w:tcPr>
            <w:tcW w:w="395" w:type="pct"/>
            <w:noWrap w:val="0"/>
            <w:vAlign w:val="center"/>
          </w:tcPr>
          <w:p w14:paraId="41AD4B12">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1604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0196863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B7957E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5629FF3E">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烟花爆竹经营（零售）许可证换证现场核查</w:t>
            </w:r>
          </w:p>
        </w:tc>
        <w:tc>
          <w:tcPr>
            <w:tcW w:w="3210" w:type="pct"/>
            <w:noWrap w:val="0"/>
            <w:vAlign w:val="center"/>
          </w:tcPr>
          <w:p w14:paraId="374A2EF0">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（1）受理、审核有关申请材料；</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（2）对经营场所进行审查，对符合条件的，核发《烟花</w:t>
            </w:r>
            <w:r>
              <w:rPr>
                <w:rFonts w:hint="default" w:ascii="Times New Roman" w:hAnsi="Times New Roman" w:eastAsia="仿宋_GB2312" w:cs="Times New Roman"/>
                <w:spacing w:val="-6"/>
                <w:w w:val="100"/>
                <w:kern w:val="0"/>
                <w:sz w:val="21"/>
                <w:szCs w:val="21"/>
                <w:lang w:val="en-US" w:eastAsia="zh-CN" w:bidi="ar"/>
              </w:rPr>
              <w:t>爆竹经营（零售）许可证》；对不符合条件的，说明理由。</w:t>
            </w:r>
          </w:p>
        </w:tc>
        <w:tc>
          <w:tcPr>
            <w:tcW w:w="395" w:type="pct"/>
            <w:noWrap w:val="0"/>
            <w:vAlign w:val="center"/>
          </w:tcPr>
          <w:p w14:paraId="40513E4B">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338A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DC1A06A">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1979E8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3913EEBE">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对非煤矿山企业、尾矿库日常安全生产监督检查</w:t>
            </w:r>
          </w:p>
        </w:tc>
        <w:tc>
          <w:tcPr>
            <w:tcW w:w="3210" w:type="pct"/>
            <w:noWrap w:val="0"/>
            <w:vAlign w:val="center"/>
          </w:tcPr>
          <w:p w14:paraId="17728434">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履职方式：对非煤矿山企业、尾矿库安全生产责任制落实、安全设施运行、隐患排查治理等情况进行监督检查，并依法查处违法行为。</w:t>
            </w:r>
          </w:p>
        </w:tc>
        <w:tc>
          <w:tcPr>
            <w:tcW w:w="395" w:type="pct"/>
            <w:noWrap w:val="0"/>
            <w:vAlign w:val="center"/>
          </w:tcPr>
          <w:p w14:paraId="00EA23AA">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7102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F831135">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A34752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7CAE57F0">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生产经营单位生产安全事故应急预案备案</w:t>
            </w:r>
          </w:p>
        </w:tc>
        <w:tc>
          <w:tcPr>
            <w:tcW w:w="3210" w:type="pct"/>
            <w:noWrap w:val="0"/>
            <w:vAlign w:val="center"/>
          </w:tcPr>
          <w:p w14:paraId="19326EA4">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履职方式：指导企业编制、评审预案，审核备案材料，对符合条件的予以备案。</w:t>
            </w:r>
          </w:p>
        </w:tc>
        <w:tc>
          <w:tcPr>
            <w:tcW w:w="395" w:type="pct"/>
            <w:noWrap w:val="0"/>
            <w:vAlign w:val="center"/>
          </w:tcPr>
          <w:p w14:paraId="11BB9A2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AC88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87D266D">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D75DB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79A34F1E">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对粉尘涉爆企业实施安全监督管理</w:t>
            </w:r>
          </w:p>
        </w:tc>
        <w:tc>
          <w:tcPr>
            <w:tcW w:w="3210" w:type="pct"/>
            <w:noWrap w:val="0"/>
            <w:vAlign w:val="center"/>
          </w:tcPr>
          <w:p w14:paraId="21B3B6DB">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履职方式：监督检查企业贯彻执行安全生产法律法规情况，督促落实粉尘防爆安全管理制度，开展专项整治，推动隐患整改，确保企业安全生产。</w:t>
            </w:r>
          </w:p>
        </w:tc>
        <w:tc>
          <w:tcPr>
            <w:tcW w:w="395" w:type="pct"/>
            <w:noWrap w:val="0"/>
            <w:vAlign w:val="center"/>
          </w:tcPr>
          <w:p w14:paraId="2C33735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4B27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BCABC1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A63670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6B988A16">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建立微型消防站</w:t>
            </w:r>
          </w:p>
        </w:tc>
        <w:tc>
          <w:tcPr>
            <w:tcW w:w="3210" w:type="pct"/>
            <w:noWrap w:val="0"/>
            <w:vAlign w:val="center"/>
          </w:tcPr>
          <w:p w14:paraId="058C9EA8">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承接部门：县消防救援大队</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履职方式：负责微型消防站建设，规范人员、器材配备，督促开展防火巡查、宣传培训、灭火演练，提升初起火灾扑救能力。</w:t>
            </w:r>
          </w:p>
        </w:tc>
        <w:tc>
          <w:tcPr>
            <w:tcW w:w="395" w:type="pct"/>
            <w:noWrap w:val="0"/>
            <w:vAlign w:val="center"/>
          </w:tcPr>
          <w:p w14:paraId="1DA11A7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046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1B7F527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999D20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6AD99956">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对危险化学品道路运输安全违法行为的监管</w:t>
            </w:r>
          </w:p>
        </w:tc>
        <w:tc>
          <w:tcPr>
            <w:tcW w:w="3210" w:type="pct"/>
            <w:noWrap w:val="0"/>
            <w:vAlign w:val="center"/>
          </w:tcPr>
          <w:p w14:paraId="3CEF143F">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承接部门：县公安局、</w:t>
            </w:r>
            <w:r>
              <w:rPr>
                <w:rFonts w:hint="eastAsia" w:eastAsia="仿宋_GB2312" w:cs="Times New Roman"/>
                <w:spacing w:val="0"/>
                <w:w w:val="100"/>
                <w:kern w:val="0"/>
                <w:sz w:val="21"/>
                <w:szCs w:val="21"/>
                <w:lang w:val="en-US" w:eastAsia="zh-CN" w:bidi="ar"/>
              </w:rPr>
              <w:t>交通局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（1）公安局负责危险化学品的公共安全管理，核发剧毒化学品购买许可证、剧毒化学品道路运输通行证，并负责危险化学品运输车辆的道路交通安全管理等；</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w:t>
            </w:r>
            <w:r>
              <w:rPr>
                <w:rFonts w:hint="eastAsia" w:eastAsia="仿宋_GB2312" w:cs="Times New Roman"/>
                <w:spacing w:val="0"/>
                <w:w w:val="100"/>
                <w:kern w:val="0"/>
                <w:sz w:val="21"/>
                <w:szCs w:val="21"/>
                <w:lang w:val="en-US" w:eastAsia="zh-CN" w:bidi="ar"/>
              </w:rPr>
              <w:t>交通局</w:t>
            </w:r>
            <w:r>
              <w:rPr>
                <w:rFonts w:hint="default" w:ascii="Times New Roman" w:hAnsi="Times New Roman" w:eastAsia="仿宋_GB2312" w:cs="Times New Roman"/>
                <w:spacing w:val="0"/>
                <w:w w:val="100"/>
                <w:kern w:val="0"/>
                <w:sz w:val="21"/>
                <w:szCs w:val="21"/>
                <w:lang w:val="en-US" w:eastAsia="zh-CN" w:bidi="ar"/>
              </w:rPr>
              <w:t>负责危险化学品道路运输、水路运输的许可以及运输工具的安全管理和监督等。</w:t>
            </w:r>
          </w:p>
        </w:tc>
        <w:tc>
          <w:tcPr>
            <w:tcW w:w="395" w:type="pct"/>
            <w:noWrap w:val="0"/>
            <w:vAlign w:val="center"/>
          </w:tcPr>
          <w:p w14:paraId="15054F01">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6AFB6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F0C4A2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A21835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4F115FAD">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对烟花爆竹经营企业的监督检查</w:t>
            </w:r>
          </w:p>
        </w:tc>
        <w:tc>
          <w:tcPr>
            <w:tcW w:w="3210" w:type="pct"/>
            <w:noWrap w:val="0"/>
            <w:vAlign w:val="center"/>
          </w:tcPr>
          <w:p w14:paraId="5BDBEF8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承接部门：县公安局、</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t>、</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（1）公安局负责烟花爆竹公共安全管理，严格审批烟花爆竹运输许可，审查运输资质，打击非法运输行为，协助应急部门打击非法经营；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（2）应急局负责烟花爆竹经营安全监管，严格实施经营许可，严把安全准入关，查处未经许可经营行为，督促企业落实流向登记制度，规范储存和销售，开展隐患排查与整改；</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负责烟花爆竹产品质量监管，开展质量监督抽查，查处销售假冒伪劣产品、不符合强制性标准产品等行为，督促经营者落实进货查验和索证索票制度。</w:t>
            </w:r>
          </w:p>
        </w:tc>
        <w:tc>
          <w:tcPr>
            <w:tcW w:w="395" w:type="pct"/>
            <w:noWrap w:val="0"/>
            <w:vAlign w:val="center"/>
          </w:tcPr>
          <w:p w14:paraId="5D9D770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DE82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6E9D263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F52D93B">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78D5A53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对生产经营单位提取、使用和管理安全费用情况的监督检查</w:t>
            </w:r>
          </w:p>
        </w:tc>
        <w:tc>
          <w:tcPr>
            <w:tcW w:w="3210" w:type="pct"/>
            <w:noWrap w:val="0"/>
            <w:vAlign w:val="center"/>
          </w:tcPr>
          <w:p w14:paraId="7011E1EA">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承接部门：县财政局</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（1）财政局会同县应急局开展安全费用政策宣传，指导企业规范管理安全费用，监督企业足额提取并按规定用途使用安全费用，确保资金专款专用</w:t>
            </w:r>
            <w:r>
              <w:rPr>
                <w:rFonts w:hint="eastAsia" w:eastAsia="仿宋_GB2312" w:cs="Times New Roman"/>
                <w:spacing w:val="0"/>
                <w:w w:val="100"/>
                <w:kern w:val="0"/>
                <w:sz w:val="21"/>
                <w:szCs w:val="21"/>
                <w:lang w:val="en-US" w:eastAsia="zh-CN" w:bidi="ar"/>
              </w:rPr>
              <w:t>；</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（2）应急局负责监督检查生产经营单位是否按照规定提取和使用安全费用，督促企业落实安全生产主体责任，指导企业编制应急预案，依法查处未按规定提取和使用安全费用的行为</w:t>
            </w:r>
            <w:r>
              <w:rPr>
                <w:rFonts w:hint="eastAsia" w:eastAsia="仿宋_GB2312" w:cs="Times New Roman"/>
                <w:spacing w:val="0"/>
                <w:w w:val="100"/>
                <w:kern w:val="0"/>
                <w:sz w:val="21"/>
                <w:szCs w:val="21"/>
                <w:lang w:val="en-US" w:eastAsia="zh-CN" w:bidi="ar"/>
              </w:rPr>
              <w:t>。</w:t>
            </w:r>
          </w:p>
        </w:tc>
        <w:tc>
          <w:tcPr>
            <w:tcW w:w="395" w:type="pct"/>
            <w:noWrap w:val="0"/>
            <w:vAlign w:val="center"/>
          </w:tcPr>
          <w:p w14:paraId="5C18EEB9">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360F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B35E5E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D269FC9">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15D035E2">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生产经营单位应急预案初审备案</w:t>
            </w:r>
          </w:p>
        </w:tc>
        <w:tc>
          <w:tcPr>
            <w:tcW w:w="3210" w:type="pct"/>
            <w:noWrap w:val="0"/>
            <w:vAlign w:val="center"/>
          </w:tcPr>
          <w:p w14:paraId="59E8046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4602A15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9EB2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C008993">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47C1E382">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468DD0B0">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企业应急预案备案材料初审</w:t>
            </w:r>
          </w:p>
        </w:tc>
        <w:tc>
          <w:tcPr>
            <w:tcW w:w="3210" w:type="pct"/>
            <w:noWrap w:val="0"/>
            <w:vAlign w:val="center"/>
          </w:tcPr>
          <w:p w14:paraId="1E7CC49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p>
        </w:tc>
        <w:tc>
          <w:tcPr>
            <w:tcW w:w="395" w:type="pct"/>
            <w:noWrap w:val="0"/>
            <w:vAlign w:val="center"/>
          </w:tcPr>
          <w:p w14:paraId="2DF7457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1AA8C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124B43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6093380E">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应急管理及消防</w:t>
            </w:r>
          </w:p>
        </w:tc>
        <w:tc>
          <w:tcPr>
            <w:tcW w:w="754" w:type="pct"/>
            <w:noWrap w:val="0"/>
            <w:vAlign w:val="center"/>
          </w:tcPr>
          <w:p w14:paraId="3D9D518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对生产经营单位应急预案的编制、定期演练和备案等事项的监督检查</w:t>
            </w:r>
          </w:p>
        </w:tc>
        <w:tc>
          <w:tcPr>
            <w:tcW w:w="3210" w:type="pct"/>
            <w:noWrap w:val="0"/>
            <w:vAlign w:val="center"/>
          </w:tcPr>
          <w:p w14:paraId="2D4A0098">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承接单位：县</w:t>
            </w:r>
            <w:r>
              <w:rPr>
                <w:rFonts w:hint="eastAsia" w:eastAsia="仿宋_GB2312" w:cs="Times New Roman"/>
                <w:spacing w:val="0"/>
                <w:w w:val="100"/>
                <w:kern w:val="0"/>
                <w:sz w:val="21"/>
                <w:szCs w:val="21"/>
                <w:lang w:val="en-US" w:eastAsia="zh-CN" w:bidi="ar"/>
              </w:rPr>
              <w:t>应急局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工作方式：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（1）建立应急预案备案登记建档制度，指导、督促生产经营单位做好应急预案的备案登记工作；</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（2）将生产经营单位应急预案工作纳入年度监督检查计划，明确检查的重点内容和标准，并严格按照计划开展执法检查。</w:t>
            </w:r>
          </w:p>
        </w:tc>
        <w:tc>
          <w:tcPr>
            <w:tcW w:w="395" w:type="pct"/>
            <w:noWrap w:val="0"/>
            <w:vAlign w:val="center"/>
          </w:tcPr>
          <w:p w14:paraId="4F0C4A2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2796C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3E77220F">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7193D65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263A3242">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特种设备事故调查处理</w:t>
            </w:r>
          </w:p>
        </w:tc>
        <w:tc>
          <w:tcPr>
            <w:tcW w:w="3210" w:type="pct"/>
            <w:noWrap w:val="0"/>
            <w:vAlign w:val="center"/>
          </w:tcPr>
          <w:p w14:paraId="3C0500E6">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承接部门：自治区、市级</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（1）自治区</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负责组织调查处理较大特种设备事故，会同相关部门成立事故调查组，分析事故原因，认定责任，提出处理建议；</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（2）市级</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t>负责一般事故的调查处理，会同有关部门组织事故调查组，开展现场调查，提出整改措施。</w:t>
            </w:r>
          </w:p>
        </w:tc>
        <w:tc>
          <w:tcPr>
            <w:tcW w:w="395" w:type="pct"/>
            <w:noWrap w:val="0"/>
            <w:vAlign w:val="center"/>
          </w:tcPr>
          <w:p w14:paraId="061CC064">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9B2C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714" w:hRule="atLeast"/>
        </w:trPr>
        <w:tc>
          <w:tcPr>
            <w:tcW w:w="184" w:type="pct"/>
            <w:noWrap w:val="0"/>
            <w:vAlign w:val="center"/>
          </w:tcPr>
          <w:p w14:paraId="1FE4700B">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5CD5258">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79EC9C58">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消除重大药品安全隐患</w:t>
            </w:r>
          </w:p>
        </w:tc>
        <w:tc>
          <w:tcPr>
            <w:tcW w:w="3210" w:type="pct"/>
            <w:noWrap w:val="0"/>
            <w:vAlign w:val="center"/>
          </w:tcPr>
          <w:p w14:paraId="5E17E61B">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开展药品使用监测、临床综合评价和短缺药品预警。同时，组织市场监管部门开展药品安全突发事件调查，参与重大药品不良反应和医疗器械不良事件的联合处置。通过完善应急预案和监测评估机制，推动形成药品安全隐患排查与处置的长效机制。</w:t>
            </w:r>
          </w:p>
        </w:tc>
        <w:tc>
          <w:tcPr>
            <w:tcW w:w="395" w:type="pct"/>
            <w:noWrap w:val="0"/>
            <w:vAlign w:val="center"/>
          </w:tcPr>
          <w:p w14:paraId="2B813CD8">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7B01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96D9A1E">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CF7D1B0">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1307468F">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特种设备安全监督检查</w:t>
            </w:r>
          </w:p>
        </w:tc>
        <w:tc>
          <w:tcPr>
            <w:tcW w:w="3210" w:type="pct"/>
            <w:noWrap w:val="0"/>
            <w:vAlign w:val="center"/>
          </w:tcPr>
          <w:p w14:paraId="29901E6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（1）对特种设备生产、经营、使用单位和检验、检测机</w:t>
            </w:r>
            <w:r>
              <w:rPr>
                <w:rFonts w:hint="default" w:ascii="Times New Roman" w:hAnsi="Times New Roman" w:eastAsia="仿宋_GB2312" w:cs="Times New Roman"/>
                <w:spacing w:val="-6"/>
                <w:w w:val="100"/>
                <w:kern w:val="0"/>
                <w:sz w:val="21"/>
                <w:szCs w:val="21"/>
                <w:lang w:val="en-US" w:eastAsia="zh-CN" w:bidi="ar"/>
              </w:rPr>
              <w:t>构实施监督检查，督促落实主体责任，开展隐患排查治理；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6"/>
                <w:w w:val="100"/>
                <w:kern w:val="0"/>
                <w:sz w:val="21"/>
                <w:szCs w:val="21"/>
                <w:lang w:val="en-US" w:eastAsia="zh-CN" w:bidi="ar"/>
              </w:rPr>
              <w:t>（2）对公众聚集场所的特种设备，实施重点安全监督检查；</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（3）依法查处违法违规行为，保障特种设备安全运行。</w:t>
            </w:r>
          </w:p>
        </w:tc>
        <w:tc>
          <w:tcPr>
            <w:tcW w:w="395" w:type="pct"/>
            <w:noWrap w:val="0"/>
            <w:vAlign w:val="center"/>
          </w:tcPr>
          <w:p w14:paraId="6B3BDE0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0FB3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766FA8D0">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3C8F32B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672ECE14">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电梯安全监督检查</w:t>
            </w:r>
          </w:p>
        </w:tc>
        <w:tc>
          <w:tcPr>
            <w:tcW w:w="3210" w:type="pct"/>
            <w:noWrap w:val="0"/>
            <w:vAlign w:val="center"/>
          </w:tcPr>
          <w:p w14:paraId="6C14A142">
            <w:pPr>
              <w:keepNext w:val="0"/>
              <w:keepLines w:val="0"/>
              <w:pageBreakBefore w:val="0"/>
              <w:widowControl/>
              <w:kinsoku/>
              <w:wordWrap/>
              <w:overflowPunct/>
              <w:topLinePunct w:val="0"/>
              <w:autoSpaceDE/>
              <w:autoSpaceDN/>
              <w:bidi w:val="0"/>
              <w:adjustRightInd w:val="0"/>
              <w:snapToGrid w:val="0"/>
              <w:spacing w:line="28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（1）督促使用单位落实安全责任，建立安全管理制度，配备安全管理人员，办理使用登记，及时申报定期检验；</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（2）加强对电梯维保单位的监督检查，确保维保工作落实到位。</w:t>
            </w:r>
          </w:p>
        </w:tc>
        <w:tc>
          <w:tcPr>
            <w:tcW w:w="395" w:type="pct"/>
            <w:noWrap w:val="0"/>
            <w:vAlign w:val="center"/>
          </w:tcPr>
          <w:p w14:paraId="2EB849A7">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3445B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47E835C7">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28994AFA">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4E7BEE31">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特种设备事故应急处置</w:t>
            </w:r>
          </w:p>
        </w:tc>
        <w:tc>
          <w:tcPr>
            <w:tcW w:w="3210" w:type="pct"/>
            <w:noWrap w:val="0"/>
            <w:vAlign w:val="center"/>
          </w:tcPr>
          <w:p w14:paraId="53DADCF5">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（1）制定特种设备事故应急处置预案；</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（2）依法启动应急预案，采取应急处置措施；</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（3）负责现场救援协调、技术支撑。</w:t>
            </w:r>
          </w:p>
        </w:tc>
        <w:tc>
          <w:tcPr>
            <w:tcW w:w="395" w:type="pct"/>
            <w:noWrap w:val="0"/>
            <w:vAlign w:val="center"/>
          </w:tcPr>
          <w:p w14:paraId="68785725">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958E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54881DF9">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5928DA25">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4B06F595">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特种设备专项整治</w:t>
            </w:r>
          </w:p>
        </w:tc>
        <w:tc>
          <w:tcPr>
            <w:tcW w:w="3210" w:type="pct"/>
            <w:noWrap w:val="0"/>
            <w:vAlign w:val="center"/>
          </w:tcPr>
          <w:p w14:paraId="6B6044E3">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（1）制定专项整治方案，明确整治重点和标准；</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（2）督促特种设备生产、使用、维保等企业和单位，落实主体责任，开展自查自纠；</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（3）组织执法检查，严查违法违规行为，并总结经验形成长效机制。</w:t>
            </w:r>
          </w:p>
        </w:tc>
        <w:tc>
          <w:tcPr>
            <w:tcW w:w="395" w:type="pct"/>
            <w:noWrap w:val="0"/>
            <w:vAlign w:val="center"/>
          </w:tcPr>
          <w:p w14:paraId="7A7C872E">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r w14:paraId="5631B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57" w:type="dxa"/>
            <w:bottom w:w="28" w:type="dxa"/>
            <w:right w:w="57" w:type="dxa"/>
          </w:tblCellMar>
        </w:tblPrEx>
        <w:trPr>
          <w:trHeight w:val="530" w:hRule="atLeast"/>
        </w:trPr>
        <w:tc>
          <w:tcPr>
            <w:tcW w:w="184" w:type="pct"/>
            <w:noWrap w:val="0"/>
            <w:vAlign w:val="center"/>
          </w:tcPr>
          <w:p w14:paraId="26CAF426">
            <w:pPr>
              <w:keepNext w:val="0"/>
              <w:keepLines w:val="0"/>
              <w:pageBreakBefore w:val="0"/>
              <w:widowControl/>
              <w:numPr>
                <w:ilvl w:val="0"/>
                <w:numId w:val="4"/>
              </w:numPr>
              <w:kinsoku/>
              <w:wordWrap/>
              <w:overflowPunct/>
              <w:topLinePunct w:val="0"/>
              <w:autoSpaceDE/>
              <w:autoSpaceDN/>
              <w:bidi w:val="0"/>
              <w:spacing w:line="300" w:lineRule="exact"/>
              <w:ind w:left="425" w:leftChars="0" w:hanging="425" w:firstLineChars="0"/>
              <w:jc w:val="center"/>
              <w:textAlignment w:val="center"/>
              <w:rPr>
                <w:rFonts w:hint="default" w:ascii="Times New Roman" w:hAnsi="Times New Roman" w:eastAsia="仿宋_GB2312" w:cs="Times New Roman"/>
                <w:spacing w:val="0"/>
                <w:w w:val="100"/>
                <w:sz w:val="21"/>
                <w:szCs w:val="21"/>
              </w:rPr>
            </w:pPr>
          </w:p>
        </w:tc>
        <w:tc>
          <w:tcPr>
            <w:tcW w:w="455" w:type="pct"/>
            <w:noWrap w:val="0"/>
            <w:vAlign w:val="center"/>
          </w:tcPr>
          <w:p w14:paraId="056E12F2">
            <w:pPr>
              <w:keepNext w:val="0"/>
              <w:keepLines w:val="0"/>
              <w:pageBreakBefore w:val="0"/>
              <w:widowControl/>
              <w:kinsoku/>
              <w:wordWrap/>
              <w:overflowPunct/>
              <w:topLinePunct w:val="0"/>
              <w:autoSpaceDE/>
              <w:autoSpaceDN/>
              <w:bidi w:val="0"/>
              <w:spacing w:line="300" w:lineRule="exact"/>
              <w:jc w:val="center"/>
              <w:textAlignment w:val="center"/>
              <w:rPr>
                <w:rFonts w:hint="default" w:ascii="Times New Roman" w:hAnsi="Times New Roman" w:eastAsia="仿宋_GB2312" w:cs="Times New Roman"/>
                <w:spacing w:val="0"/>
                <w:w w:val="100"/>
                <w:sz w:val="21"/>
                <w:szCs w:val="21"/>
              </w:rPr>
            </w:pPr>
            <w:r>
              <w:rPr>
                <w:rFonts w:hint="default" w:ascii="Times New Roman" w:hAnsi="Times New Roman" w:eastAsia="仿宋_GB2312" w:cs="Times New Roman"/>
                <w:spacing w:val="0"/>
                <w:w w:val="100"/>
                <w:kern w:val="0"/>
                <w:sz w:val="21"/>
                <w:szCs w:val="21"/>
                <w:lang w:bidi="ar"/>
              </w:rPr>
              <w:t>市场监管</w:t>
            </w:r>
          </w:p>
        </w:tc>
        <w:tc>
          <w:tcPr>
            <w:tcW w:w="754" w:type="pct"/>
            <w:noWrap w:val="0"/>
            <w:vAlign w:val="center"/>
          </w:tcPr>
          <w:p w14:paraId="3102B8FB">
            <w:pPr>
              <w:keepNext w:val="0"/>
              <w:keepLines w:val="0"/>
              <w:pageBreakBefore w:val="0"/>
              <w:widowControl/>
              <w:kinsoku/>
              <w:wordWrap/>
              <w:overflowPunct/>
              <w:topLinePunct w:val="0"/>
              <w:autoSpaceDE/>
              <w:autoSpaceDN/>
              <w:bidi w:val="0"/>
              <w:spacing w:line="300" w:lineRule="exact"/>
              <w:jc w:val="left"/>
              <w:textAlignment w:val="center"/>
              <w:rPr>
                <w:rFonts w:hint="default" w:ascii="Times New Roman" w:hAnsi="Times New Roman" w:eastAsia="仿宋_GB2312" w:cs="Times New Roman"/>
                <w:spacing w:val="0"/>
                <w:w w:val="100"/>
                <w:sz w:val="21"/>
                <w:szCs w:val="21"/>
                <w:lang w:val="en-US" w:eastAsia="zh-CN"/>
              </w:rPr>
            </w:pPr>
            <w:r>
              <w:rPr>
                <w:rFonts w:hint="default" w:ascii="Times New Roman" w:hAnsi="Times New Roman" w:eastAsia="仿宋_GB2312" w:cs="Times New Roman"/>
                <w:spacing w:val="0"/>
                <w:w w:val="100"/>
                <w:kern w:val="0"/>
                <w:sz w:val="21"/>
                <w:szCs w:val="21"/>
                <w:lang w:val="en-US" w:eastAsia="zh-CN" w:bidi="ar"/>
              </w:rPr>
              <w:t>食品小作坊登记</w:t>
            </w:r>
          </w:p>
        </w:tc>
        <w:tc>
          <w:tcPr>
            <w:tcW w:w="3210" w:type="pct"/>
            <w:noWrap w:val="0"/>
            <w:vAlign w:val="center"/>
          </w:tcPr>
          <w:p w14:paraId="62386253">
            <w:pPr>
              <w:keepNext w:val="0"/>
              <w:keepLines w:val="0"/>
              <w:pageBreakBefore w:val="0"/>
              <w:widowControl/>
              <w:kinsoku/>
              <w:wordWrap/>
              <w:overflowPunct/>
              <w:topLinePunct w:val="0"/>
              <w:autoSpaceDE/>
              <w:autoSpaceDN/>
              <w:bidi w:val="0"/>
              <w:adjustRightInd w:val="0"/>
              <w:snapToGrid w:val="0"/>
              <w:spacing w:line="300" w:lineRule="exact"/>
              <w:ind w:firstLine="0" w:firstLineChars="0"/>
              <w:textAlignment w:val="center"/>
              <w:rPr>
                <w:rFonts w:hint="default" w:ascii="Times New Roman" w:hAnsi="Times New Roman" w:eastAsia="仿宋_GB2312" w:cs="Times New Roman"/>
                <w:spacing w:val="0"/>
                <w:w w:val="100"/>
                <w:sz w:val="21"/>
                <w:szCs w:val="21"/>
                <w:lang w:eastAsia="zh-CN"/>
              </w:rPr>
            </w:pPr>
            <w:r>
              <w:rPr>
                <w:rFonts w:hint="default" w:ascii="Times New Roman" w:hAnsi="Times New Roman" w:eastAsia="仿宋_GB2312" w:cs="Times New Roman"/>
                <w:spacing w:val="0"/>
                <w:w w:val="100"/>
                <w:kern w:val="0"/>
                <w:sz w:val="21"/>
                <w:szCs w:val="21"/>
                <w:lang w:val="en-US" w:eastAsia="zh-CN" w:bidi="ar"/>
              </w:rPr>
              <w:t>承接部门：县</w:t>
            </w:r>
            <w:r>
              <w:rPr>
                <w:rFonts w:hint="eastAsia" w:eastAsia="仿宋_GB2312" w:cs="Times New Roman"/>
                <w:spacing w:val="0"/>
                <w:w w:val="100"/>
                <w:kern w:val="0"/>
                <w:sz w:val="21"/>
                <w:szCs w:val="21"/>
                <w:lang w:val="en-US" w:eastAsia="zh-CN" w:bidi="ar"/>
              </w:rPr>
              <w:t>市场监管局</w:t>
            </w:r>
            <w:r>
              <w:rPr>
                <w:rFonts w:hint="default" w:ascii="Times New Roman" w:hAnsi="Times New Roman" w:eastAsia="仿宋_GB2312" w:cs="Times New Roman"/>
                <w:spacing w:val="0"/>
                <w:w w:val="100"/>
                <w:kern w:val="0"/>
                <w:sz w:val="21"/>
                <w:szCs w:val="21"/>
                <w:lang w:val="en-US" w:eastAsia="zh-CN" w:bidi="ar"/>
              </w:rPr>
              <w:br w:type="textWrapping"/>
            </w:r>
            <w:r>
              <w:rPr>
                <w:rFonts w:hint="default" w:ascii="Times New Roman" w:hAnsi="Times New Roman" w:eastAsia="仿宋_GB2312" w:cs="Times New Roman"/>
                <w:spacing w:val="0"/>
                <w:w w:val="100"/>
                <w:kern w:val="0"/>
                <w:sz w:val="21"/>
                <w:szCs w:val="21"/>
                <w:lang w:val="en-US" w:eastAsia="zh-CN" w:bidi="ar"/>
              </w:rPr>
              <w:t>履职方式：依法受理申请、审核材料、开展现场核查，并作出登记决定。</w:t>
            </w:r>
          </w:p>
        </w:tc>
        <w:tc>
          <w:tcPr>
            <w:tcW w:w="395" w:type="pct"/>
            <w:noWrap w:val="0"/>
            <w:vAlign w:val="center"/>
          </w:tcPr>
          <w:p w14:paraId="67DF45EC">
            <w:pPr>
              <w:keepNext w:val="0"/>
              <w:keepLines w:val="0"/>
              <w:pageBreakBefore w:val="0"/>
              <w:widowControl/>
              <w:kinsoku/>
              <w:wordWrap/>
              <w:overflowPunct/>
              <w:topLinePunct w:val="0"/>
              <w:autoSpaceDE/>
              <w:autoSpaceDN/>
              <w:bidi w:val="0"/>
              <w:spacing w:line="300" w:lineRule="exact"/>
              <w:textAlignment w:val="center"/>
              <w:rPr>
                <w:rFonts w:hint="default" w:ascii="Times New Roman" w:hAnsi="Times New Roman" w:eastAsia="仿宋_GB2312" w:cs="Times New Roman"/>
                <w:spacing w:val="0"/>
                <w:w w:val="100"/>
                <w:sz w:val="21"/>
                <w:szCs w:val="21"/>
                <w:lang w:eastAsia="zh-CN"/>
              </w:rPr>
            </w:pPr>
          </w:p>
        </w:tc>
      </w:tr>
    </w:tbl>
    <w:p w14:paraId="227042EA">
      <w:pPr>
        <w:rPr>
          <w:rFonts w:hint="eastAsia" w:ascii="方正仿宋_GBK" w:hAnsi="宋体"/>
        </w:rPr>
      </w:pPr>
    </w:p>
    <w:sectPr>
      <w:footerReference r:id="rId4" w:type="default"/>
      <w:pgSz w:w="16838" w:h="11906" w:orient="landscape"/>
      <w:pgMar w:top="1418" w:right="1134" w:bottom="1134" w:left="1134" w:header="851" w:footer="851" w:gutter="0"/>
      <w:pgNumType w:start="1"/>
      <w:cols w:space="720" w:num="1"/>
      <w:docGrid w:type="lines" w:linePitch="5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2F7A5A-1D53-40F9-A70C-CF689510EE0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B67F5DF-B578-4738-AFB2-1D5FEE84DAC0}"/>
  </w:font>
  <w:font w:name="方正仿宋_GBK">
    <w:panose1 w:val="03000509000000000000"/>
    <w:charset w:val="86"/>
    <w:family w:val="script"/>
    <w:pitch w:val="default"/>
    <w:sig w:usb0="00000001" w:usb1="080E0000" w:usb2="00000000" w:usb3="00000000" w:csb0="00040000" w:csb1="00000000"/>
    <w:embedRegular r:id="rId3" w:fontKey="{45095B75-B43B-44FC-8C4E-9BC8ABCAFA0C}"/>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公文仿宋">
    <w:altName w:val="仿宋"/>
    <w:panose1 w:val="02000000000000000000"/>
    <w:charset w:val="86"/>
    <w:family w:val="auto"/>
    <w:pitch w:val="default"/>
    <w:sig w:usb0="00000000" w:usb1="00000000" w:usb2="00000010" w:usb3="00000000" w:csb0="00040000" w:csb1="00000000"/>
  </w:font>
  <w:font w:name="方正书宋_GBK">
    <w:panose1 w:val="02000000000000000000"/>
    <w:charset w:val="86"/>
    <w:family w:val="script"/>
    <w:pitch w:val="default"/>
    <w:sig w:usb0="A00002BF" w:usb1="38CF7CFA" w:usb2="00082016" w:usb3="00000000" w:csb0="00040001" w:csb1="00000000"/>
    <w:embedRegular r:id="rId4" w:fontKey="{2ACF3D64-1762-4F30-9C21-5BBAF3FF86AA}"/>
  </w:font>
  <w:font w:name="方正小标宋简体">
    <w:panose1 w:val="03000509000000000000"/>
    <w:charset w:val="86"/>
    <w:family w:val="script"/>
    <w:pitch w:val="default"/>
    <w:sig w:usb0="00000001" w:usb1="080E0000" w:usb2="00000000" w:usb3="00000000" w:csb0="00040000" w:csb1="00000000"/>
    <w:embedRegular r:id="rId5" w:fontKey="{BD84DD6A-145C-4163-852F-075D94BB678C}"/>
  </w:font>
  <w:font w:name="方正小标宋_GBK">
    <w:panose1 w:val="03000509000000000000"/>
    <w:charset w:val="86"/>
    <w:family w:val="script"/>
    <w:pitch w:val="default"/>
    <w:sig w:usb0="00000001" w:usb1="080E0000" w:usb2="00000000" w:usb3="00000000" w:csb0="00040000" w:csb1="00000000"/>
    <w:embedRegular r:id="rId6" w:fontKey="{54DA5D87-1DFA-4BB8-A0DA-AE89FA64B3D7}"/>
  </w:font>
  <w:font w:name="方正黑体_GBK">
    <w:panose1 w:val="03000509000000000000"/>
    <w:charset w:val="86"/>
    <w:family w:val="script"/>
    <w:pitch w:val="default"/>
    <w:sig w:usb0="00000001" w:usb1="080E0000" w:usb2="00000000" w:usb3="00000000" w:csb0="00040000" w:csb1="00000000"/>
    <w:embedRegular r:id="rId7" w:fontKey="{592EF479-57A4-4810-A3DE-EE741424E55E}"/>
  </w:font>
  <w:font w:name="WPSEMBED3">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4">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1360">
    <w:pPr>
      <w:pStyle w:val="10"/>
      <w:framePr w:wrap="around" w:vAnchor="text" w:hAnchor="margin" w:xAlign="center" w:y="1"/>
      <w:rPr>
        <w:rStyle w:val="18"/>
      </w:rPr>
    </w:pPr>
    <w:r>
      <w:rPr>
        <w:rStyle w:val="18"/>
      </w:rPr>
      <w:fldChar w:fldCharType="begin"/>
    </w:r>
    <w:r>
      <w:rPr>
        <w:rStyle w:val="18"/>
      </w:rPr>
      <w:instrText xml:space="preserve">PAGE  </w:instrText>
    </w:r>
    <w:r>
      <w:rPr>
        <w:rStyle w:val="18"/>
      </w:rPr>
      <w:fldChar w:fldCharType="separate"/>
    </w:r>
    <w:r>
      <w:rPr>
        <w:rStyle w:val="18"/>
      </w:rPr>
      <w:fldChar w:fldCharType="end"/>
    </w:r>
  </w:p>
  <w:p w14:paraId="7EA84A9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7577">
    <w:pPr>
      <w:pStyle w:val="10"/>
      <w:framePr w:wrap="around" w:vAnchor="text" w:hAnchor="margin" w:xAlign="center" w:y="1"/>
      <w:rPr>
        <w:rStyle w:val="18"/>
        <w:rFonts w:hint="eastAsia"/>
        <w:sz w:val="28"/>
        <w:szCs w:val="28"/>
      </w:rPr>
    </w:pPr>
    <w:r>
      <w:rPr>
        <w:rStyle w:val="18"/>
        <w:rFonts w:hint="eastAsia" w:eastAsia="宋体"/>
        <w:sz w:val="28"/>
        <w:szCs w:val="28"/>
      </w:rPr>
      <w:t xml:space="preserve">— </w:t>
    </w:r>
    <w:r>
      <w:rPr>
        <w:rStyle w:val="18"/>
        <w:sz w:val="28"/>
        <w:szCs w:val="28"/>
      </w:rPr>
      <w:fldChar w:fldCharType="begin"/>
    </w:r>
    <w:r>
      <w:rPr>
        <w:rStyle w:val="18"/>
        <w:sz w:val="28"/>
        <w:szCs w:val="28"/>
      </w:rPr>
      <w:instrText xml:space="preserve">PAGE  </w:instrText>
    </w:r>
    <w:r>
      <w:rPr>
        <w:rStyle w:val="18"/>
        <w:sz w:val="28"/>
        <w:szCs w:val="28"/>
      </w:rPr>
      <w:fldChar w:fldCharType="separate"/>
    </w:r>
    <w:r>
      <w:rPr>
        <w:rStyle w:val="18"/>
        <w:sz w:val="28"/>
        <w:szCs w:val="28"/>
      </w:rPr>
      <w:t>81</w:t>
    </w:r>
    <w:r>
      <w:rPr>
        <w:rStyle w:val="18"/>
        <w:sz w:val="28"/>
        <w:szCs w:val="28"/>
      </w:rPr>
      <w:fldChar w:fldCharType="end"/>
    </w:r>
    <w:r>
      <w:rPr>
        <w:rStyle w:val="18"/>
        <w:rFonts w:hint="eastAsia" w:eastAsia="宋体"/>
        <w:sz w:val="28"/>
        <w:szCs w:val="28"/>
      </w:rPr>
      <w:t xml:space="preserve"> —</w:t>
    </w:r>
  </w:p>
  <w:p w14:paraId="06182518">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DFD22"/>
    <w:multiLevelType w:val="singleLevel"/>
    <w:tmpl w:val="CF6DFD22"/>
    <w:lvl w:ilvl="0" w:tentative="0">
      <w:start w:val="1"/>
      <w:numFmt w:val="decimal"/>
      <w:suff w:val="nothing"/>
      <w:lvlText w:val="%1"/>
      <w:lvlJc w:val="left"/>
      <w:pPr>
        <w:ind w:left="425" w:leftChars="0" w:hanging="425" w:firstLineChars="0"/>
      </w:pPr>
      <w:rPr>
        <w:rFonts w:hint="default"/>
      </w:rPr>
    </w:lvl>
  </w:abstractNum>
  <w:abstractNum w:abstractNumId="1">
    <w:nsid w:val="EE187A28"/>
    <w:multiLevelType w:val="singleLevel"/>
    <w:tmpl w:val="EE187A28"/>
    <w:lvl w:ilvl="0" w:tentative="0">
      <w:start w:val="1"/>
      <w:numFmt w:val="decimal"/>
      <w:suff w:val="nothing"/>
      <w:lvlText w:val="%1"/>
      <w:lvlJc w:val="left"/>
      <w:pPr>
        <w:ind w:left="425" w:leftChars="0" w:hanging="425" w:firstLineChars="0"/>
      </w:pPr>
      <w:rPr>
        <w:rFonts w:hint="default"/>
      </w:rPr>
    </w:lvl>
  </w:abstractNum>
  <w:abstractNum w:abstractNumId="2">
    <w:nsid w:val="26D90602"/>
    <w:multiLevelType w:val="multilevel"/>
    <w:tmpl w:val="26D90602"/>
    <w:lvl w:ilvl="0" w:tentative="0">
      <w:start w:val="1"/>
      <w:numFmt w:val="decimal"/>
      <w:pStyle w:val="12"/>
      <w:suff w:val="space"/>
      <w:lvlText w:val="%1."/>
      <w:lvlJc w:val="left"/>
      <w:pPr>
        <w:tabs>
          <w:tab w:val="left" w:pos="420"/>
        </w:tabs>
        <w:ind w:left="420" w:hanging="420"/>
      </w:pPr>
      <w:rPr>
        <w:rFonts w:hint="default"/>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CB73AC"/>
    <w:multiLevelType w:val="singleLevel"/>
    <w:tmpl w:val="3ACB73AC"/>
    <w:lvl w:ilvl="0" w:tentative="0">
      <w:start w:val="1"/>
      <w:numFmt w:val="decimal"/>
      <w:suff w:val="nothing"/>
      <w:lvlText w:val="%1"/>
      <w:lvlJc w:val="left"/>
      <w:pPr>
        <w:ind w:left="425" w:leftChars="0" w:hanging="425" w:firstLineChars="0"/>
      </w:pPr>
      <w:rPr>
        <w:rFonts w:hint="default" w:ascii="Times New Roman" w:hAnsi="Times New Roman" w:cs="Times New Roman"/>
        <w:b w:val="0"/>
        <w:bCs w:val="0"/>
        <w:sz w:val="21"/>
        <w:szCs w:val="21"/>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19"/>
  <w:drawingGridVerticalSpacing w:val="57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319"/>
    <w:rsid w:val="00021EA2"/>
    <w:rsid w:val="000276BC"/>
    <w:rsid w:val="000516DD"/>
    <w:rsid w:val="000563E0"/>
    <w:rsid w:val="000705C1"/>
    <w:rsid w:val="00070706"/>
    <w:rsid w:val="000727CD"/>
    <w:rsid w:val="00072E94"/>
    <w:rsid w:val="00081812"/>
    <w:rsid w:val="00097A5C"/>
    <w:rsid w:val="000B13E2"/>
    <w:rsid w:val="001020A9"/>
    <w:rsid w:val="00161C0B"/>
    <w:rsid w:val="001717C2"/>
    <w:rsid w:val="00185517"/>
    <w:rsid w:val="001946F9"/>
    <w:rsid w:val="001A6442"/>
    <w:rsid w:val="001C004D"/>
    <w:rsid w:val="001C4BB9"/>
    <w:rsid w:val="001C6BF5"/>
    <w:rsid w:val="001E335E"/>
    <w:rsid w:val="001E4818"/>
    <w:rsid w:val="0022339D"/>
    <w:rsid w:val="00232122"/>
    <w:rsid w:val="002C2C60"/>
    <w:rsid w:val="002C4633"/>
    <w:rsid w:val="002D75C5"/>
    <w:rsid w:val="002E464E"/>
    <w:rsid w:val="002E503D"/>
    <w:rsid w:val="0030641B"/>
    <w:rsid w:val="00317C4B"/>
    <w:rsid w:val="003400BC"/>
    <w:rsid w:val="0036594F"/>
    <w:rsid w:val="003C20CC"/>
    <w:rsid w:val="003D2743"/>
    <w:rsid w:val="003E53C5"/>
    <w:rsid w:val="003E5B26"/>
    <w:rsid w:val="003F4C82"/>
    <w:rsid w:val="0040425D"/>
    <w:rsid w:val="00425905"/>
    <w:rsid w:val="0045273A"/>
    <w:rsid w:val="00464532"/>
    <w:rsid w:val="00474005"/>
    <w:rsid w:val="004762D4"/>
    <w:rsid w:val="004C2692"/>
    <w:rsid w:val="004C66ED"/>
    <w:rsid w:val="004D5DBA"/>
    <w:rsid w:val="004F53D0"/>
    <w:rsid w:val="0054624C"/>
    <w:rsid w:val="00551BCD"/>
    <w:rsid w:val="00553465"/>
    <w:rsid w:val="00586C6B"/>
    <w:rsid w:val="005E106B"/>
    <w:rsid w:val="00607F7F"/>
    <w:rsid w:val="006315B7"/>
    <w:rsid w:val="0064159D"/>
    <w:rsid w:val="00642730"/>
    <w:rsid w:val="00642DBA"/>
    <w:rsid w:val="0065610C"/>
    <w:rsid w:val="0066733A"/>
    <w:rsid w:val="00672DBF"/>
    <w:rsid w:val="00682716"/>
    <w:rsid w:val="00696E30"/>
    <w:rsid w:val="006A6877"/>
    <w:rsid w:val="006E6D0E"/>
    <w:rsid w:val="0070727D"/>
    <w:rsid w:val="00754CAE"/>
    <w:rsid w:val="00761725"/>
    <w:rsid w:val="007628C2"/>
    <w:rsid w:val="0076386B"/>
    <w:rsid w:val="00780319"/>
    <w:rsid w:val="00782D15"/>
    <w:rsid w:val="007B0DA2"/>
    <w:rsid w:val="007C04BB"/>
    <w:rsid w:val="007C2599"/>
    <w:rsid w:val="00804AA3"/>
    <w:rsid w:val="00820520"/>
    <w:rsid w:val="00822C20"/>
    <w:rsid w:val="00852F1B"/>
    <w:rsid w:val="00856700"/>
    <w:rsid w:val="008601A0"/>
    <w:rsid w:val="008778D0"/>
    <w:rsid w:val="00890A96"/>
    <w:rsid w:val="008937E8"/>
    <w:rsid w:val="008A3E1A"/>
    <w:rsid w:val="008C6039"/>
    <w:rsid w:val="008E0783"/>
    <w:rsid w:val="008E7AB0"/>
    <w:rsid w:val="008F0B90"/>
    <w:rsid w:val="008F46E4"/>
    <w:rsid w:val="008F4A1E"/>
    <w:rsid w:val="00902150"/>
    <w:rsid w:val="00910DBF"/>
    <w:rsid w:val="009251FE"/>
    <w:rsid w:val="00927BD4"/>
    <w:rsid w:val="009336F8"/>
    <w:rsid w:val="00946EB9"/>
    <w:rsid w:val="00951503"/>
    <w:rsid w:val="009765F6"/>
    <w:rsid w:val="009A395F"/>
    <w:rsid w:val="009B7219"/>
    <w:rsid w:val="00A019AF"/>
    <w:rsid w:val="00A4445D"/>
    <w:rsid w:val="00A445D2"/>
    <w:rsid w:val="00A50A5B"/>
    <w:rsid w:val="00A7642E"/>
    <w:rsid w:val="00AB7E7E"/>
    <w:rsid w:val="00AC2473"/>
    <w:rsid w:val="00AE5244"/>
    <w:rsid w:val="00AE7341"/>
    <w:rsid w:val="00AF0890"/>
    <w:rsid w:val="00B11AE8"/>
    <w:rsid w:val="00B1715E"/>
    <w:rsid w:val="00B26656"/>
    <w:rsid w:val="00B403EC"/>
    <w:rsid w:val="00B427C3"/>
    <w:rsid w:val="00B504FB"/>
    <w:rsid w:val="00B636F7"/>
    <w:rsid w:val="00B72FD4"/>
    <w:rsid w:val="00BA12D9"/>
    <w:rsid w:val="00BB0619"/>
    <w:rsid w:val="00BB0896"/>
    <w:rsid w:val="00BB5F50"/>
    <w:rsid w:val="00BC14D6"/>
    <w:rsid w:val="00BC5358"/>
    <w:rsid w:val="00C0421B"/>
    <w:rsid w:val="00C07EEB"/>
    <w:rsid w:val="00C16016"/>
    <w:rsid w:val="00C45D84"/>
    <w:rsid w:val="00C52D3F"/>
    <w:rsid w:val="00C54F99"/>
    <w:rsid w:val="00C73AEA"/>
    <w:rsid w:val="00C82462"/>
    <w:rsid w:val="00C9310D"/>
    <w:rsid w:val="00CE02AF"/>
    <w:rsid w:val="00CF5EDE"/>
    <w:rsid w:val="00D248BB"/>
    <w:rsid w:val="00D25830"/>
    <w:rsid w:val="00D3319B"/>
    <w:rsid w:val="00D43F39"/>
    <w:rsid w:val="00D56F5B"/>
    <w:rsid w:val="00D76199"/>
    <w:rsid w:val="00D95AB9"/>
    <w:rsid w:val="00DA6219"/>
    <w:rsid w:val="00DC37B9"/>
    <w:rsid w:val="00DC55CA"/>
    <w:rsid w:val="00DC7525"/>
    <w:rsid w:val="00E43168"/>
    <w:rsid w:val="00E6316F"/>
    <w:rsid w:val="00E669EF"/>
    <w:rsid w:val="00E719C2"/>
    <w:rsid w:val="00E74D36"/>
    <w:rsid w:val="00EA76CB"/>
    <w:rsid w:val="00EE4B32"/>
    <w:rsid w:val="00EE776B"/>
    <w:rsid w:val="00EF194B"/>
    <w:rsid w:val="00F111E0"/>
    <w:rsid w:val="00F143CD"/>
    <w:rsid w:val="00F2045F"/>
    <w:rsid w:val="00F33803"/>
    <w:rsid w:val="00F37938"/>
    <w:rsid w:val="00F51077"/>
    <w:rsid w:val="00F51172"/>
    <w:rsid w:val="00F706E4"/>
    <w:rsid w:val="00FB7621"/>
    <w:rsid w:val="00FD01ED"/>
    <w:rsid w:val="00FF095B"/>
    <w:rsid w:val="00FF37B8"/>
    <w:rsid w:val="011C535D"/>
    <w:rsid w:val="01BB5AB7"/>
    <w:rsid w:val="02183F28"/>
    <w:rsid w:val="02BB2E68"/>
    <w:rsid w:val="02D713A8"/>
    <w:rsid w:val="02EA3C39"/>
    <w:rsid w:val="0402351D"/>
    <w:rsid w:val="052D763E"/>
    <w:rsid w:val="056F652D"/>
    <w:rsid w:val="0591547A"/>
    <w:rsid w:val="05CC5491"/>
    <w:rsid w:val="0612553E"/>
    <w:rsid w:val="06270DA1"/>
    <w:rsid w:val="066F29C0"/>
    <w:rsid w:val="08376277"/>
    <w:rsid w:val="09063A89"/>
    <w:rsid w:val="09EC782B"/>
    <w:rsid w:val="09F05EC6"/>
    <w:rsid w:val="09F558AC"/>
    <w:rsid w:val="0A6D1E72"/>
    <w:rsid w:val="0A87652A"/>
    <w:rsid w:val="0A9C620C"/>
    <w:rsid w:val="0BBB6595"/>
    <w:rsid w:val="0BED1EDD"/>
    <w:rsid w:val="0D1F4B40"/>
    <w:rsid w:val="0DFA5265"/>
    <w:rsid w:val="0EDE3E26"/>
    <w:rsid w:val="0F562BA7"/>
    <w:rsid w:val="0FCB5F0E"/>
    <w:rsid w:val="107A6C8D"/>
    <w:rsid w:val="111C46AD"/>
    <w:rsid w:val="11BC18B5"/>
    <w:rsid w:val="1299087C"/>
    <w:rsid w:val="13701C5E"/>
    <w:rsid w:val="13BA171F"/>
    <w:rsid w:val="155241FB"/>
    <w:rsid w:val="15B66A4E"/>
    <w:rsid w:val="163C33CB"/>
    <w:rsid w:val="16A20276"/>
    <w:rsid w:val="16FA2753"/>
    <w:rsid w:val="179C093E"/>
    <w:rsid w:val="18F12605"/>
    <w:rsid w:val="18FB72EB"/>
    <w:rsid w:val="197651FD"/>
    <w:rsid w:val="1B007754"/>
    <w:rsid w:val="1C823126"/>
    <w:rsid w:val="1C8E6E2E"/>
    <w:rsid w:val="1C941726"/>
    <w:rsid w:val="1CA328D3"/>
    <w:rsid w:val="1CCE6941"/>
    <w:rsid w:val="1D230929"/>
    <w:rsid w:val="1E203408"/>
    <w:rsid w:val="1F4A504B"/>
    <w:rsid w:val="1F9C4F16"/>
    <w:rsid w:val="1FDD375E"/>
    <w:rsid w:val="21041A82"/>
    <w:rsid w:val="22D018C4"/>
    <w:rsid w:val="233231FA"/>
    <w:rsid w:val="235425DC"/>
    <w:rsid w:val="23FC46F0"/>
    <w:rsid w:val="244448A9"/>
    <w:rsid w:val="2633550F"/>
    <w:rsid w:val="26773221"/>
    <w:rsid w:val="27185D82"/>
    <w:rsid w:val="27BC7F31"/>
    <w:rsid w:val="27D14103"/>
    <w:rsid w:val="27E512F3"/>
    <w:rsid w:val="28734D75"/>
    <w:rsid w:val="28FE4C84"/>
    <w:rsid w:val="29BE42ED"/>
    <w:rsid w:val="2BC519CD"/>
    <w:rsid w:val="2C1005F7"/>
    <w:rsid w:val="2C9C21BD"/>
    <w:rsid w:val="2EDC268D"/>
    <w:rsid w:val="2F17581F"/>
    <w:rsid w:val="2F65782C"/>
    <w:rsid w:val="2FFB46A4"/>
    <w:rsid w:val="301A5EEC"/>
    <w:rsid w:val="30D97C7C"/>
    <w:rsid w:val="31EF5685"/>
    <w:rsid w:val="32E27F10"/>
    <w:rsid w:val="335B1E76"/>
    <w:rsid w:val="343B4E76"/>
    <w:rsid w:val="347F07F5"/>
    <w:rsid w:val="34AB5911"/>
    <w:rsid w:val="359D45A5"/>
    <w:rsid w:val="36FF07DB"/>
    <w:rsid w:val="376140E8"/>
    <w:rsid w:val="37CC2003"/>
    <w:rsid w:val="388703A2"/>
    <w:rsid w:val="399D43E0"/>
    <w:rsid w:val="39F458BE"/>
    <w:rsid w:val="3A4D0385"/>
    <w:rsid w:val="3A727458"/>
    <w:rsid w:val="3BFB0C21"/>
    <w:rsid w:val="3C4A6677"/>
    <w:rsid w:val="3CDB0083"/>
    <w:rsid w:val="3E80785E"/>
    <w:rsid w:val="3EBE4024"/>
    <w:rsid w:val="3FE17039"/>
    <w:rsid w:val="40F93F62"/>
    <w:rsid w:val="41594557"/>
    <w:rsid w:val="41EB0156"/>
    <w:rsid w:val="43D55D68"/>
    <w:rsid w:val="43D56949"/>
    <w:rsid w:val="440C283D"/>
    <w:rsid w:val="44485EE3"/>
    <w:rsid w:val="45283912"/>
    <w:rsid w:val="45550D8A"/>
    <w:rsid w:val="45C65456"/>
    <w:rsid w:val="46510AB9"/>
    <w:rsid w:val="46F600D7"/>
    <w:rsid w:val="47485059"/>
    <w:rsid w:val="475C411F"/>
    <w:rsid w:val="477E711C"/>
    <w:rsid w:val="47E17D48"/>
    <w:rsid w:val="48337DF9"/>
    <w:rsid w:val="485647D7"/>
    <w:rsid w:val="49610D5F"/>
    <w:rsid w:val="4B356713"/>
    <w:rsid w:val="4CED344F"/>
    <w:rsid w:val="4D6F54B6"/>
    <w:rsid w:val="4E004BFF"/>
    <w:rsid w:val="4E1745E6"/>
    <w:rsid w:val="4F136E54"/>
    <w:rsid w:val="4F4026F2"/>
    <w:rsid w:val="4FBF7ABB"/>
    <w:rsid w:val="4FF73A7D"/>
    <w:rsid w:val="500A6D16"/>
    <w:rsid w:val="501222E0"/>
    <w:rsid w:val="50402138"/>
    <w:rsid w:val="50755B0A"/>
    <w:rsid w:val="507F7220"/>
    <w:rsid w:val="50990A51"/>
    <w:rsid w:val="509C38EB"/>
    <w:rsid w:val="520D0851"/>
    <w:rsid w:val="52AC3C62"/>
    <w:rsid w:val="52E57838"/>
    <w:rsid w:val="543B5EB2"/>
    <w:rsid w:val="54572097"/>
    <w:rsid w:val="54696B7E"/>
    <w:rsid w:val="54B06052"/>
    <w:rsid w:val="54F80077"/>
    <w:rsid w:val="55A52722"/>
    <w:rsid w:val="55C87593"/>
    <w:rsid w:val="56D22527"/>
    <w:rsid w:val="577E5C7B"/>
    <w:rsid w:val="57EC4C60"/>
    <w:rsid w:val="583D6D58"/>
    <w:rsid w:val="587F7E0E"/>
    <w:rsid w:val="59536A88"/>
    <w:rsid w:val="59CD1026"/>
    <w:rsid w:val="5AE2531C"/>
    <w:rsid w:val="5BFF115B"/>
    <w:rsid w:val="5C8D586E"/>
    <w:rsid w:val="5CFC0F5A"/>
    <w:rsid w:val="5DEF621D"/>
    <w:rsid w:val="5DFDAE9E"/>
    <w:rsid w:val="5E2F7146"/>
    <w:rsid w:val="5F7F6945"/>
    <w:rsid w:val="600F7B51"/>
    <w:rsid w:val="602E2452"/>
    <w:rsid w:val="60CC1B5E"/>
    <w:rsid w:val="60D4713E"/>
    <w:rsid w:val="60E3693A"/>
    <w:rsid w:val="60F26FB3"/>
    <w:rsid w:val="623F65E4"/>
    <w:rsid w:val="6240060E"/>
    <w:rsid w:val="62545D91"/>
    <w:rsid w:val="627D7884"/>
    <w:rsid w:val="62DF6082"/>
    <w:rsid w:val="62E178BB"/>
    <w:rsid w:val="639D3335"/>
    <w:rsid w:val="64024F6B"/>
    <w:rsid w:val="65077B84"/>
    <w:rsid w:val="65A4764D"/>
    <w:rsid w:val="660A655B"/>
    <w:rsid w:val="679F04A6"/>
    <w:rsid w:val="67C467E5"/>
    <w:rsid w:val="68D77DE4"/>
    <w:rsid w:val="68EF1F66"/>
    <w:rsid w:val="690412C1"/>
    <w:rsid w:val="6B4F2DDE"/>
    <w:rsid w:val="6B77A5B4"/>
    <w:rsid w:val="6C284F2E"/>
    <w:rsid w:val="6C4046EC"/>
    <w:rsid w:val="6C587A8D"/>
    <w:rsid w:val="6CE456F1"/>
    <w:rsid w:val="6D482CE6"/>
    <w:rsid w:val="6DBD2E2B"/>
    <w:rsid w:val="6DE70C54"/>
    <w:rsid w:val="6DEF06F4"/>
    <w:rsid w:val="6E403DD8"/>
    <w:rsid w:val="6EBFA036"/>
    <w:rsid w:val="6ED771F2"/>
    <w:rsid w:val="6ED90576"/>
    <w:rsid w:val="6EFF1244"/>
    <w:rsid w:val="6F012672"/>
    <w:rsid w:val="6F7D66F5"/>
    <w:rsid w:val="6FBE68D1"/>
    <w:rsid w:val="6FF7ED45"/>
    <w:rsid w:val="6FFF20F1"/>
    <w:rsid w:val="70180850"/>
    <w:rsid w:val="71130376"/>
    <w:rsid w:val="718F3339"/>
    <w:rsid w:val="732A5BE5"/>
    <w:rsid w:val="736251FC"/>
    <w:rsid w:val="73652421"/>
    <w:rsid w:val="73866E7F"/>
    <w:rsid w:val="7459522F"/>
    <w:rsid w:val="749138C4"/>
    <w:rsid w:val="74C33E68"/>
    <w:rsid w:val="74F86B26"/>
    <w:rsid w:val="75DE02E1"/>
    <w:rsid w:val="75EE1CD4"/>
    <w:rsid w:val="75FF0197"/>
    <w:rsid w:val="765D2AC1"/>
    <w:rsid w:val="772D60CF"/>
    <w:rsid w:val="7763764B"/>
    <w:rsid w:val="77E96811"/>
    <w:rsid w:val="77FEE42D"/>
    <w:rsid w:val="78A10FD4"/>
    <w:rsid w:val="78AF2513"/>
    <w:rsid w:val="790D08F3"/>
    <w:rsid w:val="7930048B"/>
    <w:rsid w:val="796628FF"/>
    <w:rsid w:val="79C420C3"/>
    <w:rsid w:val="79CD595E"/>
    <w:rsid w:val="79D04797"/>
    <w:rsid w:val="79F3FD61"/>
    <w:rsid w:val="7A1621A7"/>
    <w:rsid w:val="7A1F7F25"/>
    <w:rsid w:val="7A5878D7"/>
    <w:rsid w:val="7AA94708"/>
    <w:rsid w:val="7B4355DE"/>
    <w:rsid w:val="7DFFAD37"/>
    <w:rsid w:val="7F352C7E"/>
    <w:rsid w:val="7FFEFCDF"/>
    <w:rsid w:val="7FFFE3EA"/>
    <w:rsid w:val="7FFFF6BD"/>
    <w:rsid w:val="8FF56A96"/>
    <w:rsid w:val="92EFB72D"/>
    <w:rsid w:val="ABEC879E"/>
    <w:rsid w:val="B7FF9C5C"/>
    <w:rsid w:val="BCFD686C"/>
    <w:rsid w:val="C7FFE0D4"/>
    <w:rsid w:val="D7DF8E21"/>
    <w:rsid w:val="DDBBC491"/>
    <w:rsid w:val="DDF6C24E"/>
    <w:rsid w:val="DE3F961E"/>
    <w:rsid w:val="DF7EDA52"/>
    <w:rsid w:val="DFBF8BC0"/>
    <w:rsid w:val="DFFAC8E9"/>
    <w:rsid w:val="DFFE176A"/>
    <w:rsid w:val="DFFEE564"/>
    <w:rsid w:val="E735A57A"/>
    <w:rsid w:val="E9FE0BB6"/>
    <w:rsid w:val="EBFEDF4F"/>
    <w:rsid w:val="F5BF02D6"/>
    <w:rsid w:val="F5FBDE3F"/>
    <w:rsid w:val="F6D564EE"/>
    <w:rsid w:val="FF7F9D9E"/>
    <w:rsid w:val="FFA7D8E3"/>
    <w:rsid w:val="FFC68253"/>
    <w:rsid w:val="FFEE92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eastAsia="宋体"/>
      <w:b/>
      <w:bCs/>
      <w:szCs w:val="32"/>
    </w:rPr>
  </w:style>
  <w:style w:type="paragraph" w:styleId="7">
    <w:name w:val="Body Text"/>
    <w:basedOn w:val="1"/>
    <w:next w:val="2"/>
    <w:qFormat/>
    <w:uiPriority w:val="0"/>
    <w:rPr>
      <w:rFonts w:ascii="仿宋" w:hAnsi="仿宋" w:eastAsia="仿宋" w:cs="仿宋"/>
      <w:sz w:val="24"/>
      <w:szCs w:val="24"/>
      <w:lang w:val="zh-CN" w:bidi="zh-CN"/>
    </w:rPr>
  </w:style>
  <w:style w:type="paragraph" w:styleId="8">
    <w:name w:val="toc 3"/>
    <w:basedOn w:val="1"/>
    <w:next w:val="1"/>
    <w:qFormat/>
    <w:uiPriority w:val="0"/>
    <w:pPr>
      <w:ind w:left="840" w:leftChars="400"/>
    </w:pPr>
  </w:style>
  <w:style w:type="paragraph" w:styleId="9">
    <w:name w:val="Balloon Text"/>
    <w:basedOn w:val="1"/>
    <w:semiHidden/>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numPr>
        <w:ilvl w:val="0"/>
        <w:numId w:val="1"/>
      </w:numPr>
    </w:pPr>
    <w:rPr>
      <w:rFonts w:ascii="Times New Roman" w:hAnsi="Times New Roman" w:eastAsia="方正公文仿宋"/>
      <w:sz w:val="32"/>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2"/>
    <w:next w:val="1"/>
    <w:qFormat/>
    <w:uiPriority w:val="0"/>
    <w:pPr>
      <w:widowControl w:val="0"/>
      <w:spacing w:after="0" w:line="600" w:lineRule="exact"/>
      <w:ind w:firstLine="420" w:firstLineChars="200"/>
      <w:jc w:val="both"/>
    </w:pPr>
    <w:rPr>
      <w:rFonts w:ascii="Calibri" w:hAnsi="Calibri" w:eastAsia="宋体" w:cs="Arial"/>
      <w:kern w:val="2"/>
      <w:sz w:val="32"/>
      <w:szCs w:val="24"/>
      <w:lang w:val="en-US" w:eastAsia="zh-CN" w:bidi="ar-SA"/>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font112"/>
    <w:basedOn w:val="17"/>
    <w:qFormat/>
    <w:uiPriority w:val="0"/>
    <w:rPr>
      <w:rFonts w:hint="eastAsia" w:ascii="黑体" w:hAnsi="宋体" w:eastAsia="黑体" w:cs="黑体"/>
      <w:color w:val="000000"/>
      <w:sz w:val="28"/>
      <w:szCs w:val="28"/>
      <w:u w:val="none"/>
    </w:rPr>
  </w:style>
  <w:style w:type="character" w:customStyle="1" w:styleId="21">
    <w:name w:val="font161"/>
    <w:basedOn w:val="17"/>
    <w:qFormat/>
    <w:uiPriority w:val="0"/>
    <w:rPr>
      <w:rFonts w:hint="default" w:ascii="Times New Roman" w:hAnsi="Times New Roman" w:cs="Times New Roman"/>
      <w:color w:val="000000"/>
      <w:sz w:val="28"/>
      <w:szCs w:val="28"/>
      <w:u w:val="none"/>
    </w:rPr>
  </w:style>
  <w:style w:type="character" w:customStyle="1" w:styleId="22">
    <w:name w:val="font01"/>
    <w:basedOn w:val="17"/>
    <w:qFormat/>
    <w:uiPriority w:val="0"/>
    <w:rPr>
      <w:rFonts w:hint="eastAsia" w:ascii="仿宋_GB2312" w:eastAsia="仿宋_GB2312" w:cs="仿宋_GB2312"/>
      <w:color w:val="FF0000"/>
      <w:sz w:val="24"/>
      <w:szCs w:val="24"/>
      <w:u w:val="none"/>
    </w:rPr>
  </w:style>
  <w:style w:type="character" w:customStyle="1" w:styleId="23">
    <w:name w:val="font21"/>
    <w:basedOn w:val="17"/>
    <w:qFormat/>
    <w:uiPriority w:val="0"/>
    <w:rPr>
      <w:rFonts w:hint="eastAsia" w:ascii="仿宋_GB2312" w:eastAsia="仿宋_GB2312" w:cs="仿宋_GB2312"/>
      <w:color w:val="000000"/>
      <w:sz w:val="24"/>
      <w:szCs w:val="24"/>
      <w:u w:val="none"/>
    </w:rPr>
  </w:style>
  <w:style w:type="paragraph" w:customStyle="1" w:styleId="24">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5">
    <w:name w:val="font81"/>
    <w:basedOn w:val="17"/>
    <w:qFormat/>
    <w:uiPriority w:val="0"/>
    <w:rPr>
      <w:rFonts w:hint="eastAsia" w:ascii="仿宋_GB2312" w:eastAsia="仿宋_GB2312" w:cs="仿宋_GB2312"/>
      <w:b/>
      <w:bCs/>
      <w:color w:val="000000"/>
      <w:sz w:val="24"/>
      <w:szCs w:val="24"/>
      <w:u w:val="none"/>
    </w:rPr>
  </w:style>
  <w:style w:type="character" w:customStyle="1" w:styleId="26">
    <w:name w:val="font51"/>
    <w:basedOn w:val="17"/>
    <w:qFormat/>
    <w:uiPriority w:val="0"/>
    <w:rPr>
      <w:rFonts w:hint="eastAsia" w:ascii="仿宋_GB2312" w:eastAsia="仿宋_GB2312" w:cs="仿宋_GB2312"/>
      <w:color w:val="000000"/>
      <w:sz w:val="24"/>
      <w:szCs w:val="24"/>
      <w:u w:val="none"/>
    </w:rPr>
  </w:style>
  <w:style w:type="character" w:customStyle="1" w:styleId="27">
    <w:name w:val="font101"/>
    <w:basedOn w:val="17"/>
    <w:qFormat/>
    <w:uiPriority w:val="0"/>
    <w:rPr>
      <w:rFonts w:hint="eastAsia" w:ascii="仿宋_GB2312" w:eastAsia="仿宋_GB2312" w:cs="仿宋_GB2312"/>
      <w:color w:val="FF0000"/>
      <w:sz w:val="24"/>
      <w:szCs w:val="24"/>
      <w:u w:val="none"/>
    </w:rPr>
  </w:style>
  <w:style w:type="character" w:customStyle="1" w:styleId="28">
    <w:name w:val="font61"/>
    <w:basedOn w:val="17"/>
    <w:qFormat/>
    <w:uiPriority w:val="0"/>
    <w:rPr>
      <w:rFonts w:hint="default" w:ascii="Times New Roman" w:hAnsi="Times New Roman" w:cs="Times New Roman"/>
      <w:color w:val="000000"/>
      <w:sz w:val="24"/>
      <w:szCs w:val="24"/>
      <w:u w:val="none"/>
    </w:rPr>
  </w:style>
  <w:style w:type="character" w:customStyle="1" w:styleId="29">
    <w:name w:val="font91"/>
    <w:basedOn w:val="17"/>
    <w:qFormat/>
    <w:uiPriority w:val="0"/>
    <w:rPr>
      <w:rFonts w:hint="eastAsia" w:ascii="仿宋_GB2312" w:eastAsia="仿宋_GB2312" w:cs="仿宋_GB2312"/>
      <w:b/>
      <w:bCs/>
      <w:color w:val="FF0000"/>
      <w:sz w:val="24"/>
      <w:szCs w:val="24"/>
      <w:u w:val="none"/>
    </w:rPr>
  </w:style>
  <w:style w:type="character" w:customStyle="1" w:styleId="30">
    <w:name w:val="font121"/>
    <w:basedOn w:val="17"/>
    <w:qFormat/>
    <w:uiPriority w:val="0"/>
    <w:rPr>
      <w:rFonts w:ascii="方正书宋_GBK" w:hAnsi="方正书宋_GBK" w:eastAsia="方正书宋_GBK" w:cs="方正书宋_GBK"/>
      <w:color w:val="000000"/>
      <w:sz w:val="24"/>
      <w:szCs w:val="24"/>
      <w:u w:val="none"/>
    </w:rPr>
  </w:style>
  <w:style w:type="character" w:customStyle="1" w:styleId="31">
    <w:name w:val="font31"/>
    <w:basedOn w:val="17"/>
    <w:qFormat/>
    <w:uiPriority w:val="0"/>
    <w:rPr>
      <w:rFonts w:hint="eastAsia" w:ascii="宋体" w:hAnsi="宋体" w:eastAsia="宋体" w:cs="宋体"/>
      <w:color w:val="000000"/>
      <w:sz w:val="24"/>
      <w:szCs w:val="24"/>
      <w:u w:val="none"/>
    </w:rPr>
  </w:style>
  <w:style w:type="character" w:customStyle="1" w:styleId="32">
    <w:name w:val="font131"/>
    <w:basedOn w:val="17"/>
    <w:qFormat/>
    <w:uiPriority w:val="0"/>
    <w:rPr>
      <w:rFonts w:hint="eastAsia" w:ascii="仿宋_GB2312" w:eastAsia="仿宋_GB2312" w:cs="仿宋_GB2312"/>
      <w:color w:val="000000"/>
      <w:sz w:val="28"/>
      <w:szCs w:val="28"/>
      <w:u w:val="none"/>
    </w:rPr>
  </w:style>
  <w:style w:type="character" w:customStyle="1" w:styleId="33">
    <w:name w:val="font151"/>
    <w:basedOn w:val="17"/>
    <w:qFormat/>
    <w:uiPriority w:val="0"/>
    <w:rPr>
      <w:rFonts w:hint="eastAsia" w:ascii="仿宋_GB2312" w:eastAsia="仿宋_GB2312" w:cs="仿宋_GB2312"/>
      <w:color w:val="FF0000"/>
      <w:sz w:val="28"/>
      <w:szCs w:val="28"/>
      <w:u w:val="none"/>
    </w:rPr>
  </w:style>
  <w:style w:type="paragraph" w:customStyle="1" w:styleId="34">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376092" w:themeColor="accent1" w:themeShade="BF"/>
      <w:kern w:val="0"/>
      <w:sz w:val="32"/>
      <w:szCs w:val="32"/>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63</Pages>
  <Words>7194</Words>
  <Characters>7203</Characters>
  <Lines>1552</Lines>
  <Paragraphs>437</Paragraphs>
  <TotalTime>176</TotalTime>
  <ScaleCrop>false</ScaleCrop>
  <LinksUpToDate>false</LinksUpToDate>
  <CharactersWithSpaces>7548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2025-02-24T10:59:00Z</dcterms:created>
  <dc:creator>***</dc:creator>
  <cp:lastModifiedBy>*</cp:lastModifiedBy>
  <cp:lastPrinted>2025-03-13T15:29:00Z</cp:lastPrinted>
  <dcterms:modified xsi:type="dcterms:W3CDTF">2026-10-23T00:32:52Z</dcterms:modified>
  <dc:title>广西壮族自治区XX市XX县（市、区）XX乡镇（街道）基本履职事项清单</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7875613BA5C3439B9984467EEFC41E3B</vt:lpwstr>
  </property>
  <property fmtid="{D5CDD505-2E9C-101B-9397-08002B2CF9AE}" pid="3" name="KSOProductBuildVer">
    <vt:lpwstr>2052-12.1.0.29161</vt:lpwstr>
  </property>
  <property fmtid="{D5CDD505-2E9C-101B-9397-08002B2CF9AE}" pid="4" name="KSOTemplateDocerSaveRecord">
    <vt:lpwstr>eyJoZGlkIjoiMzI1NThhODIxZGM1MzRmNzA3MDU4YjJkN2UwMWUyMzgiLCJ1c2VySWQiOiIxODk1OTI0MDY0In0=</vt:lpwstr>
  </property>
</Properties>
</file>