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w w:val="95"/>
          <w:sz w:val="72"/>
          <w:szCs w:val="72"/>
        </w:rPr>
      </w:pPr>
      <w:bookmarkStart w:id="0" w:name="_Toc256000000"/>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jc w:val="center"/>
        <w:rPr>
          <w:rFonts w:hint="eastAsia" w:ascii="方正小标宋_GBK" w:eastAsia="方正小标宋_GBK"/>
          <w:w w:val="95"/>
          <w:sz w:val="72"/>
          <w:szCs w:val="72"/>
        </w:rPr>
      </w:pPr>
      <w:r>
        <w:rPr>
          <w:rFonts w:hint="eastAsia" w:ascii="方正小标宋_GBK" w:eastAsia="方正小标宋_GBK"/>
          <w:w w:val="95"/>
          <w:sz w:val="72"/>
          <w:szCs w:val="72"/>
        </w:rPr>
        <w:t>广西壮族自治区柳州市融水苗族自治县</w:t>
      </w:r>
    </w:p>
    <w:p>
      <w:pPr>
        <w:jc w:val="center"/>
        <w:rPr>
          <w:rFonts w:ascii="方正小标宋_GBK" w:eastAsia="方正小标宋_GBK"/>
          <w:w w:val="95"/>
          <w:sz w:val="72"/>
          <w:szCs w:val="72"/>
        </w:rPr>
      </w:pPr>
      <w:r>
        <w:rPr>
          <w:rFonts w:hint="eastAsia" w:ascii="方正小标宋_GBK" w:eastAsia="方正小标宋_GBK"/>
          <w:w w:val="95"/>
          <w:sz w:val="72"/>
          <w:szCs w:val="72"/>
          <w:lang w:eastAsia="zh-CN"/>
        </w:rPr>
        <w:t>融水镇</w:t>
      </w:r>
      <w:r>
        <w:rPr>
          <w:rFonts w:hint="eastAsia" w:ascii="方正小标宋_GBK" w:eastAsia="方正小标宋_GBK"/>
          <w:w w:val="95"/>
          <w:sz w:val="72"/>
          <w:szCs w:val="72"/>
        </w:rPr>
        <w:t>履行职责事项清单</w:t>
      </w:r>
    </w:p>
    <w:p>
      <w:pPr>
        <w:keepNext w:val="0"/>
        <w:keepLines w:val="0"/>
        <w:pageBreakBefore w:val="0"/>
        <w:widowControl w:val="0"/>
        <w:kinsoku/>
        <w:wordWrap/>
        <w:overflowPunct/>
        <w:topLinePunct w:val="0"/>
        <w:autoSpaceDE/>
        <w:autoSpaceDN/>
        <w:bidi w:val="0"/>
        <w:adjustRightInd/>
        <w:snapToGrid/>
        <w:spacing w:before="288" w:beforeLines="50" w:after="288" w:afterLines="50"/>
        <w:textAlignment w:val="auto"/>
      </w:pPr>
    </w:p>
    <w:p>
      <w:pPr>
        <w:jc w:val="center"/>
        <w:sectPr>
          <w:pgSz w:w="16838" w:h="11906" w:orient="landscape"/>
          <w:pgMar w:top="1701" w:right="1418" w:bottom="1134" w:left="1418" w:header="851" w:footer="851" w:gutter="0"/>
          <w:pgNumType w:start="1"/>
          <w:cols w:space="720" w:num="1"/>
          <w:docGrid w:type="lines" w:linePitch="571" w:charSpace="0"/>
        </w:sectPr>
      </w:pPr>
      <w:r>
        <w:rPr>
          <w:rFonts w:hint="default" w:ascii="Times New Roman" w:hAnsi="Times New Roman" w:eastAsia="方正黑体_GBK" w:cs="Times New Roman"/>
          <w:sz w:val="44"/>
          <w:szCs w:val="44"/>
        </w:rPr>
        <w:t>2025</w:t>
      </w:r>
      <w:r>
        <w:rPr>
          <w:rFonts w:hint="eastAsia" w:ascii="黑体" w:hAnsi="黑体" w:eastAsia="黑体" w:cs="黑体"/>
          <w:sz w:val="44"/>
          <w:szCs w:val="44"/>
        </w:rPr>
        <w:t>年</w:t>
      </w:r>
      <w:r>
        <w:rPr>
          <w:rFonts w:hint="default" w:ascii="Times New Roman" w:hAnsi="Times New Roman" w:eastAsia="方正黑体_GBK" w:cs="Times New Roman"/>
          <w:sz w:val="44"/>
          <w:szCs w:val="44"/>
        </w:rPr>
        <w:t>07</w:t>
      </w:r>
      <w:r>
        <w:rPr>
          <w:rFonts w:hint="default" w:ascii="Times New Roman" w:hAnsi="Times New Roman" w:eastAsia="黑体" w:cs="Times New Roman"/>
          <w:sz w:val="44"/>
          <w:szCs w:val="44"/>
        </w:rPr>
        <w:t>月</w:t>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kern w:val="0"/>
          <w:sz w:val="44"/>
          <w:szCs w:val="44"/>
          <w:lang w:eastAsia="zh-CN"/>
        </w:rPr>
      </w:pPr>
      <w:r>
        <w:rPr>
          <w:rFonts w:hint="eastAsia" w:ascii="方正小标宋简体" w:hAnsi="方正小标宋简体" w:eastAsia="方正小标宋简体" w:cs="方正小标宋简体"/>
          <w:b w:val="0"/>
          <w:bCs w:val="0"/>
          <w:sz w:val="44"/>
          <w:szCs w:val="44"/>
        </w:rPr>
        <w:t>广西壮族自治区柳州市融水苗族自治县融水镇基本履职事项清单</w:t>
      </w:r>
      <w:bookmarkEnd w:id="0"/>
    </w:p>
    <w:tbl>
      <w:tblPr>
        <w:tblStyle w:val="15"/>
        <w:tblW w:w="4974"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675"/>
        <w:gridCol w:w="1590"/>
        <w:gridCol w:w="11095"/>
        <w:gridCol w:w="12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kern w:val="0"/>
                <w:sz w:val="21"/>
                <w:szCs w:val="21"/>
              </w:rPr>
            </w:pPr>
            <w:r>
              <w:rPr>
                <w:rFonts w:hint="eastAsia" w:ascii="黑体" w:hAnsi="黑体" w:eastAsia="黑体" w:cs="黑体"/>
                <w:b w:val="0"/>
                <w:bCs w:val="0"/>
                <w:spacing w:val="0"/>
                <w:w w:val="100"/>
                <w:kern w:val="0"/>
                <w:sz w:val="21"/>
                <w:szCs w:val="21"/>
              </w:rPr>
              <w:t>序号</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kern w:val="0"/>
                <w:sz w:val="21"/>
                <w:szCs w:val="21"/>
              </w:rPr>
            </w:pPr>
            <w:r>
              <w:rPr>
                <w:rFonts w:hint="eastAsia" w:ascii="黑体" w:hAnsi="黑体" w:eastAsia="黑体" w:cs="黑体"/>
                <w:b w:val="0"/>
                <w:bCs w:val="0"/>
                <w:spacing w:val="0"/>
                <w:w w:val="100"/>
                <w:kern w:val="0"/>
                <w:sz w:val="21"/>
                <w:szCs w:val="21"/>
              </w:rPr>
              <w:t>事项类别</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kern w:val="0"/>
                <w:sz w:val="21"/>
                <w:szCs w:val="21"/>
              </w:rPr>
            </w:pPr>
            <w:r>
              <w:rPr>
                <w:rFonts w:hint="eastAsia" w:ascii="黑体" w:hAnsi="黑体" w:eastAsia="黑体" w:cs="黑体"/>
                <w:b w:val="0"/>
                <w:bCs w:val="0"/>
                <w:spacing w:val="0"/>
                <w:w w:val="100"/>
                <w:kern w:val="0"/>
                <w:sz w:val="21"/>
                <w:szCs w:val="21"/>
              </w:rPr>
              <w:t>事项名称</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kern w:val="0"/>
                <w:sz w:val="21"/>
                <w:szCs w:val="21"/>
                <w:lang w:eastAsia="zh-CN"/>
              </w:rPr>
            </w:pPr>
            <w:r>
              <w:rPr>
                <w:rFonts w:hint="eastAsia" w:ascii="黑体" w:hAnsi="黑体" w:eastAsia="黑体" w:cs="黑体"/>
                <w:b w:val="0"/>
                <w:bCs w:val="0"/>
                <w:spacing w:val="0"/>
                <w:w w:val="100"/>
                <w:kern w:val="0"/>
                <w:sz w:val="21"/>
                <w:szCs w:val="21"/>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1</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学习贯彻落实习近平新时代中国特色社会主义思想和习近平总书记关于广西工作论述的重要要求，宣传和贯彻执行党的路线、方针、政策，加强政治建设，坚定拥护</w:t>
            </w:r>
            <w:r>
              <w:rPr>
                <w:rFonts w:hint="eastAsia" w:eastAsia="仿宋_GB2312" w:cs="Times New Roman"/>
                <w:spacing w:val="0"/>
                <w:w w:val="100"/>
                <w:kern w:val="0"/>
                <w:sz w:val="21"/>
                <w:szCs w:val="21"/>
                <w:lang w:val="en-US" w:eastAsia="zh-CN"/>
              </w:rPr>
              <w:t>“</w:t>
            </w:r>
            <w:r>
              <w:rPr>
                <w:rFonts w:hint="default" w:ascii="Times New Roman" w:hAnsi="Times New Roman" w:eastAsia="仿宋_GB2312" w:cs="Times New Roman"/>
                <w:spacing w:val="0"/>
                <w:w w:val="100"/>
                <w:kern w:val="0"/>
                <w:sz w:val="21"/>
                <w:szCs w:val="21"/>
                <w:lang w:val="en-US" w:eastAsia="zh-CN"/>
              </w:rPr>
              <w:t>两个确立</w:t>
            </w:r>
            <w:r>
              <w:rPr>
                <w:rFonts w:hint="eastAsia" w:eastAsia="仿宋_GB2312" w:cs="Times New Roman"/>
                <w:spacing w:val="0"/>
                <w:w w:val="100"/>
                <w:kern w:val="0"/>
                <w:sz w:val="21"/>
                <w:szCs w:val="21"/>
                <w:lang w:val="en-US" w:eastAsia="zh-CN"/>
              </w:rPr>
              <w:t>”</w:t>
            </w:r>
            <w:r>
              <w:rPr>
                <w:rFonts w:hint="default" w:ascii="Times New Roman" w:hAnsi="Times New Roman" w:eastAsia="仿宋_GB2312" w:cs="Times New Roman"/>
                <w:spacing w:val="0"/>
                <w:w w:val="100"/>
                <w:kern w:val="0"/>
                <w:sz w:val="21"/>
                <w:szCs w:val="21"/>
                <w:lang w:val="en-US" w:eastAsia="zh-CN"/>
              </w:rPr>
              <w:t>、坚决做到</w:t>
            </w:r>
            <w:r>
              <w:rPr>
                <w:rFonts w:hint="eastAsia" w:eastAsia="仿宋_GB2312" w:cs="Times New Roman"/>
                <w:spacing w:val="0"/>
                <w:w w:val="100"/>
                <w:kern w:val="0"/>
                <w:sz w:val="21"/>
                <w:szCs w:val="21"/>
                <w:lang w:val="en-US" w:eastAsia="zh-CN"/>
              </w:rPr>
              <w:t>“</w:t>
            </w:r>
            <w:r>
              <w:rPr>
                <w:rFonts w:hint="default" w:ascii="Times New Roman" w:hAnsi="Times New Roman" w:eastAsia="仿宋_GB2312" w:cs="Times New Roman"/>
                <w:spacing w:val="0"/>
                <w:w w:val="100"/>
                <w:kern w:val="0"/>
                <w:sz w:val="21"/>
                <w:szCs w:val="21"/>
                <w:lang w:val="en-US" w:eastAsia="zh-CN"/>
              </w:rPr>
              <w:t>两个维护</w:t>
            </w:r>
            <w:r>
              <w:rPr>
                <w:rFonts w:hint="eastAsia" w:eastAsia="仿宋_GB2312" w:cs="Times New Roman"/>
                <w:spacing w:val="0"/>
                <w:w w:val="100"/>
                <w:kern w:val="0"/>
                <w:sz w:val="21"/>
                <w:szCs w:val="21"/>
                <w:lang w:val="en-US" w:eastAsia="zh-CN"/>
              </w:rPr>
              <w:t>”</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rPr>
            </w:pPr>
            <w:r>
              <w:rPr>
                <w:rFonts w:hint="default" w:ascii="Times New Roman" w:hAnsi="Times New Roman" w:eastAsia="仿宋_GB2312" w:cs="Times New Roman"/>
                <w:spacing w:val="0"/>
                <w:w w:val="100"/>
                <w:kern w:val="0"/>
                <w:sz w:val="21"/>
                <w:szCs w:val="21"/>
              </w:rPr>
              <w:t>2</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全面领导本镇的各类组织和各项工作，把方向、</w:t>
            </w:r>
            <w:r>
              <w:rPr>
                <w:rFonts w:hint="default" w:ascii="Times New Roman" w:hAnsi="Times New Roman" w:eastAsia="仿宋_GB2312" w:cs="Times New Roman"/>
                <w:spacing w:val="-6"/>
                <w:w w:val="100"/>
                <w:kern w:val="0"/>
                <w:sz w:val="21"/>
                <w:szCs w:val="21"/>
                <w:lang w:val="en-US" w:eastAsia="zh-CN"/>
              </w:rPr>
              <w:t>管大局、作决</w:t>
            </w:r>
            <w:r>
              <w:rPr>
                <w:rFonts w:hint="default" w:ascii="Times New Roman" w:hAnsi="Times New Roman" w:eastAsia="仿宋_GB2312" w:cs="Times New Roman"/>
                <w:spacing w:val="0"/>
                <w:w w:val="100"/>
                <w:kern w:val="0"/>
                <w:sz w:val="21"/>
                <w:szCs w:val="21"/>
                <w:lang w:val="en-US" w:eastAsia="zh-CN"/>
              </w:rPr>
              <w:t>策、保落实</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3</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shd w:val="clear" w:color="auto" w:fill="auto"/>
                <w:lang w:val="en-US" w:eastAsia="zh-CN"/>
              </w:rPr>
              <w:t>加强镇党委自身建设，落实好镇党员代表大会制度，坚持和落实好组织原则</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shd w:val="clear" w:color="auto" w:fill="auto"/>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4</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抓好村（社区）党组织建设以及其他隶属镇党委的党组织建设</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5</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抓好发展党员工作，加强党员队伍建设</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6</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按照干部管理权限，加强干部队伍建设</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7</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坚持党管人才，做好人才服务和引进工作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8</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落实全面从严治党主体责任，加强党风廉政建设和反腐败工作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_GB2312" w:cs="Times New Roman"/>
                <w:spacing w:val="0"/>
                <w:w w:val="100"/>
                <w:kern w:val="0"/>
                <w:sz w:val="21"/>
                <w:szCs w:val="21"/>
                <w:lang w:eastAsia="zh-CN"/>
              </w:rPr>
            </w:pPr>
            <w:r>
              <w:rPr>
                <w:rFonts w:hint="eastAsia" w:eastAsia="仿宋_GB2312" w:cs="Times New Roman"/>
                <w:spacing w:val="0"/>
                <w:w w:val="100"/>
                <w:kern w:val="0"/>
                <w:sz w:val="21"/>
                <w:szCs w:val="21"/>
                <w:lang w:val="en-US" w:eastAsia="zh-CN"/>
              </w:rPr>
              <w:t>9</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开展精神文明建设，加强新时代爱国主义教育，推进新时代文明实践所（站）建设和管理，组织开展各类文明实践活动</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10</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落实统一战线工作责任制，团结和联系民主党派、无党派人士和党外知识分子、非公有制经</w:t>
            </w:r>
            <w:r>
              <w:rPr>
                <w:rFonts w:hint="default" w:ascii="Times New Roman" w:hAnsi="Times New Roman" w:eastAsia="仿宋_GB2312" w:cs="Times New Roman"/>
                <w:spacing w:val="-6"/>
                <w:w w:val="100"/>
                <w:kern w:val="0"/>
                <w:sz w:val="21"/>
                <w:szCs w:val="21"/>
                <w:lang w:val="en-US" w:eastAsia="zh-CN"/>
              </w:rPr>
              <w:t>济人士、新的</w:t>
            </w:r>
            <w:r>
              <w:rPr>
                <w:rFonts w:hint="default" w:ascii="Times New Roman" w:hAnsi="Times New Roman" w:eastAsia="仿宋_GB2312" w:cs="Times New Roman"/>
                <w:spacing w:val="0"/>
                <w:w w:val="100"/>
                <w:kern w:val="0"/>
                <w:sz w:val="21"/>
                <w:szCs w:val="21"/>
                <w:lang w:val="en-US" w:eastAsia="zh-CN"/>
              </w:rPr>
              <w:t>社会阶层人士、港澳台同胞、海外侨胞和归侨侨眷等群体</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11</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铸牢中华民族共同体意识，开展民族理论政策宣传和促进</w:t>
            </w:r>
            <w:r>
              <w:rPr>
                <w:rFonts w:hint="default" w:ascii="Times New Roman" w:hAnsi="Times New Roman" w:eastAsia="仿宋_GB2312" w:cs="Times New Roman"/>
                <w:spacing w:val="6"/>
                <w:w w:val="100"/>
                <w:kern w:val="0"/>
                <w:sz w:val="21"/>
                <w:szCs w:val="21"/>
                <w:lang w:val="en-US" w:eastAsia="zh-CN"/>
              </w:rPr>
              <w:t>民族团结工作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12</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指导基层群众自治，推进基层政权建设</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13</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开展监督、执纪、问责工作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14</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推进清廉广西建设</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15</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落实人民代表大会制度，组织人大代表依法履职</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16</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做好政协委员联络服务，支持保障政协委员履行政治协商、民主监</w:t>
            </w:r>
            <w:r>
              <w:rPr>
                <w:rFonts w:hint="default" w:ascii="Times New Roman" w:hAnsi="Times New Roman" w:eastAsia="仿宋_GB2312" w:cs="Times New Roman"/>
                <w:spacing w:val="-6"/>
                <w:w w:val="100"/>
                <w:kern w:val="0"/>
                <w:sz w:val="21"/>
                <w:szCs w:val="21"/>
                <w:lang w:val="en-US" w:eastAsia="zh-CN"/>
              </w:rPr>
              <w:t>督、参政议政</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17</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负责基层工会、共青团、妇联、残联等群团工作和关工委基层组织建设</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18</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组织开展志愿服务工作，做好志愿者队伍建设管理</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19</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党的建设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落实党建引领基层治理联席会议制度，抓好</w:t>
            </w:r>
            <w:r>
              <w:rPr>
                <w:rFonts w:hint="eastAsia" w:ascii="Times New Roman" w:hAnsi="Times New Roman" w:eastAsia="仿宋_GB2312" w:cs="Times New Roman"/>
                <w:spacing w:val="0"/>
                <w:w w:val="100"/>
                <w:kern w:val="0"/>
                <w:sz w:val="21"/>
                <w:szCs w:val="21"/>
                <w:lang w:val="en-US" w:eastAsia="zh-CN"/>
              </w:rPr>
              <w:t>“</w:t>
            </w:r>
            <w:r>
              <w:rPr>
                <w:rFonts w:hint="default" w:ascii="Times New Roman" w:hAnsi="Times New Roman" w:eastAsia="仿宋_GB2312" w:cs="Times New Roman"/>
                <w:spacing w:val="0"/>
                <w:w w:val="100"/>
                <w:kern w:val="0"/>
                <w:sz w:val="21"/>
                <w:szCs w:val="21"/>
                <w:lang w:val="en-US" w:eastAsia="zh-CN"/>
              </w:rPr>
              <w:t>三会兴屯</w:t>
            </w:r>
            <w:r>
              <w:rPr>
                <w:rFonts w:hint="eastAsia" w:ascii="Times New Roman" w:hAnsi="Times New Roman" w:eastAsia="仿宋_GB2312" w:cs="Times New Roman"/>
                <w:spacing w:val="0"/>
                <w:w w:val="100"/>
                <w:kern w:val="0"/>
                <w:sz w:val="21"/>
                <w:szCs w:val="21"/>
                <w:lang w:val="en-US" w:eastAsia="zh-CN"/>
              </w:rPr>
              <w:t>”“</w:t>
            </w:r>
            <w:r>
              <w:rPr>
                <w:rFonts w:hint="default" w:ascii="Times New Roman" w:hAnsi="Times New Roman" w:eastAsia="仿宋_GB2312" w:cs="Times New Roman"/>
                <w:spacing w:val="0"/>
                <w:w w:val="100"/>
                <w:kern w:val="0"/>
                <w:sz w:val="21"/>
                <w:szCs w:val="21"/>
                <w:lang w:val="en-US" w:eastAsia="zh-CN"/>
              </w:rPr>
              <w:t>火塘夜话</w:t>
            </w:r>
            <w:r>
              <w:rPr>
                <w:rFonts w:hint="eastAsia" w:ascii="Times New Roman" w:hAnsi="Times New Roman" w:eastAsia="仿宋_GB2312" w:cs="Times New Roman"/>
                <w:spacing w:val="0"/>
                <w:w w:val="100"/>
                <w:kern w:val="0"/>
                <w:sz w:val="21"/>
                <w:szCs w:val="21"/>
                <w:lang w:val="en-US" w:eastAsia="zh-CN"/>
              </w:rPr>
              <w:t>”</w:t>
            </w:r>
            <w:r>
              <w:rPr>
                <w:rFonts w:hint="default" w:ascii="Times New Roman" w:hAnsi="Times New Roman" w:eastAsia="仿宋_GB2312" w:cs="Times New Roman"/>
                <w:spacing w:val="0"/>
                <w:w w:val="100"/>
                <w:kern w:val="0"/>
                <w:sz w:val="21"/>
                <w:szCs w:val="21"/>
                <w:lang w:val="en-US" w:eastAsia="zh-CN"/>
              </w:rPr>
              <w:t>等工作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20</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贯彻落实国民经济和社会发展规划，制定并组织实施本地经济发展规划</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21</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优化营商环境，落实惠企政策，提供要素保障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22</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负责项目谋划、储备、建设、投产等工作，做好项目管理和服务保障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23</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开展企业技改服务工作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24</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负责本镇国民经济和社会发展情况的统计、分析、预测和监督，开展人口、经济、农业等普查，做好基层统计工作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25</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开展预决算的编制、公</w:t>
            </w:r>
            <w:r>
              <w:rPr>
                <w:rFonts w:hint="default" w:ascii="Times New Roman" w:hAnsi="Times New Roman" w:eastAsia="仿宋_GB2312" w:cs="Times New Roman"/>
                <w:spacing w:val="-6"/>
                <w:w w:val="100"/>
                <w:kern w:val="0"/>
                <w:sz w:val="21"/>
                <w:szCs w:val="21"/>
                <w:lang w:val="en-US" w:eastAsia="zh-CN"/>
              </w:rPr>
              <w:t>开、执行工作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26</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负责国有资产配置、使用、处置等管理工作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27</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开展农业新型经营主体培育、申报、提升工作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28</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发展林下经济产业</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29</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建设螺蛳粉原材料产业基地</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30</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发展林木加工产业</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31</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经济发展</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宣传推广甘蔗新品种、</w:t>
            </w:r>
            <w:r>
              <w:rPr>
                <w:rFonts w:hint="default" w:ascii="Times New Roman" w:hAnsi="Times New Roman" w:eastAsia="仿宋_GB2312" w:cs="Times New Roman"/>
                <w:spacing w:val="-6"/>
                <w:w w:val="100"/>
                <w:kern w:val="0"/>
                <w:sz w:val="21"/>
                <w:szCs w:val="21"/>
                <w:lang w:val="en-US" w:eastAsia="zh-CN"/>
              </w:rPr>
              <w:t>新技术，开展</w:t>
            </w:r>
            <w:r>
              <w:rPr>
                <w:rFonts w:hint="default" w:ascii="Times New Roman" w:hAnsi="Times New Roman" w:eastAsia="仿宋_GB2312" w:cs="Times New Roman"/>
                <w:spacing w:val="0"/>
                <w:w w:val="100"/>
                <w:kern w:val="0"/>
                <w:sz w:val="21"/>
                <w:szCs w:val="21"/>
                <w:lang w:val="en-US" w:eastAsia="zh-CN"/>
              </w:rPr>
              <w:t>糖料蔗保护区管理工作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32</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负责城乡居民基本医疗保险、灵活就业人员职工医疗保险政策宣传、参保登记、信息变更、信息查询、异地就医备案、依申请救助等工作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33</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负责城乡居民基本养老保险政策宣传、参保登记、待遇领取资格确认、信息变更等工作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34</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开展就业创业失业政策宣传，组织参加技能培训，做好就业供需对接，引导申请创业就业补贴、申报公益性岗位就业等工作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35</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落实生育政策，做好人口信息监测、生育登记工作，依法保障相关待遇</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36</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开展养老服务工作，引导村（社区）组织开展互助式养老服</w:t>
            </w:r>
            <w:r>
              <w:rPr>
                <w:rFonts w:hint="default" w:ascii="Times New Roman" w:hAnsi="Times New Roman" w:eastAsia="仿宋_GB2312" w:cs="Times New Roman"/>
                <w:spacing w:val="-6"/>
                <w:w w:val="100"/>
                <w:kern w:val="0"/>
                <w:sz w:val="21"/>
                <w:szCs w:val="21"/>
                <w:lang w:val="en-US" w:eastAsia="zh-CN"/>
              </w:rPr>
              <w:t>务，维护老年</w:t>
            </w:r>
            <w:r>
              <w:rPr>
                <w:rFonts w:hint="default" w:ascii="Times New Roman" w:hAnsi="Times New Roman" w:eastAsia="仿宋_GB2312" w:cs="Times New Roman"/>
                <w:spacing w:val="0"/>
                <w:w w:val="100"/>
                <w:kern w:val="0"/>
                <w:sz w:val="21"/>
                <w:szCs w:val="21"/>
                <w:lang w:val="en-US" w:eastAsia="zh-CN"/>
              </w:rPr>
              <w:t>人合法权益</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37</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开展高龄津贴政策宣传、受理申请、调查审批和动态管理工作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38</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为开展最低生活保障对象、最低生活保障边缘家庭和支出型困难家庭的摸排、申请受理、入户调查、审核、公示、认定和动态管理工作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39</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负责特困人员供养补助的政策宣传、申请受理、入户调查、初审、公示、认定和动态管理等工作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40</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负责临时遇困人员小额救助金的申请受理、入户调查、审核、公示、认定上报等工作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41</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负责帮助残疾人申请更换</w:t>
            </w:r>
            <w:r>
              <w:rPr>
                <w:rFonts w:hint="default" w:ascii="Times New Roman" w:hAnsi="Times New Roman" w:eastAsia="仿宋_GB2312" w:cs="Times New Roman"/>
                <w:color w:val="00B050"/>
                <w:spacing w:val="0"/>
                <w:w w:val="100"/>
                <w:kern w:val="0"/>
                <w:sz w:val="21"/>
                <w:szCs w:val="21"/>
                <w:lang w:val="en-US" w:eastAsia="zh-CN"/>
              </w:rPr>
              <w:t>辅具</w:t>
            </w:r>
            <w:r>
              <w:rPr>
                <w:rFonts w:hint="default" w:ascii="Times New Roman" w:hAnsi="Times New Roman" w:eastAsia="仿宋_GB2312" w:cs="Times New Roman"/>
                <w:spacing w:val="0"/>
                <w:w w:val="100"/>
                <w:kern w:val="0"/>
                <w:sz w:val="21"/>
                <w:szCs w:val="21"/>
                <w:lang w:val="en-US" w:eastAsia="zh-CN"/>
              </w:rPr>
              <w:t>以及困难残疾人生活补贴、重度残疾人护理补贴的申请受理，做好残疾人就业和公益助残等工作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42</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负责孤儿、流动儿童、困境儿童、事实无人抚养儿童、留守儿童和留守妇女的关心关爱工作，做好基本生活保障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43</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负责退役军人及其他优抚对象政策宣传、信息采集、就业创业服务、走访慰问、优抚帮扶、褒扬纪念和权益维护等工作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44</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开展爱国卫生运动，加强健康教育和促进工作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45</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开展对未达到登记条件的社区社会组织指导和管理工作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46</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负责企业退休人员社会化管理服务工作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47</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民生服务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保障适龄儿童、少年接受义务教育权利</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48</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平安法治</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推进法治政府建设工作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49</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平安法治</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开展社会治安风险防控工作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50</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平安法治</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 xml:space="preserve">坚持和发展新时代 </w:t>
            </w:r>
            <w:r>
              <w:rPr>
                <w:rFonts w:hint="eastAsia" w:eastAsia="仿宋_GB2312" w:cs="Times New Roman"/>
                <w:spacing w:val="0"/>
                <w:w w:val="100"/>
                <w:kern w:val="0"/>
                <w:sz w:val="21"/>
                <w:szCs w:val="21"/>
                <w:lang w:val="en-US" w:eastAsia="zh-CN"/>
              </w:rPr>
              <w:t>“</w:t>
            </w:r>
            <w:r>
              <w:rPr>
                <w:rFonts w:hint="default" w:ascii="Times New Roman" w:hAnsi="Times New Roman" w:eastAsia="仿宋_GB2312" w:cs="Times New Roman"/>
                <w:spacing w:val="0"/>
                <w:w w:val="100"/>
                <w:kern w:val="0"/>
                <w:sz w:val="21"/>
                <w:szCs w:val="21"/>
                <w:lang w:val="en-US" w:eastAsia="zh-CN"/>
              </w:rPr>
              <w:t>枫桥经验</w:t>
            </w:r>
            <w:r>
              <w:rPr>
                <w:rFonts w:hint="eastAsia" w:eastAsia="仿宋_GB2312" w:cs="Times New Roman"/>
                <w:spacing w:val="0"/>
                <w:w w:val="100"/>
                <w:kern w:val="0"/>
                <w:sz w:val="21"/>
                <w:szCs w:val="21"/>
                <w:lang w:val="en-US" w:eastAsia="zh-CN"/>
              </w:rPr>
              <w:t>”</w:t>
            </w:r>
            <w:r>
              <w:rPr>
                <w:rFonts w:hint="default" w:ascii="Times New Roman" w:hAnsi="Times New Roman" w:eastAsia="仿宋_GB2312" w:cs="Times New Roman"/>
                <w:spacing w:val="0"/>
                <w:w w:val="100"/>
                <w:kern w:val="0"/>
                <w:sz w:val="21"/>
                <w:szCs w:val="21"/>
                <w:lang w:val="en-US" w:eastAsia="zh-CN"/>
              </w:rPr>
              <w:t>，开展社会矛盾和纠纷排查化解、风险预警及源头防范等工作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51</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平安法治</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做好网格划分和网格员管理，常态化开展网格化服务管理工作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52</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平安法治</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开展普法宣传活动</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53</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负责农村土地承包经营及承包经营合同管理</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54</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开展农村土地经营权流转管理工作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55</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落实田长制，开展耕地和永久基本农田保护工作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56</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落实粮食安全生产责任制</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57</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开展防止返贫动态监测，落实帮扶救助政策，防止规模性返贫致贫</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58</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开展乡村振兴衔接资金项目使用与管理工作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59</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发展壮大村级集体经济</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60</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开展农村集体</w:t>
            </w:r>
            <w:r>
              <w:rPr>
                <w:rFonts w:hint="eastAsia" w:eastAsia="仿宋_GB2312" w:cs="Times New Roman"/>
                <w:spacing w:val="0"/>
                <w:w w:val="100"/>
                <w:kern w:val="0"/>
                <w:sz w:val="21"/>
                <w:szCs w:val="21"/>
                <w:lang w:val="en-US" w:eastAsia="zh-CN"/>
              </w:rPr>
              <w:t>“</w:t>
            </w:r>
            <w:r>
              <w:rPr>
                <w:rFonts w:hint="default" w:ascii="Times New Roman" w:hAnsi="Times New Roman" w:eastAsia="仿宋_GB2312" w:cs="Times New Roman"/>
                <w:spacing w:val="0"/>
                <w:w w:val="100"/>
                <w:kern w:val="0"/>
                <w:sz w:val="21"/>
                <w:szCs w:val="21"/>
                <w:lang w:val="en-US" w:eastAsia="zh-CN"/>
              </w:rPr>
              <w:t>三资</w:t>
            </w:r>
            <w:r>
              <w:rPr>
                <w:rFonts w:hint="eastAsia" w:eastAsia="仿宋_GB2312" w:cs="Times New Roman"/>
                <w:spacing w:val="0"/>
                <w:w w:val="100"/>
                <w:kern w:val="0"/>
                <w:sz w:val="21"/>
                <w:szCs w:val="21"/>
                <w:lang w:val="en-US" w:eastAsia="zh-CN"/>
              </w:rPr>
              <w:t>”</w:t>
            </w:r>
            <w:r>
              <w:rPr>
                <w:rFonts w:hint="default" w:ascii="Times New Roman" w:hAnsi="Times New Roman" w:eastAsia="仿宋_GB2312" w:cs="Times New Roman"/>
                <w:spacing w:val="0"/>
                <w:w w:val="100"/>
                <w:kern w:val="0"/>
                <w:sz w:val="21"/>
                <w:szCs w:val="21"/>
                <w:lang w:val="en-US" w:eastAsia="zh-CN"/>
              </w:rPr>
              <w:t>监督管理工作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61</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开展农业技术推广服务工作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62</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开展易地扶贫搬迁集中安置点管理和服务工作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63</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推进高标准农田建设和管护</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64</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开展乡村治理</w:t>
            </w:r>
            <w:r>
              <w:rPr>
                <w:rFonts w:hint="eastAsia" w:ascii="Times New Roman" w:hAnsi="Times New Roman" w:eastAsia="仿宋_GB2312" w:cs="Times New Roman"/>
                <w:spacing w:val="0"/>
                <w:w w:val="100"/>
                <w:kern w:val="0"/>
                <w:sz w:val="21"/>
                <w:szCs w:val="21"/>
                <w:lang w:val="en-US" w:eastAsia="zh-CN"/>
              </w:rPr>
              <w:t>“</w:t>
            </w:r>
            <w:r>
              <w:rPr>
                <w:rFonts w:hint="default" w:ascii="Times New Roman" w:hAnsi="Times New Roman" w:eastAsia="仿宋_GB2312" w:cs="Times New Roman"/>
                <w:spacing w:val="0"/>
                <w:w w:val="100"/>
                <w:kern w:val="0"/>
                <w:sz w:val="21"/>
                <w:szCs w:val="21"/>
                <w:lang w:val="en-US" w:eastAsia="zh-CN"/>
              </w:rPr>
              <w:t>清单制</w:t>
            </w:r>
            <w:r>
              <w:rPr>
                <w:rFonts w:hint="eastAsia" w:ascii="Times New Roman" w:hAnsi="Times New Roman" w:eastAsia="仿宋_GB2312" w:cs="Times New Roman"/>
                <w:spacing w:val="0"/>
                <w:w w:val="100"/>
                <w:kern w:val="0"/>
                <w:sz w:val="21"/>
                <w:szCs w:val="21"/>
                <w:lang w:val="en-US" w:eastAsia="zh-CN"/>
              </w:rPr>
              <w:t>”“</w:t>
            </w:r>
            <w:r>
              <w:rPr>
                <w:rFonts w:hint="default" w:ascii="Times New Roman" w:hAnsi="Times New Roman" w:eastAsia="仿宋_GB2312" w:cs="Times New Roman"/>
                <w:spacing w:val="0"/>
                <w:w w:val="100"/>
                <w:kern w:val="0"/>
                <w:sz w:val="21"/>
                <w:szCs w:val="21"/>
                <w:lang w:val="en-US" w:eastAsia="zh-CN"/>
              </w:rPr>
              <w:t>积分制</w:t>
            </w:r>
            <w:r>
              <w:rPr>
                <w:rFonts w:hint="eastAsia" w:ascii="Times New Roman" w:hAnsi="Times New Roman" w:eastAsia="仿宋_GB2312" w:cs="Times New Roman"/>
                <w:spacing w:val="0"/>
                <w:w w:val="100"/>
                <w:kern w:val="0"/>
                <w:sz w:val="21"/>
                <w:szCs w:val="21"/>
                <w:lang w:val="en-US" w:eastAsia="zh-CN"/>
              </w:rPr>
              <w:t>”</w:t>
            </w:r>
            <w:r>
              <w:rPr>
                <w:rFonts w:hint="default" w:ascii="Times New Roman" w:hAnsi="Times New Roman" w:eastAsia="仿宋_GB2312" w:cs="Times New Roman"/>
                <w:spacing w:val="0"/>
                <w:w w:val="100"/>
                <w:kern w:val="0"/>
                <w:sz w:val="21"/>
                <w:szCs w:val="21"/>
                <w:lang w:val="en-US" w:eastAsia="zh-CN"/>
              </w:rPr>
              <w:t>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65</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落实禁渔制度，开展禁渔管理工作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66</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负责农民负担监督管理工作，维护农民合法权益</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67</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发展油茶产业</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68</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乡村振兴</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做好糖料蔗订单农业管理</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69</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生态环保</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落实河湖长制，保护水资源环境</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70</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生态环保</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落实林长制，保护森林资源</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71</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生态环保</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开展饮用水水源保护工作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72</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生态环保</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开展造林绿化工作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73</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生态环保</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开展生活垃圾分类工作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74</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负责本级政府投资项目的招投标监督和管理工作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75</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组织编制本镇国土空间总体规划和村庄规划</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76</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负责农村新增宅基地审批</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77</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负责农房建设巡查监管工作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78</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负责乡道、村道规划建设和管理养护工作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79</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开展永久性测量标志的测绘地理信息基础设施的保护工作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80</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对违反乡村清洁规定行为的处罚</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81</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开展乡村清洁工作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82</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推进集镇建设和发展，负责乡村公共基础设施建设、管护和巡查工作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83</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负责设施农业用地备案</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84</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小二型水库巡查管理</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85</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城乡建设</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指导小区成立业主委员会并进行备案工作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86</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napToGrid w:val="0"/>
                <w:spacing w:val="0"/>
                <w:w w:val="100"/>
                <w:kern w:val="0"/>
                <w:sz w:val="21"/>
                <w:szCs w:val="21"/>
              </w:rPr>
              <w:t>文化和旅游</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开展公共文化服务工作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87</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napToGrid w:val="0"/>
                <w:spacing w:val="0"/>
                <w:w w:val="100"/>
                <w:kern w:val="0"/>
                <w:sz w:val="21"/>
                <w:szCs w:val="21"/>
              </w:rPr>
              <w:t>文化和旅游</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开展全民健身活动</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88</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napToGrid w:val="0"/>
                <w:spacing w:val="0"/>
                <w:w w:val="100"/>
                <w:kern w:val="0"/>
                <w:sz w:val="21"/>
                <w:szCs w:val="21"/>
              </w:rPr>
              <w:t>文化和旅游</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开展乡村旅游资源开发、利用 、管理工作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89</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napToGrid w:val="0"/>
                <w:spacing w:val="0"/>
                <w:w w:val="100"/>
                <w:kern w:val="0"/>
                <w:sz w:val="21"/>
                <w:szCs w:val="21"/>
              </w:rPr>
              <w:t>文化和旅游</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开展历史文化名镇名村（传统村落）保护发展工作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90</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napToGrid w:val="0"/>
                <w:spacing w:val="0"/>
                <w:w w:val="100"/>
                <w:kern w:val="0"/>
                <w:sz w:val="21"/>
                <w:szCs w:val="21"/>
              </w:rPr>
              <w:t>文化和旅游</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开展陶保桓故居、鲤鱼岩抗战纪念馆等红色文化资源保护和传承工作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91</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负责保密、公文流转、印章管理等日常事务性工作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92</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负责网络安全和数据安全工作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93</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承办12345热线转办的诉求事项，按职责分工完成诉求答复工作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94</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开展政务信息公开工作，对申请公开的信息依法办理答复</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95</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负责乡便民服务中心场所建设、运行维护等管理工作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96</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负责政府采购工作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97</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负责镇大事记、镇志等整理、编纂工作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98</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负责办公用房、公务用车、公务接待、会务服务等机关后勤保障工作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99</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负责固定资产管理工作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231"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r>
              <w:rPr>
                <w:rFonts w:hint="eastAsia" w:eastAsia="仿宋_GB2312" w:cs="Times New Roman"/>
                <w:spacing w:val="0"/>
                <w:w w:val="100"/>
                <w:kern w:val="0"/>
                <w:sz w:val="21"/>
                <w:szCs w:val="21"/>
                <w:lang w:val="en-US" w:eastAsia="zh-CN"/>
              </w:rPr>
              <w:t>100</w:t>
            </w:r>
          </w:p>
        </w:tc>
        <w:tc>
          <w:tcPr>
            <w:tcW w:w="544"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rPr>
            </w:pPr>
            <w:r>
              <w:rPr>
                <w:rFonts w:hint="default" w:ascii="Times New Roman" w:hAnsi="Times New Roman" w:eastAsia="仿宋_GB2312" w:cs="Times New Roman"/>
                <w:spacing w:val="0"/>
                <w:w w:val="100"/>
                <w:kern w:val="0"/>
                <w:sz w:val="21"/>
                <w:szCs w:val="21"/>
              </w:rPr>
              <w:t>综合政务</w:t>
            </w:r>
          </w:p>
        </w:tc>
        <w:tc>
          <w:tcPr>
            <w:tcW w:w="3796"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仿宋_GB2312" w:cs="Times New Roman"/>
                <w:spacing w:val="0"/>
                <w:w w:val="100"/>
                <w:kern w:val="0"/>
                <w:sz w:val="21"/>
                <w:szCs w:val="21"/>
                <w:lang w:val="en-US" w:eastAsia="zh-CN"/>
              </w:rPr>
            </w:pPr>
            <w:r>
              <w:rPr>
                <w:rFonts w:hint="default" w:ascii="Times New Roman" w:hAnsi="Times New Roman" w:eastAsia="仿宋_GB2312" w:cs="Times New Roman"/>
                <w:spacing w:val="0"/>
                <w:w w:val="100"/>
                <w:kern w:val="0"/>
                <w:sz w:val="21"/>
                <w:szCs w:val="21"/>
                <w:lang w:val="en-US" w:eastAsia="zh-CN"/>
              </w:rPr>
              <w:t>负责公共机构节能工作</w:t>
            </w:r>
          </w:p>
        </w:tc>
        <w:tc>
          <w:tcPr>
            <w:tcW w:w="42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val="en-US" w:eastAsia="zh-CN"/>
              </w:rPr>
            </w:pPr>
          </w:p>
        </w:tc>
      </w:tr>
    </w:tbl>
    <w:p>
      <w:pPr>
        <w:spacing w:line="570" w:lineRule="exact"/>
        <w:jc w:val="center"/>
        <w:rPr>
          <w:rFonts w:ascii="方正小标宋_GBK" w:hAnsi="宋体" w:eastAsia="方正小标宋_GBK"/>
          <w:sz w:val="44"/>
          <w:szCs w:val="44"/>
        </w:rPr>
      </w:pPr>
      <w:r>
        <w:rPr>
          <w:rFonts w:ascii="方正仿宋_GBK" w:hAnsi="宋体"/>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kern w:val="0"/>
          <w:sz w:val="44"/>
          <w:szCs w:val="44"/>
        </w:rPr>
      </w:pPr>
      <w:bookmarkStart w:id="1" w:name="_Toc256000001"/>
      <w:r>
        <w:rPr>
          <w:rFonts w:hint="eastAsia" w:ascii="方正小标宋简体" w:hAnsi="方正小标宋简体" w:eastAsia="方正小标宋简体" w:cs="方正小标宋简体"/>
          <w:b w:val="0"/>
          <w:bCs w:val="0"/>
          <w:sz w:val="44"/>
          <w:szCs w:val="44"/>
        </w:rPr>
        <w:t>广西壮族自治区柳州市融水苗族自治县融水镇配合履职事项清单</w:t>
      </w:r>
      <w:bookmarkEnd w:id="1"/>
    </w:p>
    <w:tbl>
      <w:tblPr>
        <w:tblStyle w:val="15"/>
        <w:tblW w:w="4992" w:type="pct"/>
        <w:jc w:val="center"/>
        <w:tblLayout w:type="autofit"/>
        <w:tblCellMar>
          <w:top w:w="28" w:type="dxa"/>
          <w:left w:w="57" w:type="dxa"/>
          <w:bottom w:w="28" w:type="dxa"/>
          <w:right w:w="57" w:type="dxa"/>
        </w:tblCellMar>
      </w:tblPr>
      <w:tblGrid>
        <w:gridCol w:w="578"/>
        <w:gridCol w:w="857"/>
        <w:gridCol w:w="1608"/>
        <w:gridCol w:w="1687"/>
        <w:gridCol w:w="5420"/>
        <w:gridCol w:w="3809"/>
        <w:gridCol w:w="702"/>
      </w:tblGrid>
      <w:tr>
        <w:tblPrEx>
          <w:tblCellMar>
            <w:top w:w="28" w:type="dxa"/>
            <w:left w:w="57" w:type="dxa"/>
            <w:bottom w:w="28" w:type="dxa"/>
            <w:right w:w="57" w:type="dxa"/>
          </w:tblCellMar>
        </w:tblPrEx>
        <w:trPr>
          <w:trHeight w:val="567" w:hRule="atLeast"/>
          <w:tblHeader/>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kern w:val="0"/>
                <w:sz w:val="21"/>
                <w:szCs w:val="21"/>
                <w:lang w:bidi="ar"/>
              </w:rPr>
              <w:t>序号</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kern w:val="0"/>
                <w:sz w:val="21"/>
                <w:szCs w:val="21"/>
                <w:lang w:bidi="ar"/>
              </w:rPr>
              <w:t>事项类别</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kern w:val="0"/>
                <w:sz w:val="21"/>
                <w:szCs w:val="21"/>
                <w:lang w:bidi="ar"/>
              </w:rPr>
            </w:pPr>
            <w:r>
              <w:rPr>
                <w:rFonts w:hint="eastAsia" w:ascii="黑体" w:hAnsi="黑体" w:eastAsia="黑体" w:cs="黑体"/>
                <w:b w:val="0"/>
                <w:bCs w:val="0"/>
                <w:spacing w:val="0"/>
                <w:w w:val="100"/>
                <w:kern w:val="0"/>
                <w:sz w:val="21"/>
                <w:szCs w:val="21"/>
                <w:lang w:bidi="ar"/>
              </w:rPr>
              <w:t>事项</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kern w:val="0"/>
                <w:sz w:val="21"/>
                <w:szCs w:val="21"/>
                <w:lang w:bidi="ar"/>
              </w:rPr>
              <w:t>名称</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kern w:val="0"/>
                <w:sz w:val="21"/>
                <w:szCs w:val="21"/>
                <w:lang w:bidi="ar"/>
              </w:rPr>
            </w:pPr>
            <w:r>
              <w:rPr>
                <w:rFonts w:hint="eastAsia" w:ascii="黑体" w:hAnsi="黑体" w:eastAsia="黑体" w:cs="黑体"/>
                <w:b w:val="0"/>
                <w:bCs w:val="0"/>
                <w:spacing w:val="0"/>
                <w:w w:val="100"/>
                <w:kern w:val="0"/>
                <w:sz w:val="21"/>
                <w:szCs w:val="21"/>
                <w:lang w:bidi="ar"/>
              </w:rPr>
              <w:t>县级</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kern w:val="0"/>
                <w:sz w:val="21"/>
                <w:szCs w:val="21"/>
                <w:lang w:bidi="ar"/>
              </w:rPr>
              <w:t>主责部门</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kern w:val="0"/>
                <w:sz w:val="21"/>
                <w:szCs w:val="21"/>
                <w:lang w:bidi="ar"/>
              </w:rPr>
              <w:t>县级主要职责</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kern w:val="0"/>
                <w:sz w:val="21"/>
                <w:szCs w:val="21"/>
                <w:lang w:bidi="ar"/>
              </w:rPr>
              <w:t>乡镇配合职责</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kern w:val="0"/>
                <w:sz w:val="21"/>
                <w:szCs w:val="21"/>
                <w:lang w:eastAsia="zh-CN" w:bidi="ar"/>
              </w:rPr>
            </w:pPr>
            <w:r>
              <w:rPr>
                <w:rFonts w:hint="eastAsia" w:ascii="黑体" w:hAnsi="黑体" w:eastAsia="黑体" w:cs="黑体"/>
                <w:b w:val="0"/>
                <w:bCs w:val="0"/>
                <w:spacing w:val="0"/>
                <w:w w:val="100"/>
                <w:kern w:val="0"/>
                <w:sz w:val="21"/>
                <w:szCs w:val="21"/>
                <w:lang w:eastAsia="zh-CN" w:bidi="ar"/>
              </w:rPr>
              <w:t>备注</w:t>
            </w:r>
          </w:p>
        </w:tc>
      </w:tr>
      <w:tr>
        <w:tblPrEx>
          <w:tblCellMar>
            <w:top w:w="28" w:type="dxa"/>
            <w:left w:w="57" w:type="dxa"/>
            <w:bottom w:w="28" w:type="dxa"/>
            <w:right w:w="57" w:type="dxa"/>
          </w:tblCellMar>
        </w:tblPrEx>
        <w:trPr>
          <w:trHeight w:val="4771"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开展县级以上党内表彰和先进典型选树工作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县委组织部、</w:t>
            </w:r>
            <w:r>
              <w:rPr>
                <w:rFonts w:hint="eastAsia" w:eastAsia="仿宋_GB2312" w:cs="Times New Roman"/>
                <w:spacing w:val="0"/>
                <w:w w:val="100"/>
                <w:kern w:val="0"/>
                <w:sz w:val="21"/>
                <w:szCs w:val="21"/>
                <w:lang w:val="en-US" w:eastAsia="zh-CN" w:bidi="ar"/>
              </w:rPr>
              <w:t>县委</w:t>
            </w:r>
            <w:r>
              <w:rPr>
                <w:rFonts w:hint="default" w:ascii="Times New Roman" w:hAnsi="Times New Roman" w:eastAsia="仿宋_GB2312" w:cs="Times New Roman"/>
                <w:spacing w:val="0"/>
                <w:w w:val="100"/>
                <w:kern w:val="0"/>
                <w:sz w:val="21"/>
                <w:szCs w:val="21"/>
                <w:lang w:val="en-US" w:eastAsia="zh-CN" w:bidi="ar"/>
              </w:rPr>
              <w:t>宣传部，县总工会、团县委、妇联等相关部门</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0"/>
                <w:w w:val="100"/>
                <w:kern w:val="0"/>
                <w:sz w:val="21"/>
                <w:szCs w:val="21"/>
                <w:lang w:val="en-US" w:eastAsia="zh-CN" w:bidi="ar"/>
              </w:rPr>
              <w:t>县委组织部：（1）组织开展</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两优一先</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等党内表彰激励工作；（2）负责颁发</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光荣在党50年</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纪念章工作；（3）宣传表彰优秀农村基层干部先进典型；（4）收集、汇总、向上级推选</w:t>
            </w:r>
            <w:r>
              <w:rPr>
                <w:rFonts w:hint="eastAsia" w:ascii="仿宋_GB2312" w:hAnsi="仿宋_GB2312" w:eastAsia="仿宋_GB2312" w:cs="仿宋_GB2312"/>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最美公务员</w:t>
            </w:r>
            <w:r>
              <w:rPr>
                <w:rFonts w:hint="eastAsia" w:ascii="仿宋_GB2312" w:hAnsi="仿宋_GB2312" w:eastAsia="仿宋_GB2312" w:cs="仿宋_GB2312"/>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人民满意的公务员</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人民满意的公务员集体</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等先进典型。</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县委宣传部：加强对</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最美公务员</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人民满意的公务员</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人民满意的公务员集体</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等先进典型的宣传。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县总工会：统筹开展劳动模范和先进生产（工作）者评选、表彰、培养和管理。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团县委：组织开展五四红旗团组织等评选活动。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县妇联：组织开展三八红旗手（集体）等先进典型的评选、表彰、宣传、培养和管理。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县相关部门：组织开展各自领域先进典型评选活动。</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（1）挖掘宣传党员、干部、群众的先进事迹，培育选树典型，充分挖</w:t>
            </w:r>
            <w:r>
              <w:rPr>
                <w:rFonts w:hint="default" w:ascii="Times New Roman" w:hAnsi="Times New Roman" w:eastAsia="仿宋_GB2312" w:cs="Times New Roman"/>
                <w:spacing w:val="6"/>
                <w:w w:val="100"/>
                <w:kern w:val="0"/>
                <w:sz w:val="21"/>
                <w:szCs w:val="21"/>
                <w:lang w:val="en-US" w:eastAsia="zh-CN" w:bidi="ar"/>
              </w:rPr>
              <w:t>掘各行各业典型人物；</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（2）推荐合适人选（单位）参与各领域先进集体和先进个人评选表彰，收集、审核、上报材料；</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（3）做好先进典型宣传工作。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组织推荐、选举县级及以上</w:t>
            </w:r>
            <w:r>
              <w:rPr>
                <w:rFonts w:hint="eastAsia" w:ascii="Times New Roman" w:hAnsi="Times New Roman"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两代表一委员</w:t>
            </w:r>
            <w:r>
              <w:rPr>
                <w:rFonts w:hint="eastAsia" w:ascii="Times New Roman" w:hAnsi="Times New Roman" w:eastAsia="仿宋_GB2312" w:cs="Times New Roman"/>
                <w:spacing w:val="0"/>
                <w:w w:val="100"/>
                <w:kern w:val="0"/>
                <w:sz w:val="21"/>
                <w:szCs w:val="21"/>
                <w:lang w:val="en-US" w:eastAsia="zh-CN" w:bidi="ar"/>
              </w:rPr>
              <w:t>”</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县人大机关、</w:t>
            </w:r>
            <w:r>
              <w:rPr>
                <w:rFonts w:hint="eastAsia" w:eastAsia="仿宋_GB2312" w:cs="Times New Roman"/>
                <w:spacing w:val="0"/>
                <w:w w:val="100"/>
                <w:kern w:val="0"/>
                <w:sz w:val="21"/>
                <w:szCs w:val="21"/>
                <w:lang w:val="en-US" w:eastAsia="zh-CN" w:bidi="ar"/>
              </w:rPr>
              <w:t>县</w:t>
            </w:r>
            <w:r>
              <w:rPr>
                <w:rFonts w:hint="default" w:ascii="Times New Roman" w:hAnsi="Times New Roman" w:eastAsia="仿宋_GB2312" w:cs="Times New Roman"/>
                <w:spacing w:val="0"/>
                <w:w w:val="100"/>
                <w:kern w:val="0"/>
                <w:sz w:val="21"/>
                <w:szCs w:val="21"/>
                <w:lang w:val="en-US" w:eastAsia="zh-CN" w:bidi="ar"/>
              </w:rPr>
              <w:t>政协机关</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县委组织部、</w:t>
            </w:r>
            <w:r>
              <w:rPr>
                <w:rFonts w:hint="eastAsia" w:eastAsia="仿宋_GB2312" w:cs="Times New Roman"/>
                <w:spacing w:val="0"/>
                <w:w w:val="100"/>
                <w:kern w:val="0"/>
                <w:sz w:val="21"/>
                <w:szCs w:val="21"/>
                <w:lang w:val="en-US" w:eastAsia="zh-CN" w:bidi="ar"/>
              </w:rPr>
              <w:t>县委</w:t>
            </w:r>
            <w:r>
              <w:rPr>
                <w:rFonts w:hint="default" w:ascii="Times New Roman" w:hAnsi="Times New Roman" w:eastAsia="仿宋_GB2312" w:cs="Times New Roman"/>
                <w:spacing w:val="0"/>
                <w:w w:val="100"/>
                <w:kern w:val="0"/>
                <w:sz w:val="21"/>
                <w:szCs w:val="21"/>
                <w:lang w:val="en-US" w:eastAsia="zh-CN" w:bidi="ar"/>
              </w:rPr>
              <w:t>统战部</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县人大机关：负责组织开展县级人大代表推选工作，做好县级以上人大代表人选推荐、选举工作。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县政协机关：按职责配合做好县级政协委员人选把关工作。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县委组织部：负责组织开展县级党代表推选工作，做好县级以上党代表人选推荐、选举工作。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县委统战部：负责组织开展县级政协委员推选工作，做好县级以上政协委员人选推荐、</w:t>
            </w:r>
            <w:r>
              <w:rPr>
                <w:rFonts w:hint="default" w:ascii="Times New Roman" w:hAnsi="Times New Roman" w:eastAsia="仿宋_GB2312" w:cs="Times New Roman"/>
                <w:color w:val="00B050"/>
                <w:spacing w:val="0"/>
                <w:w w:val="100"/>
                <w:kern w:val="0"/>
                <w:sz w:val="21"/>
                <w:szCs w:val="21"/>
                <w:lang w:val="en-US" w:eastAsia="zh-CN" w:bidi="ar"/>
              </w:rPr>
              <w:t>选举工作。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（1）根据分配的人选名额提出初步人选建议；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（2）根据组织委托，对人选进行考察；</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（3）按规定开展县级党代表、人大代表选举工作，开展县级政协委员候选人推荐工作，开展县级以上党代表、人大代表、政协委员候选人推荐工作。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2961"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3</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开展领导班子管理、干部推荐及人事档案管理工作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县委组织部，县</w:t>
            </w:r>
            <w:r>
              <w:rPr>
                <w:rFonts w:hint="eastAsia" w:eastAsia="仿宋_GB2312" w:cs="Times New Roman"/>
                <w:spacing w:val="0"/>
                <w:w w:val="100"/>
                <w:kern w:val="0"/>
                <w:sz w:val="21"/>
                <w:szCs w:val="21"/>
                <w:lang w:val="en-US" w:eastAsia="zh-CN" w:bidi="ar"/>
              </w:rPr>
              <w:t>人社局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委组织部：（1）负责县委管理的乡镇领导班子及领导干部考核考察、交流调整、日常管理等各项工作；（2）负责优秀年轻干部、女干部、党外干部、少数民族干部培养选拔有关工作；（3）负责公务员和县委管理的事业单位干部人事档案的日常管理、审核、指导和监督检查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人社</w:t>
            </w:r>
            <w:r>
              <w:rPr>
                <w:rFonts w:hint="default" w:ascii="Times New Roman" w:hAnsi="Times New Roman" w:eastAsia="仿宋_GB2312" w:cs="Times New Roman"/>
                <w:spacing w:val="0"/>
                <w:w w:val="100"/>
                <w:kern w:val="0"/>
                <w:sz w:val="21"/>
                <w:szCs w:val="21"/>
                <w:lang w:val="en-US" w:eastAsia="zh-CN" w:bidi="ar"/>
              </w:rPr>
              <w:t>局：按职责负责事业单位干部人事档案的日常管理、审核、指导和监督检查等工作。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（1）配合上级对领导班子和领导干部及干部队伍考核考察、交流调整、日常管理等工作；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（2）向上级推荐优秀年轻干部、女干部、党外干部、少数民族干部；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（3）干部人事档案的初审、转递、</w:t>
            </w:r>
            <w:r>
              <w:rPr>
                <w:rFonts w:hint="default" w:ascii="Times New Roman" w:hAnsi="Times New Roman" w:eastAsia="仿宋_GB2312" w:cs="Times New Roman"/>
                <w:spacing w:val="6"/>
                <w:w w:val="100"/>
                <w:kern w:val="0"/>
                <w:sz w:val="21"/>
                <w:szCs w:val="21"/>
                <w:lang w:val="en-US" w:eastAsia="zh-CN" w:bidi="ar"/>
              </w:rPr>
              <w:t>零散材料的收集归档。</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开展公务员、选调生招录和事业单位工作人员招聘工作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县委组织部，县</w:t>
            </w:r>
            <w:r>
              <w:rPr>
                <w:rFonts w:hint="eastAsia" w:eastAsia="仿宋_GB2312" w:cs="Times New Roman"/>
                <w:spacing w:val="0"/>
                <w:w w:val="100"/>
                <w:kern w:val="0"/>
                <w:sz w:val="21"/>
                <w:szCs w:val="21"/>
                <w:lang w:val="en-US" w:eastAsia="zh-CN" w:bidi="ar"/>
              </w:rPr>
              <w:t>人社局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县委组织部：（1）负责组织开展公务员、选调生招录报名、考试；（2）负责组织开展拟录用公务员、选调生人选考察，配合上级组织部门完成录用工作；（3）办理公务员、选调生入职手续。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人社</w:t>
            </w:r>
            <w:r>
              <w:rPr>
                <w:rFonts w:hint="default" w:ascii="Times New Roman" w:hAnsi="Times New Roman" w:eastAsia="仿宋_GB2312" w:cs="Times New Roman"/>
                <w:spacing w:val="0"/>
                <w:w w:val="100"/>
                <w:kern w:val="0"/>
                <w:sz w:val="21"/>
                <w:szCs w:val="21"/>
                <w:lang w:val="en-US" w:eastAsia="zh-CN" w:bidi="ar"/>
              </w:rPr>
              <w:t>局：（1）负责组织开展事业单位工作人员招聘报名、考试；（2）负责组织开展拟聘用事业单位工作人员人选考察；（3）按程序办理事业单位工作人员聘用手续。</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（1）上报公务员、选调生、事业单位人员年度招录计划；</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（2）配合完成拟录（聘）用人选考察、入职等工作。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365"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5</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做好驻村工作队员管理工作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县委组织部，县农业农村局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委组织部：（1）落实伙食、交通、通信补贴等组织保障，督促驻村工作队员派驻单位每年对驻村干部安排一次体检，办理任职期间人身意外伤害保险；督促驻村第一书记每年按规定使用专项项目经费；（2）负责驻村工作队员季度考核、年度考核和轮换考核；（3）督促抓好落实驻村工作队例会制度、考勤制度、请销假管理制度和教育培训等制度；（4）负责优秀驻村工作队员各类推荐工作。 </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县农业农村局：履行全面推进乡村振兴业务主管部门职责，牵头指导驻村干部统筹推进强村富民各项工作，开展相关技术培训。</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（1）督促派驻单位落实驻村工作队员、交通等福利政策；</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（2）协助开展驻村工作队员季度考核、年度考核和轮换考核等工作；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（3）落实工作例会、考勤、请销假管理和教育培训等制度；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（4）做好优秀</w:t>
            </w:r>
            <w:r>
              <w:rPr>
                <w:rFonts w:hint="default" w:ascii="Times New Roman" w:hAnsi="Times New Roman" w:eastAsia="仿宋_GB2312" w:cs="Times New Roman"/>
                <w:spacing w:val="6"/>
                <w:w w:val="100"/>
                <w:kern w:val="0"/>
                <w:sz w:val="21"/>
                <w:szCs w:val="21"/>
                <w:lang w:val="en-US" w:eastAsia="zh-CN" w:bidi="ar"/>
              </w:rPr>
              <w:t>驻村队员推荐等工作</w:t>
            </w:r>
            <w:r>
              <w:rPr>
                <w:rFonts w:hint="default" w:ascii="Times New Roman" w:hAnsi="Times New Roman" w:eastAsia="仿宋_GB2312" w:cs="Times New Roman"/>
                <w:spacing w:val="0"/>
                <w:w w:val="100"/>
                <w:kern w:val="0"/>
                <w:sz w:val="21"/>
                <w:szCs w:val="21"/>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299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建好管好村级组织活动场所</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县委组织部、</w:t>
            </w:r>
            <w:r>
              <w:rPr>
                <w:rFonts w:hint="eastAsia" w:eastAsia="仿宋_GB2312" w:cs="Times New Roman"/>
                <w:spacing w:val="0"/>
                <w:w w:val="100"/>
                <w:kern w:val="0"/>
                <w:sz w:val="21"/>
                <w:szCs w:val="21"/>
                <w:lang w:val="en-US" w:eastAsia="zh-CN" w:bidi="ar"/>
              </w:rPr>
              <w:t>县委</w:t>
            </w:r>
            <w:r>
              <w:rPr>
                <w:rFonts w:hint="default" w:ascii="Times New Roman" w:hAnsi="Times New Roman" w:eastAsia="仿宋_GB2312" w:cs="Times New Roman"/>
                <w:spacing w:val="0"/>
                <w:w w:val="100"/>
                <w:kern w:val="0"/>
                <w:sz w:val="21"/>
                <w:szCs w:val="21"/>
                <w:lang w:val="en-US" w:eastAsia="zh-CN" w:bidi="ar"/>
              </w:rPr>
              <w:t>社会工作部，县</w:t>
            </w:r>
            <w:r>
              <w:rPr>
                <w:rFonts w:hint="eastAsia" w:eastAsia="仿宋_GB2312" w:cs="Times New Roman"/>
                <w:spacing w:val="0"/>
                <w:w w:val="100"/>
                <w:kern w:val="0"/>
                <w:sz w:val="21"/>
                <w:szCs w:val="21"/>
                <w:lang w:val="en-US" w:eastAsia="zh-CN" w:bidi="ar"/>
              </w:rPr>
              <w:t>发改</w:t>
            </w:r>
            <w:r>
              <w:rPr>
                <w:rFonts w:hint="default" w:ascii="Times New Roman" w:hAnsi="Times New Roman" w:eastAsia="仿宋_GB2312" w:cs="Times New Roman"/>
                <w:spacing w:val="0"/>
                <w:w w:val="100"/>
                <w:kern w:val="0"/>
                <w:sz w:val="21"/>
                <w:szCs w:val="21"/>
                <w:lang w:val="en-US" w:eastAsia="zh-CN" w:bidi="ar"/>
              </w:rPr>
              <w:t>局、财政局、自然规划局、</w:t>
            </w:r>
            <w:r>
              <w:rPr>
                <w:rFonts w:hint="eastAsia" w:eastAsia="仿宋_GB2312" w:cs="Times New Roman"/>
                <w:spacing w:val="0"/>
                <w:w w:val="100"/>
                <w:kern w:val="0"/>
                <w:sz w:val="21"/>
                <w:szCs w:val="21"/>
                <w:lang w:val="en-US" w:eastAsia="zh-CN" w:bidi="ar"/>
              </w:rPr>
              <w:t>住建</w:t>
            </w:r>
            <w:r>
              <w:rPr>
                <w:rFonts w:hint="default" w:ascii="Times New Roman" w:hAnsi="Times New Roman" w:eastAsia="仿宋_GB2312" w:cs="Times New Roman"/>
                <w:spacing w:val="0"/>
                <w:w w:val="100"/>
                <w:kern w:val="0"/>
                <w:sz w:val="21"/>
                <w:szCs w:val="21"/>
                <w:lang w:val="en-US" w:eastAsia="zh-CN" w:bidi="ar"/>
              </w:rPr>
              <w:t>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县委组织部：负责乡村基层党组织场所标准制定，并建立村级组织活动场所维护修缮新建机制。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县委社会工作部：负责基层党组织活动场所牌匾的清理和规范管理。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发改</w:t>
            </w:r>
            <w:r>
              <w:rPr>
                <w:rFonts w:hint="default" w:ascii="Times New Roman" w:hAnsi="Times New Roman" w:eastAsia="仿宋_GB2312" w:cs="Times New Roman"/>
                <w:spacing w:val="0"/>
                <w:w w:val="100"/>
                <w:kern w:val="0"/>
                <w:sz w:val="21"/>
                <w:szCs w:val="21"/>
                <w:lang w:val="en-US" w:eastAsia="zh-CN" w:bidi="ar"/>
              </w:rPr>
              <w:t>局：负责指导项目立项。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县财政局：做好财评工作、落实经费保障。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县自然规划局：负责落实用地规划选址、用地报批、供地等工作。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住建</w:t>
            </w:r>
            <w:r>
              <w:rPr>
                <w:rFonts w:hint="default" w:ascii="Times New Roman" w:hAnsi="Times New Roman" w:eastAsia="仿宋_GB2312" w:cs="Times New Roman"/>
                <w:spacing w:val="0"/>
                <w:w w:val="100"/>
                <w:kern w:val="0"/>
                <w:sz w:val="21"/>
                <w:szCs w:val="21"/>
                <w:lang w:val="en-US" w:eastAsia="zh-CN" w:bidi="ar"/>
              </w:rPr>
              <w:t>局：负责项目设计和质量监督。</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（1）负责村党</w:t>
            </w:r>
            <w:r>
              <w:rPr>
                <w:rFonts w:hint="default" w:ascii="Times New Roman" w:hAnsi="Times New Roman" w:eastAsia="仿宋_GB2312" w:cs="Times New Roman"/>
                <w:spacing w:val="6"/>
                <w:w w:val="100"/>
                <w:kern w:val="0"/>
                <w:sz w:val="21"/>
                <w:szCs w:val="21"/>
                <w:lang w:val="en-US" w:eastAsia="zh-CN" w:bidi="ar"/>
              </w:rPr>
              <w:t>群服务中心运行维护；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（2）指导督促做好村级组织活动场所的建设、管理、使用。</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221"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7</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落实村级组织运转经费和党组织活动经费等保障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县委组织部、</w:t>
            </w:r>
            <w:r>
              <w:rPr>
                <w:rFonts w:hint="eastAsia" w:eastAsia="仿宋_GB2312" w:cs="Times New Roman"/>
                <w:spacing w:val="0"/>
                <w:w w:val="100"/>
                <w:kern w:val="0"/>
                <w:sz w:val="21"/>
                <w:szCs w:val="21"/>
                <w:lang w:val="en-US" w:eastAsia="zh-CN" w:bidi="ar"/>
              </w:rPr>
              <w:t>县委</w:t>
            </w:r>
            <w:r>
              <w:rPr>
                <w:rFonts w:hint="default" w:ascii="Times New Roman" w:hAnsi="Times New Roman" w:eastAsia="仿宋_GB2312" w:cs="Times New Roman"/>
                <w:spacing w:val="0"/>
                <w:w w:val="100"/>
                <w:kern w:val="0"/>
                <w:sz w:val="21"/>
                <w:szCs w:val="21"/>
                <w:lang w:val="en-US" w:eastAsia="zh-CN" w:bidi="ar"/>
              </w:rPr>
              <w:t>社会工作部，县财政局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县委组织部：（1）负责统筹协调相关部门做好专项经费的使用管理；</w:t>
            </w:r>
            <w:r>
              <w:rPr>
                <w:rFonts w:hint="default" w:ascii="Times New Roman" w:hAnsi="Times New Roman" w:eastAsia="仿宋_GB2312" w:cs="Times New Roman"/>
                <w:spacing w:val="-6"/>
                <w:w w:val="100"/>
                <w:kern w:val="0"/>
                <w:sz w:val="21"/>
                <w:szCs w:val="21"/>
                <w:lang w:val="en-US" w:eastAsia="zh-CN" w:bidi="ar"/>
              </w:rPr>
              <w:t>（2）按规定落实基层党组织活动经费。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县委社会工作部：（1）负责村、社区</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两委</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干部信息复核；（2）建立健全相关经费正常增长机制。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财政局：（1）负责做好专项经费的预算、审核、拨付、监管等工作；（2）负责建立健全以财政投入为主的稳定的村级组织运转经费保障制度；（3）负责村级干部基本报酬、正常离任村级干部养老补助、村级组织办公经费、服务群众专项经费落实；（4）负责经费监督管理。</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（1）负责村级组织运转经费日常监管；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（2）负责享受报酬待遇的村干部（含退岗离职村干部）认定，并做好发放工作，做好村</w:t>
            </w:r>
            <w:r>
              <w:rPr>
                <w:rFonts w:hint="default" w:ascii="Times New Roman" w:hAnsi="Times New Roman" w:eastAsia="仿宋_GB2312" w:cs="Times New Roman"/>
                <w:spacing w:val="6"/>
                <w:w w:val="100"/>
                <w:kern w:val="0"/>
                <w:sz w:val="21"/>
                <w:szCs w:val="21"/>
                <w:lang w:val="en-US" w:eastAsia="zh-CN" w:bidi="ar"/>
              </w:rPr>
              <w:t>级组织运转经费核算</w:t>
            </w:r>
            <w:r>
              <w:rPr>
                <w:rFonts w:hint="default" w:ascii="Times New Roman" w:hAnsi="Times New Roman"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（3）负责其他领域基层党组织党建工作经费的日常监管。</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加强乡镇</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一房五小</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建设</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县委组织部，县</w:t>
            </w:r>
            <w:r>
              <w:rPr>
                <w:rFonts w:hint="eastAsia" w:eastAsia="仿宋_GB2312" w:cs="Times New Roman"/>
                <w:spacing w:val="0"/>
                <w:w w:val="100"/>
                <w:kern w:val="0"/>
                <w:sz w:val="21"/>
                <w:szCs w:val="21"/>
                <w:lang w:val="en-US" w:eastAsia="zh-CN" w:bidi="ar"/>
              </w:rPr>
              <w:t>发改局</w:t>
            </w:r>
            <w:r>
              <w:rPr>
                <w:rFonts w:hint="default" w:ascii="Times New Roman" w:hAnsi="Times New Roman" w:eastAsia="仿宋_GB2312" w:cs="Times New Roman"/>
                <w:spacing w:val="0"/>
                <w:w w:val="100"/>
                <w:kern w:val="0"/>
                <w:sz w:val="21"/>
                <w:szCs w:val="21"/>
                <w:lang w:val="en-US" w:eastAsia="zh-CN" w:bidi="ar"/>
              </w:rPr>
              <w:t>、财政局、自然规划局、住建局、审计局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县委组织部：负责整体工作的统筹协调、规划指导和督促检查，推动工作落实。</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发改局</w:t>
            </w:r>
            <w:r>
              <w:rPr>
                <w:rFonts w:hint="default" w:ascii="Times New Roman" w:hAnsi="Times New Roman" w:eastAsia="仿宋_GB2312" w:cs="Times New Roman"/>
                <w:spacing w:val="0"/>
                <w:w w:val="100"/>
                <w:kern w:val="0"/>
                <w:sz w:val="21"/>
                <w:szCs w:val="21"/>
                <w:lang w:val="en-US" w:eastAsia="zh-CN" w:bidi="ar"/>
              </w:rPr>
              <w:t>：负责建设项目的立项审批，积极争取上级专项资金支持，协调解决项目建设中的相关问题。</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县财政局：承担资金保障责任，合理安排预算资金用于支持建设项目，并监督资金的使用情况。</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县自然规划局：负责对</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一房五小</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建设进行整体规划</w:t>
            </w:r>
            <w:r>
              <w:rPr>
                <w:rFonts w:hint="default" w:ascii="Times New Roman" w:hAnsi="Times New Roman" w:eastAsia="仿宋_GB2312" w:cs="Times New Roman"/>
                <w:spacing w:val="-6"/>
                <w:w w:val="100"/>
                <w:kern w:val="0"/>
                <w:sz w:val="21"/>
                <w:szCs w:val="21"/>
                <w:lang w:val="en-US" w:eastAsia="zh-CN" w:bidi="ar"/>
              </w:rPr>
              <w:t>，使其符合当地土地利用规划和乡</w:t>
            </w:r>
            <w:r>
              <w:rPr>
                <w:rFonts w:hint="default" w:ascii="Times New Roman" w:hAnsi="Times New Roman" w:eastAsia="仿宋_GB2312" w:cs="Times New Roman"/>
                <w:spacing w:val="0"/>
                <w:w w:val="100"/>
                <w:kern w:val="0"/>
                <w:sz w:val="21"/>
                <w:szCs w:val="21"/>
                <w:lang w:val="en-US" w:eastAsia="zh-CN" w:bidi="ar"/>
              </w:rPr>
              <w:t>镇建设总体规划。</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县住建局：对</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一房五小</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建设提供技术指导和质量监管，审核建设方案，监督施工过程。</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县审计局：负责建设项目资金监管，确保资金运行安全，提高资金使用效率。</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（1）制定</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一房五小</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建设规划和具体实施方案，明确建设目标、任务、进度和责任人等，向上级部门申报项目；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11"/>
                <w:w w:val="100"/>
                <w:kern w:val="0"/>
                <w:sz w:val="21"/>
                <w:szCs w:val="21"/>
                <w:lang w:val="en-US" w:eastAsia="zh-CN" w:bidi="ar"/>
              </w:rPr>
              <w:t>（2）负责</w:t>
            </w:r>
            <w:r>
              <w:rPr>
                <w:rFonts w:hint="eastAsia" w:ascii="Times New Roman" w:hAnsi="Times New Roman" w:eastAsia="仿宋_GB2312" w:cs="Times New Roman"/>
                <w:spacing w:val="-11"/>
                <w:w w:val="100"/>
                <w:kern w:val="0"/>
                <w:sz w:val="21"/>
                <w:szCs w:val="21"/>
                <w:lang w:val="en-US" w:eastAsia="zh-CN" w:bidi="ar"/>
              </w:rPr>
              <w:t>“</w:t>
            </w:r>
            <w:r>
              <w:rPr>
                <w:rFonts w:hint="default" w:ascii="Times New Roman" w:hAnsi="Times New Roman" w:eastAsia="仿宋_GB2312" w:cs="Times New Roman"/>
                <w:spacing w:val="-11"/>
                <w:w w:val="100"/>
                <w:kern w:val="0"/>
                <w:sz w:val="21"/>
                <w:szCs w:val="21"/>
                <w:lang w:val="en-US" w:eastAsia="zh-CN" w:bidi="ar"/>
              </w:rPr>
              <w:t>一房</w:t>
            </w:r>
            <w:r>
              <w:rPr>
                <w:rFonts w:hint="default" w:ascii="Times New Roman" w:hAnsi="Times New Roman" w:eastAsia="仿宋_GB2312" w:cs="Times New Roman"/>
                <w:spacing w:val="0"/>
                <w:w w:val="100"/>
                <w:kern w:val="0"/>
                <w:sz w:val="21"/>
                <w:szCs w:val="21"/>
                <w:lang w:val="en-US" w:eastAsia="zh-CN" w:bidi="ar"/>
              </w:rPr>
              <w:t>五小</w:t>
            </w:r>
            <w:r>
              <w:rPr>
                <w:rFonts w:hint="eastAsia" w:ascii="Times New Roman" w:hAnsi="Times New Roman"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建设项目的具体组织实施，确保项目顺利推进；</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（3）制定</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一房五小</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设施的使用和管理制度，做好设施的日常维护、管理和运营，确保设施长期发挥作用。</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283"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9</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开展纪检监察联动协作工作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县纪委监委机关</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（1）建立健全片区协作、交叉检查和案件审理工作机制；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（2）统筹县乡两级监督力量，开展监督检查工作；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（3）统筹县乡两级开展案件查办。</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（1）参与片区协作，配合开展重要专项工作、重点监督检查、重要信访件办理、重要线索初核或立案审查调查；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（2）配合开展案件查办工作。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2018"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10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开展巡视巡察工作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县委巡察</w:t>
            </w:r>
            <w:r>
              <w:rPr>
                <w:rFonts w:hint="eastAsia" w:eastAsia="仿宋_GB2312" w:cs="Times New Roman"/>
                <w:spacing w:val="0"/>
                <w:w w:val="100"/>
                <w:kern w:val="0"/>
                <w:sz w:val="21"/>
                <w:szCs w:val="21"/>
                <w:lang w:val="en-US" w:eastAsia="zh-CN" w:bidi="ar"/>
              </w:rPr>
              <w:t>办公室</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（1）统筹、协调、指导、保障巡视巡察工作开展；</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（2）负责巡视巡察整改和成果运用的统筹协调、跟踪督促、汇总报告；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（3）协调有关机关、部门协助、支持巡视巡察工作。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（1）配合上级开展巡视巡察工作，提供必要的工作条件；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（2）配合巡视</w:t>
            </w:r>
            <w:r>
              <w:rPr>
                <w:rFonts w:hint="default" w:ascii="Times New Roman" w:hAnsi="Times New Roman" w:eastAsia="仿宋_GB2312" w:cs="Times New Roman"/>
                <w:spacing w:val="-11"/>
                <w:w w:val="100"/>
                <w:kern w:val="0"/>
                <w:sz w:val="21"/>
                <w:szCs w:val="21"/>
                <w:lang w:val="en-US" w:eastAsia="zh-CN" w:bidi="ar"/>
              </w:rPr>
              <w:t>巡察期间人员谈话、实</w:t>
            </w:r>
            <w:r>
              <w:rPr>
                <w:rFonts w:hint="default" w:ascii="Times New Roman" w:hAnsi="Times New Roman" w:eastAsia="仿宋_GB2312" w:cs="Times New Roman"/>
                <w:spacing w:val="0"/>
                <w:w w:val="100"/>
                <w:kern w:val="0"/>
                <w:sz w:val="21"/>
                <w:szCs w:val="21"/>
                <w:lang w:val="en-US" w:eastAsia="zh-CN" w:bidi="ar"/>
              </w:rPr>
              <w:t>地调研等工作</w:t>
            </w:r>
            <w:r>
              <w:rPr>
                <w:rFonts w:hint="default" w:ascii="Times New Roman" w:hAnsi="Times New Roman" w:eastAsia="仿宋_GB2312" w:cs="Times New Roman"/>
                <w:spacing w:val="-11"/>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（3）做好巡视</w:t>
            </w:r>
            <w:r>
              <w:rPr>
                <w:rFonts w:hint="default" w:ascii="Times New Roman" w:hAnsi="Times New Roman" w:eastAsia="仿宋_GB2312" w:cs="Times New Roman"/>
                <w:spacing w:val="-6"/>
                <w:w w:val="100"/>
                <w:kern w:val="0"/>
                <w:sz w:val="21"/>
                <w:szCs w:val="21"/>
                <w:lang w:val="en-US" w:eastAsia="zh-CN" w:bidi="ar"/>
              </w:rPr>
              <w:t>巡察反馈问题整改。</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11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做好党史、地方志</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年鉴）编纂工作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委</w:t>
            </w:r>
            <w:r>
              <w:rPr>
                <w:rFonts w:hint="default" w:ascii="Times New Roman" w:hAnsi="Times New Roman" w:eastAsia="仿宋_GB2312" w:cs="Times New Roman"/>
                <w:spacing w:val="0"/>
                <w:w w:val="100"/>
                <w:kern w:val="0"/>
                <w:sz w:val="21"/>
                <w:szCs w:val="21"/>
                <w:lang w:val="en-US" w:eastAsia="zh-CN" w:bidi="ar"/>
              </w:rPr>
              <w:t>党史县志研究室</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（1）制定党史、地方志、年鉴编纂的长期规划与年度计划，明确编纂目标、任务、进度和质量标准；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（2）对收集的资料进行分类、整理、鉴别和筛选，确保资料的真实性、准确性和完整性；</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（3）制定编纂工作的规范和标准，对资料收集、内容编写、体例编排、审核出版等环节进行指导，统一编纂要求；</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（4）做好党史、地方志、年鉴的出版工作，确保出版物的质量，并负责发行和推广。</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收集、整理、撰写党史和地方志（年鉴）编纂所需文字材料，提供有关图片。</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566"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党的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开展基层立法联系点工作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县人大机关</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（1）将联系点作为深入开展立法调研的基地，就立法中的问题有针对性地深入联系点开展调研或委托联系点调研；</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（2）负责立法基层联系点的筹备设立、联系指导、协调服务等工作；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（3）依托基层立法联系点组织开展法律法规草案征求意见工作，发展全过程人民民主。</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（1）组织本辖区内基层立法联系点开展工作；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（2）对上级有关部门委托征求意见的法律法规和规章草案，采取座谈会、调查研究、印送草案书面征求意见等方式，征求基层单位和群众的意见建议；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（3）向委托部门反馈基层单位和群众对法律法规草案和立法规划、年度立法计划等工作的意见建议；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（4）建立工作</w:t>
            </w:r>
            <w:r>
              <w:rPr>
                <w:rFonts w:hint="default" w:ascii="Times New Roman" w:hAnsi="Times New Roman" w:eastAsia="仿宋_GB2312" w:cs="Times New Roman"/>
                <w:spacing w:val="-11"/>
                <w:w w:val="100"/>
                <w:kern w:val="0"/>
                <w:sz w:val="21"/>
                <w:szCs w:val="21"/>
                <w:lang w:val="en-US" w:eastAsia="zh-CN" w:bidi="ar"/>
              </w:rPr>
              <w:t>台账</w:t>
            </w:r>
            <w:r>
              <w:rPr>
                <w:rFonts w:hint="default" w:ascii="Times New Roman" w:hAnsi="Times New Roman" w:eastAsia="仿宋_GB2312" w:cs="Times New Roman"/>
                <w:spacing w:val="-17"/>
                <w:w w:val="100"/>
                <w:kern w:val="0"/>
                <w:sz w:val="21"/>
                <w:szCs w:val="21"/>
                <w:lang w:val="en-US" w:eastAsia="zh-CN" w:bidi="ar"/>
              </w:rPr>
              <w:t>，完善</w:t>
            </w:r>
            <w:r>
              <w:rPr>
                <w:rFonts w:hint="default" w:ascii="Times New Roman" w:hAnsi="Times New Roman" w:eastAsia="仿宋_GB2312" w:cs="Times New Roman"/>
                <w:spacing w:val="-6"/>
                <w:w w:val="100"/>
                <w:kern w:val="0"/>
                <w:sz w:val="21"/>
                <w:szCs w:val="21"/>
                <w:lang w:val="en-US" w:eastAsia="zh-CN" w:bidi="ar"/>
              </w:rPr>
              <w:t>工作档</w:t>
            </w:r>
            <w:r>
              <w:rPr>
                <w:rFonts w:hint="default" w:ascii="Times New Roman" w:hAnsi="Times New Roman" w:eastAsia="仿宋_GB2312" w:cs="Times New Roman"/>
                <w:spacing w:val="-17"/>
                <w:w w:val="100"/>
                <w:kern w:val="0"/>
                <w:sz w:val="21"/>
                <w:szCs w:val="21"/>
                <w:lang w:val="en-US" w:eastAsia="zh-CN" w:bidi="ar"/>
              </w:rPr>
              <w:t>案。</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13</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平安</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法治</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开展见义勇为人员奖励和保护工作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县委政法委</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（1）负责统筹组织开展见义勇为人员的奖励和保护工作；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（2）负责见义勇为行为的核实、认定，并报送同级见义勇为评审委员会评审；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（3）开展见义勇为人员先进事迹宣传工作。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（1）受理申请并进行核查、举荐确认；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（2）向上级申报见义勇为行为；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（3）对不适用《工伤保险条例》</w:t>
            </w:r>
            <w:r>
              <w:rPr>
                <w:rFonts w:hint="default" w:ascii="Times New Roman" w:hAnsi="Times New Roman" w:eastAsia="仿宋_GB2312" w:cs="Times New Roman"/>
                <w:spacing w:val="6"/>
                <w:w w:val="100"/>
                <w:kern w:val="0"/>
                <w:sz w:val="21"/>
                <w:szCs w:val="21"/>
                <w:lang w:val="en-US" w:eastAsia="zh-CN" w:bidi="ar"/>
              </w:rPr>
              <w:t>规定的见义勇为负伤人员开展帮扶救助</w:t>
            </w:r>
            <w:r>
              <w:rPr>
                <w:rFonts w:hint="default" w:ascii="Times New Roman" w:hAnsi="Times New Roman" w:eastAsia="仿宋_GB2312" w:cs="Times New Roman"/>
                <w:spacing w:val="0"/>
                <w:w w:val="100"/>
                <w:kern w:val="0"/>
                <w:sz w:val="21"/>
                <w:szCs w:val="21"/>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平安</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法治</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开展非法种植毒品原植物排查处置工作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县公安局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（1）负责宣传禁种铲毒法律法规和知识；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（2）建立种植毒品原植物的信息档案，全面掌握毒品原植物种植情况；</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（3）对非法种植毒品原植物案件侦办，依法处理，建立查处案件台账定期进行检查。</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（1）开展禁种铲毒宣传教育；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（2）配合上级有关部门开展排查，发现非法种植毒品原植物的，向</w:t>
            </w:r>
            <w:r>
              <w:rPr>
                <w:rFonts w:hint="default" w:ascii="Times New Roman" w:hAnsi="Times New Roman" w:eastAsia="仿宋_GB2312" w:cs="Times New Roman"/>
                <w:spacing w:val="-6"/>
                <w:w w:val="100"/>
                <w:kern w:val="0"/>
                <w:sz w:val="21"/>
                <w:szCs w:val="21"/>
                <w:lang w:val="en-US" w:eastAsia="zh-CN" w:bidi="ar"/>
              </w:rPr>
              <w:t>当地公安机关报告。</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15</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振兴</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开展就业帮扶车间建设管理工作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人社局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（1）开展就业帮扶车间审核认定；</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（2）建立就业帮扶车间专员联系制度；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（3）指导监督乡镇对就业帮扶车间的建设与管理、奖补发放以及帮扶工作。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（1）宣传就业帮扶车间政策，指导市场主体申报认定，并对申报材料进行初审；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（2）落实就业帮扶车间专员联系制度，为就业帮扶车间提供政策补贴申领、用工、培训等专项服务；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（3）跟踪帮扶就业帮扶车间的经营情况，动态更新就业帮扶车间吸纳脱贫人口名册，落实帮扶措施。</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振兴</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做好动物疫病预防控制工作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县农业农村局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（1）负责辖区内动物疫病预防控制；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（2）负责指导养殖企业和个人做好动物疫病预防控制；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（3）负责开展强制免疫工作；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（4）负责对违反动物疫病控制行为的处罚。</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（1）协助做好</w:t>
            </w:r>
            <w:r>
              <w:rPr>
                <w:rFonts w:hint="default" w:ascii="Times New Roman" w:hAnsi="Times New Roman" w:eastAsia="仿宋_GB2312" w:cs="Times New Roman"/>
                <w:spacing w:val="-6"/>
                <w:w w:val="100"/>
                <w:kern w:val="0"/>
                <w:sz w:val="21"/>
                <w:szCs w:val="21"/>
                <w:lang w:val="en-US" w:eastAsia="zh-CN" w:bidi="ar"/>
              </w:rPr>
              <w:t>动物疫病防控宣传；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（2）动员本辖区饲养动物的单位</w:t>
            </w:r>
            <w:r>
              <w:rPr>
                <w:rFonts w:hint="default" w:ascii="Times New Roman" w:hAnsi="Times New Roman" w:eastAsia="仿宋_GB2312" w:cs="Times New Roman"/>
                <w:spacing w:val="6"/>
                <w:w w:val="100"/>
                <w:kern w:val="0"/>
                <w:sz w:val="21"/>
                <w:szCs w:val="21"/>
                <w:lang w:val="en-US" w:eastAsia="zh-CN" w:bidi="ar"/>
              </w:rPr>
              <w:t>和个人做好强制免疫；</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（3）收集、报告疫情信息，配合落实各项应急处置措施。        </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336"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17</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振兴</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做好农村供水用水管理工作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县水利局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（1）负责指导、监管农村饮水工程建设和运行管理等工作，牵头负责农村饮水水质达标提标工作，统筹协调规模水厂扩网、单联村供水工程改造提升、专业化运行管理、水网建设等工程；</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（2）提出农村供水事业发展计划和相关意见，对供水用水管理的政策、措施、办法和规章制度实施情况进行指导和监督；</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（3）会同相关部门单位落实农村饮水工程安全运行管理措施；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（4）负责农村饮用水工程设施运行管理的技术培训，对农村小型供水工程管理、维护、维修提供技术咨询服务和指导；</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（5）对全县农村饮水安全实行动态排查监测。</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（1）做好辖区内农村供水工程建</w:t>
            </w:r>
            <w:r>
              <w:rPr>
                <w:rFonts w:hint="default" w:ascii="Times New Roman" w:hAnsi="Times New Roman" w:eastAsia="仿宋_GB2312" w:cs="Times New Roman"/>
                <w:spacing w:val="-17"/>
                <w:w w:val="100"/>
                <w:kern w:val="0"/>
                <w:sz w:val="21"/>
                <w:szCs w:val="21"/>
                <w:lang w:val="en-US" w:eastAsia="zh-CN" w:bidi="ar"/>
              </w:rPr>
              <w:t>设以及运行管护工作；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（2）组织编制</w:t>
            </w:r>
            <w:r>
              <w:rPr>
                <w:rFonts w:hint="default" w:ascii="Times New Roman" w:hAnsi="Times New Roman" w:eastAsia="仿宋_GB2312" w:cs="Times New Roman"/>
                <w:spacing w:val="-6"/>
                <w:w w:val="100"/>
                <w:kern w:val="0"/>
                <w:sz w:val="21"/>
                <w:szCs w:val="21"/>
                <w:lang w:val="en-US" w:eastAsia="zh-CN" w:bidi="ar"/>
              </w:rPr>
              <w:t>农村供水应急预案；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（3）发生水源污染等供水突发事件时，启动应急预案，做好应急供水保障工作；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（4）排查五百人以上农村集中式饮用水水源，并报县级人民政府确定保护范围，组织确定五百人以下集中式供水的饮用水水源的保护范围。</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17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振兴</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开展基层科普工作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sz w:val="21"/>
                <w:szCs w:val="21"/>
                <w:lang w:val="en-US" w:eastAsia="zh-CN"/>
              </w:rPr>
              <w:t>县科协</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（1）负责全民科学素质行动实施；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（2）负责组织开展群众性、社会性和经常性的科普活动；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（3）支持有关组织和企业事业单位开展科普活动。</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（1）动员群众参加农村适用技术培训、科普进乡村等活动；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（2）协助做好科普宣传。</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2506"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19</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振兴</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开展农机管理服务工作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县农业农村局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（1）开展农机社会化服务体系建设，负责农业生产社会化、农业机械在粮食及糖料蔗等农业生产中使用农业机械等补贴发放工作；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（2）负责各项农机化补贴资金的分配、使用与管理；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（3）负责农机惠民政策的实施；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（4）负责农业机械、农机驾驶员安全监督管理和执法检查工作。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（1）开展政策宣传，组织农民参与培训；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（2）配合开展农机补贴核验、公示等工作；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（3）配合开展农业机械车辆调查核实。</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振兴</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开展农业保险工作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县农业农村局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（1）负责农业保险推进、管理的相关工作；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（2）采取多种形式，加强对农业保险的宣传，提高农民和农业生产经营组织的保险意识；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（3）组织引导农民和农业生产经营组织积极参加农业保险。</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（1）加强对农业保险的宣传，提高农民和农业生产经营组织的保险意识，组织引导农民和农业生产经营组</w:t>
            </w:r>
            <w:r>
              <w:rPr>
                <w:rFonts w:hint="default" w:ascii="Times New Roman" w:hAnsi="Times New Roman" w:eastAsia="仿宋_GB2312" w:cs="Times New Roman"/>
                <w:spacing w:val="6"/>
                <w:w w:val="100"/>
                <w:kern w:val="0"/>
                <w:sz w:val="21"/>
                <w:szCs w:val="21"/>
                <w:lang w:val="en-US" w:eastAsia="zh-CN" w:bidi="ar"/>
              </w:rPr>
              <w:t>织积极参加农业保</w:t>
            </w:r>
            <w:r>
              <w:rPr>
                <w:rFonts w:hint="default" w:ascii="Times New Roman" w:hAnsi="Times New Roman" w:eastAsia="仿宋_GB2312" w:cs="Times New Roman"/>
                <w:spacing w:val="0"/>
                <w:w w:val="100"/>
                <w:kern w:val="0"/>
                <w:sz w:val="21"/>
                <w:szCs w:val="21"/>
                <w:lang w:val="en-US" w:eastAsia="zh-CN" w:bidi="ar"/>
              </w:rPr>
              <w:t>险；</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（2）负责落实本地政策性农业保险各项政策措施；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（3）填报各投保农户的种植面积及农户各项信息。</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616"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乡村</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振兴</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做好农村产权流转交易服务工作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县农业农村局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（1）负责收集汇总并发布本行政区域的农村产权流转交易信息；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（2）受理交易咨询和申请、协助产权查询、组织流转交易、出具产权流转交易鉴证书；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（3）办理产权变更登记和资金结算手续、政策咨询及宣传推广等；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（4）组建乡镇和村级农村产权经纪人队伍，并为经纪人队伍提供专业培训。</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（1）负责农村产权流转交易的汇总、核实、上报；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（2）负责农村产权流转交易政策宣传和咨询服务。</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管理</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流动人口服务管理</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县委政法委，县公安局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委政法委：（1）贯彻执行国家、自治区和柳州市有关流动人口管理的方针、政策和法律法规；（2）负责组织协调和检查流动人口综合管理的日常工作；（3）协调各有关部门在流动人口管理中的工作关系；（4）掌握流动人口的基本情况，提出管理意见、办法和措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公安局：（1）负责流动人口的居住登记、《居住证》发放和治安管理工作，依法保护流动人口的合法权益；（2）负责针对出租屋的治安检查工作，及时查处和打击违规出租房屋、出租房屋中相关违法犯罪活动。</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（1）指导、督促村组织配合做好流动人口信息采集等服务管理工作；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（2）协助做好</w:t>
            </w:r>
            <w:r>
              <w:rPr>
                <w:rFonts w:hint="default" w:ascii="Times New Roman" w:hAnsi="Times New Roman" w:eastAsia="仿宋_GB2312" w:cs="Times New Roman"/>
                <w:spacing w:val="-11"/>
                <w:w w:val="100"/>
                <w:kern w:val="0"/>
                <w:sz w:val="21"/>
                <w:szCs w:val="21"/>
                <w:lang w:val="en-US" w:eastAsia="zh-CN" w:bidi="ar"/>
              </w:rPr>
              <w:t>出</w:t>
            </w:r>
            <w:r>
              <w:rPr>
                <w:rFonts w:hint="default" w:ascii="Times New Roman" w:hAnsi="Times New Roman" w:eastAsia="仿宋_GB2312" w:cs="Times New Roman"/>
                <w:spacing w:val="-6"/>
                <w:w w:val="100"/>
                <w:kern w:val="0"/>
                <w:sz w:val="21"/>
                <w:szCs w:val="21"/>
                <w:lang w:val="en-US" w:eastAsia="zh-CN" w:bidi="ar"/>
              </w:rPr>
              <w:t>租房屋管理</w:t>
            </w:r>
            <w:r>
              <w:rPr>
                <w:rFonts w:hint="default" w:ascii="Times New Roman" w:hAnsi="Times New Roman" w:eastAsia="仿宋_GB2312" w:cs="Times New Roman"/>
                <w:spacing w:val="-11"/>
                <w:w w:val="100"/>
                <w:kern w:val="0"/>
                <w:sz w:val="21"/>
                <w:szCs w:val="21"/>
                <w:lang w:val="en-US" w:eastAsia="zh-CN" w:bidi="ar"/>
              </w:rPr>
              <w:t>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（3）协助做好流动人口管理政策法规宣传。</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324"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23</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管理</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开展殡葬管理工作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（1）负责殡葬服务、监督管理工作；</w:t>
            </w:r>
            <w:r>
              <w:rPr>
                <w:rFonts w:hint="default" w:ascii="Times New Roman" w:hAnsi="Times New Roman" w:eastAsia="仿宋_GB2312" w:cs="Times New Roman"/>
                <w:spacing w:val="-6"/>
                <w:w w:val="100"/>
                <w:kern w:val="0"/>
                <w:sz w:val="21"/>
                <w:szCs w:val="21"/>
                <w:lang w:val="en-US" w:eastAsia="zh-CN" w:bidi="ar"/>
              </w:rPr>
              <w:br w:type="textWrapping"/>
            </w:r>
            <w:r>
              <w:rPr>
                <w:rFonts w:hint="default" w:ascii="Times New Roman" w:hAnsi="Times New Roman" w:eastAsia="仿宋_GB2312" w:cs="Times New Roman"/>
                <w:spacing w:val="-6"/>
                <w:w w:val="100"/>
                <w:kern w:val="0"/>
                <w:sz w:val="21"/>
                <w:szCs w:val="21"/>
                <w:lang w:val="en-US" w:eastAsia="zh-CN" w:bidi="ar"/>
              </w:rPr>
              <w:t xml:space="preserve">   （2）负责农村公益性墓地管理审批；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（3）负责违反殡葬管理规定行为的处罚。</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（1）开展殡葬</w:t>
            </w:r>
            <w:r>
              <w:rPr>
                <w:rFonts w:hint="default" w:ascii="Times New Roman" w:hAnsi="Times New Roman" w:eastAsia="仿宋_GB2312" w:cs="Times New Roman"/>
                <w:spacing w:val="-6"/>
                <w:w w:val="100"/>
                <w:kern w:val="0"/>
                <w:sz w:val="21"/>
                <w:szCs w:val="21"/>
                <w:lang w:val="en-US" w:eastAsia="zh-CN" w:bidi="ar"/>
              </w:rPr>
              <w:t>管理政策法规宣传；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（2）开展农村</w:t>
            </w:r>
            <w:r>
              <w:rPr>
                <w:rFonts w:hint="default" w:ascii="Times New Roman" w:hAnsi="Times New Roman" w:eastAsia="仿宋_GB2312" w:cs="Times New Roman"/>
                <w:spacing w:val="-6"/>
                <w:w w:val="100"/>
                <w:kern w:val="0"/>
                <w:sz w:val="21"/>
                <w:szCs w:val="21"/>
                <w:lang w:val="en-US" w:eastAsia="zh-CN" w:bidi="ar"/>
              </w:rPr>
              <w:t>公益性墓地的初审；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（3）参与开展</w:t>
            </w:r>
            <w:r>
              <w:rPr>
                <w:rFonts w:hint="default" w:ascii="Times New Roman" w:hAnsi="Times New Roman" w:eastAsia="仿宋_GB2312" w:cs="Times New Roman"/>
                <w:spacing w:val="-6"/>
                <w:w w:val="100"/>
                <w:kern w:val="0"/>
                <w:sz w:val="21"/>
                <w:szCs w:val="21"/>
                <w:lang w:val="en-US" w:eastAsia="zh-CN" w:bidi="ar"/>
              </w:rPr>
              <w:t>殡葬监督管理工作。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管理</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shd w:val="clear" w:color="auto" w:fill="auto"/>
                <w:lang w:val="en-US" w:eastAsia="zh-CN" w:bidi="ar"/>
              </w:rPr>
              <w:t>行政复议</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县司法局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（1）办理本级行政复议案件；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（2）统计辖区内行政复议与行政诉讼案件数据；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（3）指导法律顾问工作。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（1）对实施行政行为而被提起行政复议、行政诉讼的，及时配合收集材料证据、开展调查、调解，做好行政复议与应诉各项工作；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（2）明确法律顾问，负责本单位法律事务，并指导村处理涉及群众切</w:t>
            </w:r>
            <w:r>
              <w:rPr>
                <w:rFonts w:hint="default" w:ascii="Times New Roman" w:hAnsi="Times New Roman" w:eastAsia="仿宋_GB2312" w:cs="Times New Roman"/>
                <w:spacing w:val="-6"/>
                <w:w w:val="100"/>
                <w:kern w:val="0"/>
                <w:sz w:val="21"/>
                <w:szCs w:val="21"/>
                <w:lang w:val="en-US" w:eastAsia="zh-CN" w:bidi="ar"/>
              </w:rPr>
              <w:t>身利益的涉法事务。</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25</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管理</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shd w:val="clear" w:color="auto" w:fill="auto"/>
                <w:lang w:val="en-US" w:eastAsia="zh-CN" w:bidi="ar"/>
              </w:rPr>
              <w:t>开展社会保险经办服务</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、融水税务局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1）及时为用人单位建立档案，完整、准确地记录参加社会保险人员、缴费等社会保险数据，印制并发放社会保障卡；（2）及时完整、准确地记录参加社会保险个人缴费和用人单位为其缴费，以及享受社会保险待遇等个人权益记录；（3）对已领取机关事业、企业、灵活就业人员养老的退休、供养的人员定期开展资格认证、核对其生存、服刑情况，杜绝违规领取情况发生，做好违规领取追款工作；（4）对领取失业保险、工伤保险待遇人员定期做好资格认证工作，核查其生存、服刑、重新就业等情况，杜绝违规领取情况发生，做好违规领取追款工作；（5）对已享受职业年金待遇的退休人员定期做好资格认证工作，核对其退休人员生存及服刑情况，杜绝违规领取情况发生，并做好违规领取追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融水税务局：做好社会保险费征缴工作。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（1）做好参保登记、管理和社会</w:t>
            </w:r>
            <w:r>
              <w:rPr>
                <w:rFonts w:hint="default" w:ascii="Times New Roman" w:hAnsi="Times New Roman" w:eastAsia="仿宋_GB2312" w:cs="Times New Roman"/>
                <w:spacing w:val="-6"/>
                <w:w w:val="100"/>
                <w:kern w:val="0"/>
                <w:sz w:val="21"/>
                <w:szCs w:val="21"/>
                <w:lang w:val="en-US" w:eastAsia="zh-CN" w:bidi="ar"/>
              </w:rPr>
              <w:t>保险政策宣传工作；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（2）为领取社会保险待遇人员做好资格认证工作；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（3）核查退休人员和供养待遇人员的生存、服刑情况，并定期上报；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（4）配合对违</w:t>
            </w:r>
            <w:r>
              <w:rPr>
                <w:rFonts w:hint="default" w:ascii="Times New Roman" w:hAnsi="Times New Roman" w:eastAsia="仿宋_GB2312" w:cs="Times New Roman"/>
                <w:spacing w:val="6"/>
                <w:w w:val="100"/>
                <w:kern w:val="0"/>
                <w:sz w:val="21"/>
                <w:szCs w:val="21"/>
                <w:lang w:val="en-US" w:eastAsia="zh-CN" w:bidi="ar"/>
              </w:rPr>
              <w:t>规领取人员进行追款；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（5）开展社会保障卡数据采集、申领、宣传工作；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（6）开展社会保险费征缴争议摸排工作，发现问题及时上报；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（7）配合处理</w:t>
            </w:r>
            <w:r>
              <w:rPr>
                <w:rFonts w:hint="default" w:ascii="Times New Roman" w:hAnsi="Times New Roman" w:eastAsia="仿宋_GB2312" w:cs="Times New Roman"/>
                <w:spacing w:val="6"/>
                <w:w w:val="100"/>
                <w:kern w:val="0"/>
                <w:sz w:val="21"/>
                <w:szCs w:val="21"/>
                <w:lang w:val="en-US" w:eastAsia="zh-CN" w:bidi="ar"/>
              </w:rPr>
              <w:t>社会保险费征缴争议；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（8）配合做好</w:t>
            </w:r>
            <w:r>
              <w:rPr>
                <w:rFonts w:hint="default" w:ascii="Times New Roman" w:hAnsi="Times New Roman" w:eastAsia="仿宋_GB2312" w:cs="Times New Roman"/>
                <w:spacing w:val="6"/>
                <w:w w:val="100"/>
                <w:kern w:val="0"/>
                <w:sz w:val="21"/>
                <w:szCs w:val="21"/>
                <w:lang w:val="en-US" w:eastAsia="zh-CN" w:bidi="ar"/>
              </w:rPr>
              <w:t>社会保险费征缴工作。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77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管理</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开展劳动保障和人事争议调解工作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人社局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劳动人事争议调解工作的组织协调、管理指导；调解劳动人事争议；提供法律咨询，通过调解工作宣传人力资源社会保障法律、法规和政策，指导用人单位和劳动者遵纪守法；协助用人单位建立预防预警机制，预防劳动人事争议发生；</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（2）对工伤相关材料进行审查，依法能够受理的进行受理，不能受理的，对申请人说明理由，按程序核查工伤认定相关材料，出具工伤认定书；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（3）组织协调处理跨地区、有影响的重大劳动人事争议，负责仲裁员的管理、培训等工作。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（1）配合调解用人单位劳动人事争议纠纷，做好矛盾排查和调处工作，防范和化解矛盾纠纷，重点留意和预防可能引发群体性或突发性事件的纠纷；</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（2）督促用人单位按时完成书面审查，联系相关用人单位、相关责任人，配合协调、调查、取证、送达；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（3）联系涉及工伤认定用人单位、相关责任人配合调查、取证、送达、协调；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（4）开展劳动法律法规和规章宣传，提升用人单位和劳动者遵法守法意识。</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2985"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27</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管理</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开展卫星地面接收设施管理工作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shd w:val="clear" w:color="auto" w:fill="auto"/>
                <w:lang w:val="en-US" w:eastAsia="zh-CN" w:bidi="ar"/>
              </w:rPr>
              <w:t>县</w:t>
            </w:r>
            <w:r>
              <w:rPr>
                <w:rFonts w:hint="eastAsia" w:eastAsia="仿宋_GB2312" w:cs="Times New Roman"/>
                <w:spacing w:val="0"/>
                <w:w w:val="100"/>
                <w:kern w:val="0"/>
                <w:sz w:val="21"/>
                <w:szCs w:val="21"/>
                <w:shd w:val="clear" w:color="auto" w:fill="auto"/>
                <w:lang w:val="en-US" w:eastAsia="zh-CN" w:bidi="ar"/>
              </w:rPr>
              <w:t>文体广旅局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（1）负责安装和使用卫星地面接收设施的日常监管；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（2）负责对擅自安装和使用卫星地面接收设施的行为进行处罚。</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（1）做好非法生产、非法销售、非法安装使用卫星地面接收设施摸排工作，将摸排到的线索及时上报；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（2）配合相关部门对非法生产、销售、安装、使用卫星地面接收设施进行拆除。</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2759"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管理</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开展物业监督管理工作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住建局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（1）研究制定物业管理活动相关政策措施；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（2）对物业服务企业实施分类监管加强对物业服务质量监督检查；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（3）对物业服务人及其从业人员、业主大会筹备组成员、业主委员会委员进行业务指导、培训和监督管理；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（4）指导监督物业管理招投标活动；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（5）对物业承接查验、物业服务人退出交接活动进行指导和监督；</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（6）制定临时管理规约、管理规约、业主大会议事规则、前期物业服务合同、物业服务合同等与物业管理有关的示范文本和指导规则；</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（7）处理物业管理活动中的投诉、举报；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（8）对物业专项维修资金交存、管理和使用情况以及公共收益收支情况进行监督管理；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（9）对物业服务人及其从业人员开展信用评价管理。</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（1）配合有关主管部门开展物业管理区域的划分、调整工作；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（2）配合上级主管部门开展物业承接查验、指导和监督辖区内物业管理项目的移交和接管工作，参与组织召开物业管理工作</w:t>
            </w:r>
            <w:r>
              <w:rPr>
                <w:rFonts w:hint="default" w:ascii="Times New Roman" w:hAnsi="Times New Roman" w:eastAsia="仿宋_GB2312" w:cs="Times New Roman"/>
                <w:spacing w:val="-6"/>
                <w:w w:val="100"/>
                <w:kern w:val="0"/>
                <w:sz w:val="21"/>
                <w:szCs w:val="21"/>
                <w:lang w:val="en-US" w:eastAsia="zh-CN" w:bidi="ar"/>
              </w:rPr>
              <w:t>联席会议，研究处理物业管理有关问题；</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（3）配合上级主管部门完善物业管理纠纷调解、投诉、举报处理机制;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（4）指导和监督物业服务人履行法定的义务。</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29</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管理</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开展烈士纪念设施管理和维护工作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县退役军人局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（1）负责烈士纪念设施管护修缮；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（2）负责烈士纪念设施管护人员队伍建设。</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（1）开展英雄烈士纪念设施保护宣传；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（2）参与烈士</w:t>
            </w:r>
            <w:r>
              <w:rPr>
                <w:rFonts w:hint="default" w:ascii="Times New Roman" w:hAnsi="Times New Roman" w:eastAsia="仿宋_GB2312" w:cs="Times New Roman"/>
                <w:spacing w:val="-11"/>
                <w:w w:val="100"/>
                <w:kern w:val="0"/>
                <w:sz w:val="21"/>
                <w:szCs w:val="21"/>
                <w:lang w:val="en-US" w:eastAsia="zh-CN" w:bidi="ar"/>
              </w:rPr>
              <w:t>纪念设施巡查清理、</w:t>
            </w:r>
            <w:r>
              <w:rPr>
                <w:rFonts w:hint="default" w:ascii="Times New Roman" w:hAnsi="Times New Roman" w:eastAsia="仿宋_GB2312" w:cs="Times New Roman"/>
                <w:spacing w:val="0"/>
                <w:w w:val="100"/>
                <w:kern w:val="0"/>
                <w:sz w:val="21"/>
                <w:szCs w:val="21"/>
                <w:lang w:val="en-US" w:eastAsia="zh-CN" w:bidi="ar"/>
              </w:rPr>
              <w:t>维护祭扫等工作</w:t>
            </w:r>
            <w:r>
              <w:rPr>
                <w:rFonts w:hint="default" w:ascii="Times New Roman" w:hAnsi="Times New Roman" w:eastAsia="仿宋_GB2312" w:cs="Times New Roman"/>
                <w:spacing w:val="-11"/>
                <w:w w:val="100"/>
                <w:kern w:val="0"/>
                <w:sz w:val="21"/>
                <w:szCs w:val="21"/>
                <w:lang w:val="en-US" w:eastAsia="zh-CN" w:bidi="ar"/>
              </w:rPr>
              <w:t>。</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038"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eastAsia" w:eastAsia="仿宋_GB2312" w:cs="Times New Roman"/>
                <w:spacing w:val="0"/>
                <w:w w:val="100"/>
                <w:kern w:val="0"/>
                <w:sz w:val="21"/>
                <w:szCs w:val="21"/>
                <w:highlight w:val="none"/>
                <w:lang w:val="en-US" w:eastAsia="zh-CN" w:bidi="ar"/>
              </w:rPr>
              <w:t>30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highlight w:val="none"/>
                <w:lang w:bidi="ar"/>
              </w:rPr>
            </w:pPr>
            <w:r>
              <w:rPr>
                <w:rFonts w:hint="default" w:ascii="Times New Roman" w:hAnsi="Times New Roman" w:eastAsia="仿宋_GB2312" w:cs="Times New Roman"/>
                <w:spacing w:val="0"/>
                <w:w w:val="100"/>
                <w:kern w:val="0"/>
                <w:sz w:val="21"/>
                <w:szCs w:val="21"/>
                <w:highlight w:val="none"/>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rPr>
            </w:pPr>
            <w:r>
              <w:rPr>
                <w:rFonts w:hint="default" w:ascii="Times New Roman" w:hAnsi="Times New Roman" w:eastAsia="仿宋_GB2312" w:cs="Times New Roman"/>
                <w:spacing w:val="0"/>
                <w:w w:val="100"/>
                <w:kern w:val="0"/>
                <w:sz w:val="21"/>
                <w:szCs w:val="21"/>
                <w:highlight w:val="none"/>
                <w:lang w:bidi="ar"/>
              </w:rPr>
              <w:t>管理</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开展防范中小学生溺水工作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highlight w:val="none"/>
                <w:lang w:val="en-US" w:eastAsia="zh-CN"/>
              </w:rPr>
            </w:pPr>
            <w:r>
              <w:rPr>
                <w:rFonts w:hint="default" w:ascii="Times New Roman" w:hAnsi="Times New Roman" w:eastAsia="仿宋_GB2312" w:cs="Times New Roman"/>
                <w:spacing w:val="0"/>
                <w:w w:val="100"/>
                <w:kern w:val="0"/>
                <w:sz w:val="21"/>
                <w:szCs w:val="21"/>
                <w:highlight w:val="none"/>
                <w:lang w:val="en-US" w:eastAsia="zh-CN" w:bidi="ar"/>
              </w:rPr>
              <w:t>县教育局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（1）指导督促乡镇落实重点关爱学生群体日常教育和风险预警措施；</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（2）开展学校防溺水工作抽查，重点抽查乡镇农村学校防控措施、宣传教育开展和隐患排查治理等工作落实情况；</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（3）联合卫健、应急、红十字会等部门，按小学、初中学段编制应急演练脚本（模板），指导督促所辖中小学校每学期开展一次应急演练。</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highlight w:val="none"/>
                <w:lang w:eastAsia="zh-CN"/>
              </w:rPr>
            </w:pPr>
            <w:r>
              <w:rPr>
                <w:rFonts w:hint="default" w:ascii="Times New Roman" w:hAnsi="Times New Roman" w:eastAsia="仿宋_GB2312" w:cs="Times New Roman"/>
                <w:spacing w:val="0"/>
                <w:w w:val="100"/>
                <w:kern w:val="0"/>
                <w:sz w:val="21"/>
                <w:szCs w:val="21"/>
                <w:highlight w:val="none"/>
                <w:lang w:val="en-US" w:eastAsia="zh-CN" w:bidi="ar"/>
              </w:rPr>
              <w:t xml:space="preserve">   （1）指导督促本镇村屯、社区对重点关爱的学生群体针对性开展宣教预警工作；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（2）加强村级水域巡查员的监管，组织开展应急救护培训，加强重点时段值守和巡防工作；</w:t>
            </w:r>
            <w:r>
              <w:rPr>
                <w:rFonts w:hint="default" w:ascii="Times New Roman" w:hAnsi="Times New Roman" w:eastAsia="仿宋_GB2312" w:cs="Times New Roman"/>
                <w:spacing w:val="0"/>
                <w:w w:val="100"/>
                <w:kern w:val="0"/>
                <w:sz w:val="21"/>
                <w:szCs w:val="21"/>
                <w:highlight w:val="none"/>
                <w:lang w:val="en-US" w:eastAsia="zh-CN" w:bidi="ar"/>
              </w:rPr>
              <w:br w:type="textWrapping"/>
            </w:r>
            <w:r>
              <w:rPr>
                <w:rFonts w:hint="default" w:ascii="Times New Roman" w:hAnsi="Times New Roman" w:eastAsia="仿宋_GB2312" w:cs="Times New Roman"/>
                <w:spacing w:val="0"/>
                <w:w w:val="100"/>
                <w:kern w:val="0"/>
                <w:sz w:val="21"/>
                <w:szCs w:val="21"/>
                <w:highlight w:val="none"/>
                <w:lang w:val="en-US" w:eastAsia="zh-CN" w:bidi="ar"/>
              </w:rPr>
              <w:t xml:space="preserve">   （3）动态编制汇总本镇易溺水水域隐患排查治理和风险管控责任清单，在风险水域设立警示牌，配齐应急救援设备。</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highlight w:val="none"/>
                <w:lang w:val="en-US" w:eastAsia="zh-CN" w:bidi="ar"/>
              </w:rPr>
            </w:pPr>
          </w:p>
        </w:tc>
      </w:tr>
      <w:tr>
        <w:tblPrEx>
          <w:tblCellMar>
            <w:top w:w="28" w:type="dxa"/>
            <w:left w:w="57" w:type="dxa"/>
            <w:bottom w:w="28" w:type="dxa"/>
            <w:right w:w="57" w:type="dxa"/>
          </w:tblCellMar>
        </w:tblPrEx>
        <w:trPr>
          <w:trHeight w:val="1555"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管理</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开展应急广播、广播电视设施的管理和维护工作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县文</w:t>
            </w:r>
            <w:r>
              <w:rPr>
                <w:rFonts w:hint="eastAsia" w:eastAsia="仿宋_GB2312" w:cs="Times New Roman"/>
                <w:spacing w:val="0"/>
                <w:w w:val="100"/>
                <w:kern w:val="0"/>
                <w:sz w:val="21"/>
                <w:szCs w:val="21"/>
                <w:lang w:val="en-US" w:eastAsia="zh-CN" w:bidi="ar"/>
              </w:rPr>
              <w:t>体</w:t>
            </w:r>
            <w:r>
              <w:rPr>
                <w:rFonts w:hint="default" w:ascii="Times New Roman" w:hAnsi="Times New Roman" w:eastAsia="仿宋_GB2312" w:cs="Times New Roman"/>
                <w:spacing w:val="0"/>
                <w:w w:val="100"/>
                <w:kern w:val="0"/>
                <w:sz w:val="21"/>
                <w:szCs w:val="21"/>
                <w:lang w:val="en-US" w:eastAsia="zh-CN" w:bidi="ar"/>
              </w:rPr>
              <w:t>广旅局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（1）负责管理各乡镇应急广播终端设施，并加强对上岗人员管理，确保应急广播终端安全高效运行；</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（2）保障广播电视节目的覆盖面，实施广电惠民服务工程。</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（1）落实应急</w:t>
            </w:r>
            <w:r>
              <w:rPr>
                <w:rFonts w:hint="default" w:ascii="Times New Roman" w:hAnsi="Times New Roman" w:eastAsia="仿宋_GB2312" w:cs="Times New Roman"/>
                <w:spacing w:val="6"/>
                <w:w w:val="100"/>
                <w:kern w:val="0"/>
                <w:sz w:val="21"/>
                <w:szCs w:val="21"/>
                <w:lang w:val="en-US" w:eastAsia="zh-CN" w:bidi="ar"/>
              </w:rPr>
              <w:t>广播管理和维护工作；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（2）管理各种文化体育广播电视设施和设备，提高</w:t>
            </w:r>
            <w:r>
              <w:rPr>
                <w:rFonts w:hint="default" w:ascii="Times New Roman" w:hAnsi="Times New Roman" w:eastAsia="仿宋_GB2312" w:cs="Times New Roman"/>
                <w:spacing w:val="6"/>
                <w:w w:val="100"/>
                <w:kern w:val="0"/>
                <w:sz w:val="21"/>
                <w:szCs w:val="21"/>
                <w:lang w:val="en-US" w:eastAsia="zh-CN" w:bidi="ar"/>
              </w:rPr>
              <w:t>使用效率和服务质量。</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做好无障碍环境设施建设</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县住建局，县残联</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住建局：（1）负责组织编制无障碍环境设施建设发展规划并组织实施；（2）加强宣传推广，提高无障碍设施的社会认知度；（3）负责市政基础设施配套无障碍设施建设验收和管理；（4）负责无障碍设施工程建设活动的监督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县残联：推进残疾人家庭无障碍设施改造。</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（1）开展无障碍环境保护宣传；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（2）对无障碍环境设施进行日常巡查保护，发现破坏行为及时阻止，</w:t>
            </w:r>
            <w:r>
              <w:rPr>
                <w:rFonts w:hint="default" w:ascii="Times New Roman" w:hAnsi="Times New Roman" w:eastAsia="仿宋_GB2312" w:cs="Times New Roman"/>
                <w:spacing w:val="-6"/>
                <w:w w:val="100"/>
                <w:kern w:val="0"/>
                <w:sz w:val="21"/>
                <w:szCs w:val="21"/>
                <w:lang w:val="en-US" w:eastAsia="zh-CN" w:bidi="ar"/>
              </w:rPr>
              <w:t>有损坏的及时上报；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（3）负责残疾人家庭无障碍设施改造申请初审；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（4）参与无障碍环境设施建设的评估和验收。</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33</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抓好学前教育发展和管理</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县教育局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（1）负责制定学前教育发展规划和幼儿园布局，公办园的建设、教师配备补充、工资待遇及幼儿园运转；</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（2）对各类幼儿园进行监督管理，指导幼儿园做好保教工作；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（3）指导幼儿园党建工作。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（1）开展适龄儿童摸底调查，配合做好适龄儿童入学工作；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（2）配合开展学前教育发展规划和监管工作；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（3）支持办好辖区各类幼儿园，在土地划拨等方面</w:t>
            </w:r>
            <w:r>
              <w:rPr>
                <w:rFonts w:hint="default" w:ascii="Times New Roman" w:hAnsi="Times New Roman" w:eastAsia="仿宋_GB2312" w:cs="Times New Roman"/>
                <w:spacing w:val="-6"/>
                <w:w w:val="100"/>
                <w:kern w:val="0"/>
                <w:sz w:val="21"/>
                <w:szCs w:val="21"/>
                <w:lang w:val="en-US" w:eastAsia="zh-CN" w:bidi="ar"/>
              </w:rPr>
              <w:t>对幼儿园予以支持。</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2411"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开展义务教育控辍保学工作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县教育局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（1）做好认定和排查工作，确保适龄儿童、少年接受义务教育；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（2）办理适龄儿童、少年因身体状况需要休学、延缓入学的手续；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（3）对因身体原因不能到校就读的学生实施送教上门服务；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（4）牵头落实</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双线四包</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责任。</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（1）负责适龄儿童、应读未读适龄儿童人群情况摸排，了解未到校就读原因；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（2）开展控辍保学宣传，落实</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双线四包</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责任，了解在校生辍学原因，对特殊家庭进行指导，依法督促</w:t>
            </w:r>
            <w:r>
              <w:rPr>
                <w:rFonts w:hint="default" w:ascii="Times New Roman" w:hAnsi="Times New Roman" w:eastAsia="仿宋_GB2312" w:cs="Times New Roman"/>
                <w:spacing w:val="6"/>
                <w:w w:val="100"/>
                <w:kern w:val="0"/>
                <w:sz w:val="21"/>
                <w:szCs w:val="21"/>
                <w:lang w:val="en-US" w:eastAsia="zh-CN" w:bidi="ar"/>
              </w:rPr>
              <w:t>家长送孩子到校上课。</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65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35</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开展学生资助工作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县教育局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（1）加强对城乡教育经费保障工作的统筹管理、指导和协调；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（2）加强教育基础信息管理工作，确保学生学籍信息等数据真实准确；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（3）开展资助资金的发放和档案建设工作。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（1）宣传学生资助政策；</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（2）指导符合资助政策的对象申请相关补助。</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做好孤儿基本生活费和事实无人抚养儿童基本生活补贴发放</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（1）负责孤儿和事实无人抚养儿童建档登记；</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（2）负责孤儿基本生活费和事实无人抚养儿童基本生活补贴的审批；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（3）负责孤儿基本生活费和事实无人抚养儿童基本生活补贴发放；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（4）综合协调和监督管理等工作。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（1）做好政策宣传和排查核实；</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（2）负责孤儿基本生活费和事实无人抚养儿童基本生活补贴初审；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（3）定期对社会散居孤儿和事实无人抚养儿童开展入户走访复核工作，建立花名册和管理台账，执行动态管理。</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934"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37</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开展慈善捐赠款物分配送达、信息统计等工作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明确专门机构、人员，提供需求信息，及时有序引导慈善组织、志愿者等社会力量开展募捐和救助活动。</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配合做好捐赠款物分配送达、信息统计等工作。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742"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开展追回违规领取救助金工作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（1）负责追回骗取社会救助资金、物资；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（2）对违法违规人员进行批评教育与警告，达到处罚条件，依法给予处罚，构成违反治安管理行为的，移交公安部门。</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（1）开展对骗取社会救助资金、骗取最低生活保障金及物资等违法人员的信息核实；</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（2）配合开展追回工作。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355"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39</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推进特殊困难老年人家庭适老化改造工作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（1）制定特殊困难老年人家庭适老化改造工作方案并组织实施；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（2）对乡镇报送的材料进行审核；</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（3）按照政府采购有关规定，确定适老化改造实施单位，改造实施单位和工作人员需具备适老化改造相关专业资质和经验；</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（4）组织社区（村）、乡镇、相关部门、专业力量等进行完工验收；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（5）加强过程监督，跟进工作进展，对改造工作进度和成效进行督导检查，必要时进行抽查；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（6）积极向老年人家庭宣传适老化改造工作。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（1）做好宣传、排查、配合入户开展相关工作；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（2）对有改造需求和改造意愿的特殊困难老年人家庭提交的申请进行核实并提出初步意见，上报县级民政部门审批；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（3）做好回访工作。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做好被征地农民参加基本养老保险工作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县财政局、</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、自然规划局、农业农村局、征拆</w:t>
            </w:r>
            <w:r>
              <w:rPr>
                <w:rFonts w:hint="eastAsia" w:eastAsia="仿宋_GB2312" w:cs="Times New Roman"/>
                <w:spacing w:val="0"/>
                <w:w w:val="100"/>
                <w:kern w:val="0"/>
                <w:sz w:val="21"/>
                <w:szCs w:val="21"/>
                <w:lang w:val="en-US" w:eastAsia="zh-CN" w:bidi="ar"/>
              </w:rPr>
              <w:t>补偿</w:t>
            </w:r>
            <w:r>
              <w:rPr>
                <w:rFonts w:hint="default" w:ascii="Times New Roman" w:hAnsi="Times New Roman" w:eastAsia="仿宋_GB2312" w:cs="Times New Roman"/>
                <w:spacing w:val="0"/>
                <w:w w:val="100"/>
                <w:kern w:val="0"/>
                <w:sz w:val="21"/>
                <w:szCs w:val="21"/>
                <w:lang w:val="en-US" w:eastAsia="zh-CN" w:bidi="ar"/>
              </w:rPr>
              <w:t>中心</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县财政局：负责落实被征地农民养老保险补贴资金，加强资金监管，统筹被征地农民社会保障工作经费。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被征地农民养老保险工作的管理和审核，出具征地项目预缴存被征地农民养老保险补贴资金审核意见书。社保经办机构具体负责测算被征地农民养老保险补贴资金；负责建立个人预存款账户和进行个人账户管理，对被征地农民参保情况进行审核；在补贴资金到位、补贴对象名单确定的基础上，按规定为被征地农民办理参保手续、代缴保险费和计发待遇；负责提出信息系统经办业务需求，配合完善信息系统功能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县自然规划局：负责土地征收的合法性、被征地农民失地面积审核。</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县农业农村局：负责被征地农民家庭承包土地耕地面积界定、核实，以及具有农村集体土地承包权人员资格核实。</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县征</w:t>
            </w:r>
            <w:r>
              <w:rPr>
                <w:rFonts w:hint="eastAsia" w:eastAsia="仿宋_GB2312" w:cs="Times New Roman"/>
                <w:spacing w:val="0"/>
                <w:w w:val="100"/>
                <w:kern w:val="0"/>
                <w:sz w:val="21"/>
                <w:szCs w:val="21"/>
                <w:lang w:val="en-US" w:eastAsia="zh-CN" w:bidi="ar"/>
              </w:rPr>
              <w:t>拆</w:t>
            </w:r>
            <w:r>
              <w:rPr>
                <w:rFonts w:hint="default" w:ascii="Times New Roman" w:hAnsi="Times New Roman" w:eastAsia="仿宋_GB2312" w:cs="Times New Roman"/>
                <w:spacing w:val="0"/>
                <w:w w:val="100"/>
                <w:kern w:val="0"/>
                <w:sz w:val="21"/>
                <w:szCs w:val="21"/>
                <w:lang w:val="en-US" w:eastAsia="zh-CN" w:bidi="ar"/>
              </w:rPr>
              <w:t>补偿中心：负责组织村民委员会开展被征地农民基本信息采集，提供符合被征地农民养老保险人员名单等相关材料。</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（1）负责被征地农民信息收集、汇总、公示、上报；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（2）负责政策宣传。</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168"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落实惠农财政补贴审批发放</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县财政局、农业农村局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县财政局：（1）负责按规定标准分配、审核拨付资金；（2）负责惠农惠民</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一卡通</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系统管理维护。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县农业农村局：（1）负责惠农补贴审批发放；（2）组织核实资金支持对象的资格、条件，督促检查工作任务完成情况。</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（1）在辖区内对耕地地力保护补贴、稻谷生产补贴、农机购机补贴、糖料蔗生产机械化作业补贴、实际种粮农民一次性补贴、双季稻轮作补贴等政策宣传；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（2）组织申报，审核，公示，汇总</w:t>
            </w:r>
            <w:r>
              <w:rPr>
                <w:rFonts w:hint="default" w:ascii="Times New Roman" w:hAnsi="Times New Roman" w:eastAsia="仿宋_GB2312" w:cs="Times New Roman"/>
                <w:color w:val="00B050"/>
                <w:spacing w:val="0"/>
                <w:w w:val="100"/>
                <w:kern w:val="0"/>
                <w:sz w:val="21"/>
                <w:szCs w:val="21"/>
                <w:lang w:val="en-US" w:eastAsia="zh-CN" w:bidi="ar"/>
              </w:rPr>
              <w:t>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（3）配合联合审核（包括现场抽核），批复公告，资金发放等工作。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122"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农村特困人员供养对象集中供养</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w:t>
            </w:r>
            <w:r>
              <w:rPr>
                <w:rFonts w:hint="default" w:ascii="Times New Roman" w:hAnsi="Times New Roman" w:eastAsia="仿宋_GB2312" w:cs="Times New Roman"/>
                <w:spacing w:val="6"/>
                <w:w w:val="100"/>
                <w:kern w:val="0"/>
                <w:sz w:val="21"/>
                <w:szCs w:val="21"/>
                <w:lang w:val="en-US" w:eastAsia="zh-CN" w:bidi="ar"/>
              </w:rPr>
              <w:t>）负责对农村特困人员供养对象异地集中供养的申请进行审核确认；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（2）符合条件的组织集中供养；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（3）负责管理和分配特困人员救助供养资金，对特困人员的认定和供养情况进行动态管理，及时调整供养金发放金额，并根据核查情况做出继续供养或终止供养的决定。</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（1）负责排查、受理和初审工作；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（2）报送申请材料；</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（3）协助开展入户核查等工作。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43</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开展易地搬迁后续扶持工作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县发改局、农业农村局、</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等相关部门</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县发改局：（1）开展易地搬迁安置点基础设施和公共服务配套设施调研，完善项目库；完善安置地基础实施；（2）建立完善安置住房和基础设施、公共服务设施维修维护工作机制。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县农业农村局：（1）强化防返贫监测帮扶；（2）发展培育后续产业，抓好产业项目实施，完善农业产业奖补政策，促进搬迁群众创业和增收。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：（1）强化</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稳就业</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动态监测和就业帮扶，挖掘岗位促进就业，加大技能培训力度，支持创业促进增收，规范公益性岗位开发；（2）引导搬迁群众积极参加城乡居民基本养老保险和职工基本养老保险，规范实施搬迁困难群众纳入低保政策扶持，应保尽保。</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县相关部门：根据各自职责开展易地搬迁后续扶持工作。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（1）广泛开展政策宣传动员工作，动员搬迁对象积极发展产业，配合做好产业现场验收工作，强化组织实施；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（2）配合本辖区各安置点搬迁户人口增减统计工作，有人口变动的定期上报搬迁户花名册。</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2555"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开展公益性岗位开发和管理工作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县财政局、</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、农业农村局、林业局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县财政局：（1）负责公益性岗位人员岗位补贴发放；（2）负责公益性岗位人员社会保险补贴审批发放。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：（1）负责公益性岗位的开发和管理工作；（2）负责公益性岗位人员的选派工作；（3）负责对公益性岗位人员在岗情况、社保申报缴费情况开展监督检查。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农业农村局：（1）负责衔接资金、光伏资金开发的乡村公益性岗位开发和管理工作；（2）负责衔接资金、光伏资金开发的乡村公益性岗位人员的选派工作；（3）负责对资金、光伏资金开发的乡村公益性岗位人员在岗情况、岗位补贴申报缴费情况开展监督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林业局：（1）负责生态护林员补助资金开发的乡村公益性岗位开发和管理工作；（2）负责生态护林员补助资金开发的乡村公益性岗位人员的选派工作；（3）负责对生态护林员补助资金开发的乡村公益性岗位人员在岗情况、岗位补贴申报缴费情况开展监督检查。</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（1）开发公益性岗位工作，配合人社部门发布岗位招聘信息；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（2）开展公益性岗位补贴材料收集、整理、审核、公示工作，报人社部门申报补贴；</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（3）做好公益性岗位人员培训和日常管理。</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45</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开展落久水库移民后期扶持工作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县水利局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（1）制定工作方案，规划移民项目建设；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（2）对村民小组提出的、并经乡镇人民政府审核的后期扶持方式，进行审查，报县人民政府审批，并将审批结果报上级移民管理机构备案；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（3）发放移民补贴，开展移民项目建设；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（4）宣传水库移民创业就业政策，组织移民群众参加水库移民创业就业的专项培训；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（5）开展水库移民后期扶持人口自然核减统计工作，指导乡镇做好数据更新统计并汇总上报。</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（1）查漏补缺据实统计填报，并建立本级项目资产台账目录，同时认真做好项目档案资料收集整理、有序推进项目资产确权登记、明晰资产收益分配使用、严格项目资产处置等有关工作；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（2）对村民小组提出的后期扶持方式进行审核；</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（3）指导核查上报后期扶持人口自然减员名单。</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社会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保障</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开展糖料蔗生产机械化作业补贴工作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县财政局</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农业农村局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县财政局：按照国库集中支付相关规定将补贴款拨付给补贴对象。</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县农业农村局：将各乡镇申请情况审核汇总后报县财政局。</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11"/>
                <w:w w:val="100"/>
                <w:kern w:val="0"/>
                <w:sz w:val="21"/>
                <w:szCs w:val="21"/>
                <w:lang w:val="en-US" w:eastAsia="zh-CN" w:bidi="ar"/>
              </w:rPr>
              <w:t>（1）宣传相关政</w:t>
            </w:r>
            <w:r>
              <w:rPr>
                <w:rFonts w:hint="default" w:ascii="Times New Roman" w:hAnsi="Times New Roman" w:eastAsia="仿宋_GB2312" w:cs="Times New Roman"/>
                <w:spacing w:val="0"/>
                <w:w w:val="100"/>
                <w:kern w:val="0"/>
                <w:sz w:val="21"/>
                <w:szCs w:val="21"/>
                <w:lang w:val="en-US" w:eastAsia="zh-CN" w:bidi="ar"/>
              </w:rPr>
              <w:t>策，收集农户机械化申请补贴申请；</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11"/>
                <w:w w:val="100"/>
                <w:kern w:val="0"/>
                <w:sz w:val="21"/>
                <w:szCs w:val="21"/>
                <w:lang w:val="en-US" w:eastAsia="zh-CN" w:bidi="ar"/>
              </w:rPr>
              <w:t>（2）核实机械化作业面积，并公示；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11"/>
                <w:w w:val="100"/>
                <w:kern w:val="0"/>
                <w:sz w:val="21"/>
                <w:szCs w:val="21"/>
                <w:lang w:val="en-US" w:eastAsia="zh-CN" w:bidi="ar"/>
              </w:rPr>
              <w:t>（3）向县农业农</w:t>
            </w:r>
            <w:r>
              <w:rPr>
                <w:rFonts w:hint="default" w:ascii="Times New Roman" w:hAnsi="Times New Roman" w:eastAsia="仿宋_GB2312" w:cs="Times New Roman"/>
                <w:spacing w:val="-6"/>
                <w:w w:val="100"/>
                <w:kern w:val="0"/>
                <w:sz w:val="21"/>
                <w:szCs w:val="21"/>
                <w:lang w:val="en-US" w:eastAsia="zh-CN" w:bidi="ar"/>
              </w:rPr>
              <w:t>村局提交申请材料。</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568"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47</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自然</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资源</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开展土地综合整治及后期管护工作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县自然规划局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（1）制定实施方案并组织开展；</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（2）开展日常管理维护；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（3）提升整治项目使用效力；</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（4）督促施工方做好项目建设工作；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（5）协调施工方、项目业主加快项目施工进度、拨款。</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（1）做好群众动员工作；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（2）项目施工过程中纠纷协调解决工作；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（3）存在问题上报县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，配合做好后期管护。</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自然</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资源</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开展矿产资源保护和监管工作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县自然规划局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（1）维护国有矿山企业和其他矿山企业矿区范围内的正常秩序；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（2）对检查发现和收到的持过期勘查开采许可证进行勘查开采、擅自进入长期停产停工矿山（矿井）内盗采矿产资源、越界勘查开采、不按方案勘查开采等违法行为线索进行取证认定，并报综合执法部门处理；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（3）负责上级自然资源部门委托的普通建筑材料用砂石土采矿权出让、登记。</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（1）对矿产资源开发活动开展日常巡查；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发现和收到的持过期勘查开采许可证进行勘查开采、擅自进入长期停产停工矿山（矿井）内盗采矿产资源、越界勘查开采、不按方案勘查开采等违法行为线索及时取证，并制止打击，报综合执法部门处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（3）协助采矿</w:t>
            </w:r>
            <w:r>
              <w:rPr>
                <w:rFonts w:hint="default" w:ascii="Times New Roman" w:hAnsi="Times New Roman" w:eastAsia="仿宋_GB2312" w:cs="Times New Roman"/>
                <w:spacing w:val="6"/>
                <w:w w:val="100"/>
                <w:kern w:val="0"/>
                <w:sz w:val="21"/>
                <w:szCs w:val="21"/>
                <w:lang w:val="en-US" w:eastAsia="zh-CN" w:bidi="ar"/>
              </w:rPr>
              <w:t>权出让前期相关工作。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49</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自然</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资源</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开展水利工程建设管理和运行维护工作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县水利局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（1）规划编制相关水利工程方案，组织水利工程项目申报；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（2）开展水库、堤防、大中型灌区、</w:t>
            </w:r>
            <w:r>
              <w:rPr>
                <w:rFonts w:hint="default" w:ascii="Times New Roman" w:hAnsi="Times New Roman" w:eastAsia="仿宋_GB2312" w:cs="Times New Roman"/>
                <w:spacing w:val="0"/>
                <w:w w:val="100"/>
                <w:kern w:val="0"/>
                <w:sz w:val="21"/>
                <w:szCs w:val="21"/>
                <w:lang w:val="en-US" w:eastAsia="zh-CN" w:bidi="ar"/>
              </w:rPr>
              <w:t>中小河流治理等相关水利工程建设；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（3）开展水利工程项目阶段验收、竣工验收及移交，前期勘察设计、建设验收等建设工作；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（4）开展水利工程检查、 排查、运行维护，水利工程项目后期运行管理指导监督等工作；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（5）做好水利工程质量和安全监督。</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（1）收集各村水利建设或维修需求，上报上级部门；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（2）协助做好水利工程前期勘察设计、建设、验收等建设工作；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11"/>
                <w:w w:val="100"/>
                <w:kern w:val="0"/>
                <w:sz w:val="21"/>
                <w:szCs w:val="21"/>
                <w:lang w:val="en-US" w:eastAsia="zh-CN" w:bidi="ar"/>
              </w:rPr>
              <w:t>（3）负责水利工</w:t>
            </w:r>
            <w:r>
              <w:rPr>
                <w:rFonts w:hint="default" w:ascii="Times New Roman" w:hAnsi="Times New Roman" w:eastAsia="仿宋_GB2312" w:cs="Times New Roman"/>
                <w:spacing w:val="0"/>
                <w:w w:val="100"/>
                <w:kern w:val="0"/>
                <w:sz w:val="21"/>
                <w:szCs w:val="21"/>
                <w:lang w:val="en-US" w:eastAsia="zh-CN" w:bidi="ar"/>
              </w:rPr>
              <w:t>程项目申报以及项目后期运行维护管理，发现问题及时处理整改并上报；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11"/>
                <w:w w:val="100"/>
                <w:kern w:val="0"/>
                <w:sz w:val="21"/>
                <w:szCs w:val="21"/>
                <w:lang w:val="en-US" w:eastAsia="zh-CN" w:bidi="ar"/>
              </w:rPr>
              <w:t>（4）做好水库的</w:t>
            </w:r>
            <w:r>
              <w:rPr>
                <w:rFonts w:hint="default" w:ascii="Times New Roman" w:hAnsi="Times New Roman" w:eastAsia="仿宋_GB2312" w:cs="Times New Roman"/>
                <w:spacing w:val="0"/>
                <w:w w:val="100"/>
                <w:kern w:val="0"/>
                <w:sz w:val="21"/>
                <w:szCs w:val="21"/>
                <w:lang w:val="en-US" w:eastAsia="zh-CN" w:bidi="ar"/>
              </w:rPr>
              <w:t>降等与报废备案；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11"/>
                <w:w w:val="100"/>
                <w:kern w:val="0"/>
                <w:sz w:val="21"/>
                <w:szCs w:val="21"/>
                <w:lang w:val="en-US" w:eastAsia="zh-CN" w:bidi="ar"/>
              </w:rPr>
              <w:t>（5）做好政府投</w:t>
            </w:r>
            <w:r>
              <w:rPr>
                <w:rFonts w:hint="default" w:ascii="Times New Roman" w:hAnsi="Times New Roman" w:eastAsia="仿宋_GB2312" w:cs="Times New Roman"/>
                <w:spacing w:val="0"/>
                <w:w w:val="100"/>
                <w:kern w:val="0"/>
                <w:sz w:val="21"/>
                <w:szCs w:val="21"/>
                <w:lang w:val="en-US" w:eastAsia="zh-CN" w:bidi="ar"/>
              </w:rPr>
              <w:t>资建设项目阶段验</w:t>
            </w:r>
            <w:r>
              <w:rPr>
                <w:rFonts w:hint="default" w:ascii="Times New Roman" w:hAnsi="Times New Roman" w:eastAsia="仿宋_GB2312" w:cs="Times New Roman"/>
                <w:spacing w:val="-6"/>
                <w:w w:val="100"/>
                <w:kern w:val="0"/>
                <w:sz w:val="21"/>
                <w:szCs w:val="21"/>
                <w:lang w:val="en-US" w:eastAsia="zh-CN" w:bidi="ar"/>
              </w:rPr>
              <w:t>收和竣工验收工作；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（6）做好小型水库、防洪堤安全管护工作；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（7）做好水利工程质量和安全巡查上报。</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788"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自然</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资源</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开展湿地保护工作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县自然规划局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（1）负责湿地保护宣传教育和科学知识普及；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（2）负责日常巡查，监督辖区各类湿地的建设、管理及开发利用；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（3）提出新建、调整各类湿地的审核建议并按程序报批；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（4）承担各类湿地资源动态监测、评价与发布；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（5）对破坏湿地的违法行为进行查处。</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（1）开展湿地保护宣传工作，配合做好湿地开发利用及监管工作；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（2）对破坏湿地的违法行为及时制止并上报，协助对相关违法行为进行查处；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（3）开展湿地资源调査、普查和核查工作。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2019"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环保</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开展古树名木保护管理和乡愁树选认工作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县林业局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（1）负责古树名木和乡愁树进行确认、定位、造册；</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（2）负责日常巡查，按照保护级别对古树名木养护情况进行定期检查、养护；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（3）对破坏古树名木行为的处罚。</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（1）开展古树名木保护巡查工作，发现异常或违法情况及时上报；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（2）对规定养护范围内的古树名木进行养护；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（3）开展乡愁树初选工作。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环保</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开展野生动植物保护工作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县林业局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（1）牵头开展野生动植物保护法律法规宣传；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（2）对执法、巡查相关人员开展知识培训和业务指导；</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（3）建立巡查机制，开展定期巡查，受理投诉举报并及时查证、处理；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（4）组织开展野生动植物救助工作。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（1）向辖区群众发放宣传资料，普及野生动物保护知识；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（2）组织相关人员参加法律法规和专业知识培训；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（3）组织开展日常巡查，发现捕猎、偷盗野生动植物及时劝阻并上报行业主管部门；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（4）协助有关部门开展野生动物收容救护。</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29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53</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环保</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落实森林生态效益补偿基金发放</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县林业局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（1）负责公益林保护、管理和经营情况检查；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（2）负责森林生态效益补偿基金发放。</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（1）负责森林生态效益补偿基金申请初审；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（2）负责公益林保护法律法规政策宣传。</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环保</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防治农作物病虫害</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县农业农村局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（1）负责农业植物保护事务性和技术性工作，农作物病虫害防治方案、应急管理、综合防控技术示范推广等；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（2）负责农作物病虫害监测与防治督导，重大病虫害发生趋势、动态监测和预警发布工作，负责植物检疫对象技术性工作；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（3）负责农药安全使用，农业新技术的引进、试验、示范、推广及培训等。</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（1）开展农作物病虫害的监测，指导农民开展农作物病虫害防治；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（2）上报农业生产及灾害调查统计情况，协助开展有害生物调查和防治工作；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（3）配合实施重大农作物病虫害的扑灭和预防控制工作。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41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55</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环保</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开展水土保持工作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县水利局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（1）开展水土保持宣传工作；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（2）制定水土保持工作措施并组织实施；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（3）做好水土保持监测工作，督促做好水土流失预防和治理；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（4）开展本行政区域内水土保持工作；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（5）编制本行政区水土保持规划，</w:t>
            </w:r>
            <w:r>
              <w:rPr>
                <w:rFonts w:hint="default" w:ascii="Times New Roman" w:hAnsi="Times New Roman" w:eastAsia="仿宋_GB2312" w:cs="Times New Roman"/>
                <w:spacing w:val="6"/>
                <w:w w:val="100"/>
                <w:kern w:val="0"/>
                <w:sz w:val="21"/>
                <w:szCs w:val="21"/>
                <w:lang w:val="en-US" w:eastAsia="zh-CN" w:bidi="ar"/>
              </w:rPr>
              <w:t>公告水土流失重点预防区和重点治理区。</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（1）开展水土保持宣传工作；    </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（2）组织动员单位和个人开展植树、种草等封育保护、自然修复建设工作；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（3）加强对取土、挖砂、采石等行为的管理。禁止在崩塌、滑坡危险区和泥石流易发区从事取土、挖砂、采石等可能造成水土流失的活动。</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87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环保</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做好畜禽养殖污染防治工作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县农业农村局</w:t>
            </w:r>
            <w:r>
              <w:rPr>
                <w:rFonts w:hint="eastAsia" w:eastAsia="仿宋_GB2312" w:cs="Times New Roman"/>
                <w:spacing w:val="0"/>
                <w:w w:val="100"/>
                <w:kern w:val="0"/>
                <w:sz w:val="21"/>
                <w:szCs w:val="21"/>
                <w:lang w:val="en-US" w:eastAsia="zh-CN" w:bidi="ar"/>
              </w:rPr>
              <w:t>，融水生态环境局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县农业农村局：（1）负责日常巡查；（2）负责畜禽养殖废弃物综合利用的指导和服务；（3）负责畜禽养殖循环经济工作的组织协调。</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b/>
                <w:bCs/>
                <w:spacing w:val="0"/>
                <w:w w:val="100"/>
                <w:sz w:val="21"/>
                <w:szCs w:val="21"/>
                <w:lang w:eastAsia="zh-CN"/>
              </w:rPr>
            </w:pPr>
            <w:r>
              <w:rPr>
                <w:rFonts w:hint="eastAsia" w:eastAsia="仿宋_GB2312" w:cs="Times New Roman"/>
                <w:spacing w:val="0"/>
                <w:w w:val="100"/>
                <w:kern w:val="0"/>
                <w:sz w:val="21"/>
                <w:szCs w:val="21"/>
                <w:lang w:val="en-US" w:eastAsia="zh-CN" w:bidi="ar"/>
              </w:rPr>
              <w:t>融水生态环境局</w:t>
            </w:r>
            <w:r>
              <w:rPr>
                <w:rFonts w:hint="default" w:ascii="Times New Roman" w:hAnsi="Times New Roman" w:eastAsia="仿宋_GB2312" w:cs="Times New Roman"/>
                <w:spacing w:val="0"/>
                <w:w w:val="100"/>
                <w:kern w:val="0"/>
                <w:sz w:val="21"/>
                <w:szCs w:val="21"/>
                <w:lang w:val="en-US" w:eastAsia="zh-CN" w:bidi="ar"/>
              </w:rPr>
              <w:t>：（1）负责畜禽养殖污染防治的统一监督管理；（2）对违反畜禽养殖规定行为的处罚和跟踪整改。</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（1）负责畜禽养殖污染防治法律法规宣传；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（2）发现畜禽养殖环境污染行为的，应当及时制止和报告。</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509"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57</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环保</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开展土壤污染防治工作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县自然规划局、农业农村局，</w:t>
            </w:r>
            <w:r>
              <w:rPr>
                <w:rFonts w:hint="eastAsia" w:eastAsia="仿宋_GB2312" w:cs="Times New Roman"/>
                <w:spacing w:val="0"/>
                <w:w w:val="100"/>
                <w:kern w:val="0"/>
                <w:sz w:val="21"/>
                <w:szCs w:val="21"/>
                <w:lang w:val="en-US" w:eastAsia="zh-CN" w:bidi="ar"/>
              </w:rPr>
              <w:t>融水生态环境局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县自然规划局：根据土壤污染程度和相关标准，对土地实施分类管理。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县农业农村局：（1）开展政策宣传、培训和引导；（2）组织、协调、督促有关部门依法履行土壤污染防治监督管理职责；（3）对受污染耕地开展分类管控，调整种植结构。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融水生态环境局</w:t>
            </w:r>
            <w:r>
              <w:rPr>
                <w:rFonts w:hint="default" w:ascii="Times New Roman" w:hAnsi="Times New Roman" w:eastAsia="仿宋_GB2312" w:cs="Times New Roman"/>
                <w:spacing w:val="0"/>
                <w:w w:val="100"/>
                <w:kern w:val="0"/>
                <w:sz w:val="21"/>
                <w:szCs w:val="21"/>
                <w:lang w:val="en-US" w:eastAsia="zh-CN" w:bidi="ar"/>
              </w:rPr>
              <w:t>：（1）对本行政区域土壤污染防治工作实施统一监督管理；（2）普查、监测土壤污染状况；（3）监管建设用地土壤污染风险管控和修复名录中的地块；（4）监管土壤污染重点监管单位。</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（1）开展土壤污染防治环境宣</w:t>
            </w:r>
            <w:r>
              <w:rPr>
                <w:rFonts w:hint="default" w:ascii="Times New Roman" w:hAnsi="Times New Roman" w:eastAsia="仿宋_GB2312" w:cs="Times New Roman"/>
                <w:spacing w:val="-6"/>
                <w:w w:val="100"/>
                <w:kern w:val="0"/>
                <w:sz w:val="21"/>
                <w:szCs w:val="21"/>
                <w:lang w:val="en-US" w:eastAsia="zh-CN" w:bidi="ar"/>
              </w:rPr>
              <w:t>传，引导公众参与土</w:t>
            </w:r>
            <w:r>
              <w:rPr>
                <w:rFonts w:hint="default" w:ascii="Times New Roman" w:hAnsi="Times New Roman" w:eastAsia="仿宋_GB2312" w:cs="Times New Roman"/>
                <w:spacing w:val="0"/>
                <w:w w:val="100"/>
                <w:kern w:val="0"/>
                <w:sz w:val="21"/>
                <w:szCs w:val="21"/>
                <w:lang w:val="en-US" w:eastAsia="zh-CN" w:bidi="ar"/>
              </w:rPr>
              <w:t>壤污染防治工作；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（2）开展土壤污染防治非专业性</w:t>
            </w:r>
            <w:r>
              <w:rPr>
                <w:rFonts w:hint="default" w:ascii="Times New Roman" w:hAnsi="Times New Roman" w:eastAsia="仿宋_GB2312" w:cs="Times New Roman"/>
                <w:spacing w:val="-6"/>
                <w:w w:val="100"/>
                <w:kern w:val="0"/>
                <w:sz w:val="21"/>
                <w:szCs w:val="21"/>
                <w:lang w:val="en-US" w:eastAsia="zh-CN" w:bidi="ar"/>
              </w:rPr>
              <w:t>排查，对排查发现的</w:t>
            </w:r>
            <w:r>
              <w:rPr>
                <w:rFonts w:hint="default" w:ascii="Times New Roman" w:hAnsi="Times New Roman" w:eastAsia="仿宋_GB2312" w:cs="Times New Roman"/>
                <w:spacing w:val="0"/>
                <w:w w:val="100"/>
                <w:kern w:val="0"/>
                <w:sz w:val="21"/>
                <w:szCs w:val="21"/>
                <w:lang w:val="en-US" w:eastAsia="zh-CN" w:bidi="ar"/>
              </w:rPr>
              <w:t>土壤污染情况及时劝阻和先期处置；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（3）及时上报涉嫌土壤污染违法情况。</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824"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环保</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开展水污染防治工作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县水利局、农业农村局</w:t>
            </w:r>
            <w:r>
              <w:rPr>
                <w:rFonts w:hint="eastAsia" w:eastAsia="仿宋_GB2312" w:cs="Times New Roman"/>
                <w:spacing w:val="0"/>
                <w:w w:val="100"/>
                <w:kern w:val="0"/>
                <w:sz w:val="21"/>
                <w:szCs w:val="21"/>
                <w:lang w:val="en-US" w:eastAsia="zh-CN" w:bidi="ar"/>
              </w:rPr>
              <w:t>，融水生态环境局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 xml:space="preserve">    县水利局：（1）负责水资源保护；（2）推进河长制各项工作任务落实，明确河长工作职责，建立河长制相关制度。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农业农村局：（1）指导和推动农业面源污染防治工作，减少农药、化肥的使用量，防止农业生产过程中的污水、废水直排水体，组织实施农村人居环境整治，做好农村污水处理设施建设和运行管理，改善农村水环境；（2）开展渔业养殖水域的环境监管，防止渔业养殖污染水环境。</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b/>
                <w:bCs/>
                <w:spacing w:val="0"/>
                <w:w w:val="100"/>
                <w:sz w:val="21"/>
                <w:szCs w:val="21"/>
                <w:lang w:eastAsia="zh-CN"/>
              </w:rPr>
            </w:pPr>
            <w:r>
              <w:rPr>
                <w:rFonts w:hint="eastAsia" w:eastAsia="仿宋_GB2312" w:cs="Times New Roman"/>
                <w:spacing w:val="0"/>
                <w:w w:val="100"/>
                <w:kern w:val="0"/>
                <w:sz w:val="21"/>
                <w:szCs w:val="21"/>
                <w:lang w:val="en-US" w:eastAsia="zh-CN" w:bidi="ar"/>
              </w:rPr>
              <w:t>融水生态环境局</w:t>
            </w:r>
            <w:r>
              <w:rPr>
                <w:rFonts w:hint="default" w:ascii="Times New Roman" w:hAnsi="Times New Roman" w:eastAsia="仿宋_GB2312" w:cs="Times New Roman"/>
                <w:spacing w:val="0"/>
                <w:w w:val="100"/>
                <w:kern w:val="0"/>
                <w:sz w:val="21"/>
                <w:szCs w:val="21"/>
                <w:lang w:val="en-US" w:eastAsia="zh-CN" w:bidi="ar"/>
              </w:rPr>
              <w:t>：（1）对水污染防治实施统一监督管理，会同有关部门制定流域水环境保护规划、标准等，并监督实施；（2）对疑似水污染进行监测，组织行业管理部门进行处置；（3）开展水污染问题整改，负责调查评估、责任认定和督促整改；（4）饮用水水源保护区或者保护范围的边界设立明确的地理界标、护栏围网和明显的警示标志、宣传标语。</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（1）开展水污染防治宣传教育，引导公众依法参与水污染防治；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（2）开展非专业性排查，发现疑似水污染问题及时劝阻，劝阻无效的及时上报生态及相关行业主管部门。</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502"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59</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环保</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开展噪声污染防治工作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县公安局、住建局、交通局</w:t>
            </w:r>
            <w:r>
              <w:rPr>
                <w:rFonts w:hint="eastAsia" w:eastAsia="仿宋_GB2312" w:cs="Times New Roman"/>
                <w:spacing w:val="0"/>
                <w:w w:val="100"/>
                <w:kern w:val="0"/>
                <w:sz w:val="21"/>
                <w:szCs w:val="21"/>
                <w:lang w:val="en-US" w:eastAsia="zh-CN" w:bidi="ar"/>
              </w:rPr>
              <w:t>，融水生态环境局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 xml:space="preserve">    县公安局：对产生社会生活噪声的违法违规行为，区分情况依法予以查处。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县住建局：对建筑产生噪音污染行为进行监督管理，配合执法部门对属于噪声污染扰民的违法违规行为，区分情况依法予以查处。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县交通局：对交通运输部门许可的道路工程建设单位的违法违规行为造成的噪声污染，依法予以查处。</w:t>
            </w:r>
          </w:p>
          <w:p>
            <w:pPr>
              <w:keepNext w:val="0"/>
              <w:keepLines w:val="0"/>
              <w:pageBreakBefore w:val="0"/>
              <w:widowControl w:val="0"/>
              <w:kinsoku/>
              <w:wordWrap/>
              <w:overflowPunct/>
              <w:topLinePunct w:val="0"/>
              <w:autoSpaceDE/>
              <w:autoSpaceDN/>
              <w:bidi w:val="0"/>
              <w:adjustRightInd w:val="0"/>
              <w:snapToGrid w:val="0"/>
              <w:spacing w:line="320" w:lineRule="exact"/>
              <w:ind w:firstLine="420" w:firstLineChars="200"/>
              <w:jc w:val="left"/>
              <w:textAlignment w:val="center"/>
              <w:rPr>
                <w:rFonts w:hint="default" w:ascii="Times New Roman" w:hAnsi="Times New Roman" w:eastAsia="仿宋_GB2312" w:cs="Times New Roman"/>
                <w:b/>
                <w:bCs/>
                <w:spacing w:val="0"/>
                <w:w w:val="100"/>
                <w:sz w:val="21"/>
                <w:szCs w:val="21"/>
                <w:lang w:eastAsia="zh-CN"/>
              </w:rPr>
            </w:pPr>
            <w:r>
              <w:rPr>
                <w:rFonts w:hint="eastAsia" w:eastAsia="仿宋_GB2312" w:cs="Times New Roman"/>
                <w:spacing w:val="0"/>
                <w:w w:val="100"/>
                <w:kern w:val="0"/>
                <w:sz w:val="21"/>
                <w:szCs w:val="21"/>
                <w:lang w:val="en-US" w:eastAsia="zh-CN" w:bidi="ar"/>
              </w:rPr>
              <w:t>融水生态环境局</w:t>
            </w:r>
            <w:r>
              <w:rPr>
                <w:rFonts w:hint="default" w:ascii="Times New Roman" w:hAnsi="Times New Roman" w:eastAsia="仿宋_GB2312" w:cs="Times New Roman"/>
                <w:spacing w:val="0"/>
                <w:w w:val="100"/>
                <w:kern w:val="0"/>
                <w:sz w:val="21"/>
                <w:szCs w:val="21"/>
                <w:lang w:val="en-US" w:eastAsia="zh-CN" w:bidi="ar"/>
              </w:rPr>
              <w:t>：负责噪声污染防治宣传教育，对工业噪声污染防治实施监督管理。</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（1）开展噪声</w:t>
            </w:r>
            <w:r>
              <w:rPr>
                <w:rFonts w:hint="default" w:ascii="Times New Roman" w:hAnsi="Times New Roman" w:eastAsia="仿宋_GB2312" w:cs="Times New Roman"/>
                <w:spacing w:val="-6"/>
                <w:w w:val="100"/>
                <w:kern w:val="0"/>
                <w:sz w:val="21"/>
                <w:szCs w:val="21"/>
                <w:lang w:val="en-US" w:eastAsia="zh-CN" w:bidi="ar"/>
              </w:rPr>
              <w:t>污染防治宣传教育；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（2）统筹网格监管力量，开展日常巡查，发现或收到辖区内群众举报噪声扰民问题及时劝告制止并上报。</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生态</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环保</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做好固体废物污染防治工作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融水生态环境局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（1）负责制定固体废物污染防治宣传方案；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（2）拟订固体废弃物以及化学品的污染防治规划，并组织实施；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（3）对固体废物污染环境工作实施统一监督管理，并对违法行为依法进行立案查处。</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（1）开展固体废物污染防治宣传工作；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（2）协助生态环境部门指导企业完成新化学污染物、一般固废（危废）等系统填报及申报备案；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（3）开展日常巡查，发现固体废物污染环境违法行为及时上报。</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277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开展自建房安全管理</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住</w:t>
            </w:r>
            <w:r>
              <w:rPr>
                <w:rFonts w:hint="default" w:ascii="Times New Roman" w:hAnsi="Times New Roman" w:eastAsia="仿宋_GB2312" w:cs="Times New Roman"/>
                <w:spacing w:val="0"/>
                <w:w w:val="100"/>
                <w:kern w:val="0"/>
                <w:sz w:val="21"/>
                <w:szCs w:val="21"/>
                <w:lang w:val="en-US" w:eastAsia="zh-CN" w:bidi="ar"/>
              </w:rPr>
              <w:t>建局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（1）负责常态化开展自建房安全隐患排查；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（2）负责对存在安全隐患的房屋，聘请专业机构进行安全鉴定；</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（3）负责组织开展专项整治工作；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（4）负责建设城镇、农村房屋管理信息平台，推进信息共享，建立健全全链条监管机制。</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（1）开展自建房日常安全宣传、非专业性巡查排查和问题上报；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（2）负责房屋管理信息平台录入工作；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11"/>
                <w:w w:val="100"/>
                <w:kern w:val="0"/>
                <w:sz w:val="21"/>
                <w:szCs w:val="21"/>
                <w:lang w:val="en-US" w:eastAsia="zh-CN" w:bidi="ar"/>
              </w:rPr>
              <w:t>（3）协助开展自</w:t>
            </w:r>
            <w:r>
              <w:rPr>
                <w:rFonts w:hint="default" w:ascii="Times New Roman" w:hAnsi="Times New Roman" w:eastAsia="仿宋_GB2312" w:cs="Times New Roman"/>
                <w:spacing w:val="-6"/>
                <w:w w:val="100"/>
                <w:kern w:val="0"/>
                <w:sz w:val="21"/>
                <w:szCs w:val="21"/>
                <w:lang w:val="en-US" w:eastAsia="zh-CN" w:bidi="ar"/>
              </w:rPr>
              <w:t>建房安全整治销号。</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554"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开展农村危房改造工作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r>
              <w:rPr>
                <w:rFonts w:hint="eastAsia" w:eastAsia="仿宋_GB2312" w:cs="Times New Roman"/>
                <w:spacing w:val="0"/>
                <w:w w:val="100"/>
                <w:kern w:val="0"/>
                <w:sz w:val="21"/>
                <w:szCs w:val="21"/>
                <w:lang w:val="en-US" w:eastAsia="zh-CN" w:bidi="ar"/>
              </w:rPr>
              <w:t>财政局、住建局、</w:t>
            </w:r>
            <w:r>
              <w:rPr>
                <w:rFonts w:hint="default" w:ascii="Times New Roman" w:hAnsi="Times New Roman" w:eastAsia="仿宋_GB2312" w:cs="Times New Roman"/>
                <w:spacing w:val="0"/>
                <w:w w:val="100"/>
                <w:kern w:val="0"/>
                <w:sz w:val="21"/>
                <w:szCs w:val="21"/>
                <w:lang w:val="en-US" w:eastAsia="zh-CN" w:bidi="ar"/>
              </w:rPr>
              <w:t>农业农村局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 xml:space="preserve">    县民政局：负责认定农村低保户、农村分散供养特困人员、农村低保边缘家庭（农村低收入家庭）。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县财政局：负责安排农村危房改造补助资金，加强资金使用监管。</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县住建局：负责统筹推进农村危房改造工作，组织开展房屋安全性鉴定、农房建设管理和培训等工作，组织开展危房改造项目验收。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县农业农村局：会同有关部门负责认定因病因灾因意外事故等刚性支出较大或收入大幅缩减导致基本生活出现严重困难家庭，认定易返贫致贫户（即防止返贫监测对象）和符合条件的其他脱贫户。</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（1）开展农村危房政策宣传、做好危房排查；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（2）负责农村危房改造项目申请初审；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（3）指导监督农村危房改造项目建设；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（4）参与农村</w:t>
            </w:r>
            <w:r>
              <w:rPr>
                <w:rFonts w:hint="default" w:ascii="Times New Roman" w:hAnsi="Times New Roman" w:eastAsia="仿宋_GB2312" w:cs="Times New Roman"/>
                <w:spacing w:val="-6"/>
                <w:w w:val="100"/>
                <w:kern w:val="0"/>
                <w:sz w:val="21"/>
                <w:szCs w:val="21"/>
                <w:lang w:val="en-US" w:eastAsia="zh-CN" w:bidi="ar"/>
              </w:rPr>
              <w:t>危房改造项目验收。</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63</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办理农用地转用审批</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县自然规划局、林业局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自然规划局：（1）依法受理农用地转用审批和规划许可等相关事项，对乡镇上报的材料进行审查，材料齐全、合法符合要求的组织报建；（2）受理群众举报和投诉，制止和处置涉及农用地转用的各类违法违规行为，防止产生违法用地行为；（3）负责违法用地、违法建设等行为的执法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县林业局：负责审核农用地转用</w:t>
            </w:r>
            <w:r>
              <w:rPr>
                <w:rFonts w:hint="default" w:ascii="Times New Roman" w:hAnsi="Times New Roman" w:eastAsia="仿宋_GB2312" w:cs="Times New Roman"/>
                <w:spacing w:val="6"/>
                <w:w w:val="100"/>
                <w:kern w:val="0"/>
                <w:sz w:val="21"/>
                <w:szCs w:val="21"/>
                <w:lang w:val="en-US" w:eastAsia="zh-CN" w:bidi="ar"/>
              </w:rPr>
              <w:t>占用林地情况进行审核，出具审核意见。</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（1）收集需要建房农户办理建设用地农用地转用的材料，并初步审核地类；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（2）组织完善用地报批材料，报县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等相关部门进行审查；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（3）获得批准后，做好用地建设的跟踪服务。</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做好电力设施和电能保护</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县发改局、公安局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发改局：（1）负责电力设施和电能保护的监督管理工作；（2）制定本行政区域处置电网大面积停电事件应急预案，建立健全工作协调机制，解决电力设施和电能保护中的重大问题；（3）督促电力企业履行电力设施保护主体责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县公安局：依法查处哄抢、盗窃、破坏电力设施、非法收购废旧电力设施器材的行为和危害电力设施安全的案件。</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（1）协助做好</w:t>
            </w:r>
            <w:r>
              <w:rPr>
                <w:rFonts w:hint="default" w:ascii="Times New Roman" w:hAnsi="Times New Roman" w:eastAsia="仿宋_GB2312" w:cs="Times New Roman"/>
                <w:spacing w:val="-6"/>
                <w:w w:val="100"/>
                <w:kern w:val="0"/>
                <w:sz w:val="21"/>
                <w:szCs w:val="21"/>
                <w:lang w:val="en-US" w:eastAsia="zh-CN" w:bidi="ar"/>
              </w:rPr>
              <w:t>电力设施保护宣传；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（2）发现危害电力设施的行为及时上报；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（3）配合涉及电力设施保护的纠纷调处。</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65</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开展行政区划、界线、地名管理</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县民政局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（1）承担行政区划管理工作，负责乡级行政区划调整，以及乡镇人民政府驻地迁移的组织申报；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（2）负责行政区域界线的勘定和管理，指导乡级行政区域界线联检；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（3）负责地名管理工作，依法加强对地名的命名、更名、使用、文化保护的监督检查；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（4）对未使用或者未规范使用标准地名，擅自设置、拆除、移动、涂改、遮挡、损毁地名标志，故意损毁或者擅自移动界桩或者其他行政区域界线标志物等行为进行处罚。</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（1）协助做好实施行政区划、行政区域界线和地名</w:t>
            </w:r>
            <w:r>
              <w:rPr>
                <w:rFonts w:hint="default" w:ascii="Times New Roman" w:hAnsi="Times New Roman" w:eastAsia="仿宋_GB2312" w:cs="Times New Roman"/>
                <w:spacing w:val="11"/>
                <w:w w:val="100"/>
                <w:kern w:val="0"/>
                <w:sz w:val="21"/>
                <w:szCs w:val="21"/>
                <w:lang w:val="en-US" w:eastAsia="zh-CN" w:bidi="ar"/>
              </w:rPr>
              <w:t>管理的有关政策落实；</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（2）配合做好界桩管护、变更、乡镇驻地迁移以及乡镇的设立和调处行政界线争议；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（3）定期对行政区划界线、界桩进行巡查，发现问题及时上报。</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608"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开展农村能源建设与管理工作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县农业农村局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（1）制定农村地区可再生能源发展规划，因地制宜地推广应用沼气等生物质资源转化、户用太阳能、小型风能、小型水能等技术；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（2）负责本行政区域内农村能源建设与管理工作；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（3）负责做好业务指导；</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（4）提供技术支持。</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（2）协助做好农村能源的建设、安全生产与管理工作。规范项目管理，提高建设质量，做好检查记录并对存在问题督促整改，做好相关安全生产应急预案工作；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（3）加强安全生产管理。</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67</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实施农田水利建设和管理</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县农业农村局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（1）负责编制本行政区域农田水利建设规划，统筹管理农田水利建设工作；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（2）制定农田水利工程建设年度实施计划，统筹协调有关部门和单位安排的与农田水利有关的各类工程建设项目；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（3）负责组织实施农田水利工程建设工作，加强对农田水利建设的监督管理；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（4）负责对破坏农田水利建设违法行为进行查处。</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（1）负责农田水利工程法规制度宣传；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（2）参与农田水利工程建设和运行维护，指导村级组织做好所属农田水利设施管护；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（3）发现破坏农田水利设施的问题及时上报；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（4）协助做好农田水利工程项目申报、实施、竣工验收等相关工作。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171"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开展农村厕所革命</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县农业农村局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（1）负责制定全县户厕改造实施方案；                                                                                                                                         </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（2）负责农村无害化卫生户厕建设、改造和复核验收；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（3）负责奖补对象审核、资金发放；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（4）负责业务指导、督导落实、抽查复核。</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（1）做好农村</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厕所革命</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政策宣传；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（2）开展农村厕所实地入户摸排登记、数据录入建库、问题梳理分类、台账建立完善等；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（3）开展农村户厕改造奖补申请与验收。</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69</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预防非职业性一氧化碳中毒</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教育局、</w:t>
            </w:r>
            <w:r>
              <w:rPr>
                <w:rFonts w:hint="default" w:ascii="Times New Roman" w:hAnsi="Times New Roman" w:eastAsia="仿宋_GB2312" w:cs="Times New Roman"/>
                <w:spacing w:val="0"/>
                <w:w w:val="100"/>
                <w:kern w:val="0"/>
                <w:sz w:val="21"/>
                <w:szCs w:val="21"/>
                <w:lang w:val="en-US" w:eastAsia="zh-CN" w:bidi="ar"/>
              </w:rPr>
              <w:t>公安局、</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t>文体广旅局、</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t>应急局、</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综合执法局、</w:t>
            </w:r>
            <w:r>
              <w:rPr>
                <w:rFonts w:hint="eastAsia" w:eastAsia="仿宋_GB2312" w:cs="Times New Roman"/>
                <w:spacing w:val="0"/>
                <w:w w:val="100"/>
                <w:kern w:val="0"/>
                <w:sz w:val="21"/>
                <w:szCs w:val="21"/>
                <w:lang w:val="en-US" w:eastAsia="zh-CN" w:bidi="ar"/>
              </w:rPr>
              <w:t>融水</w:t>
            </w:r>
            <w:r>
              <w:rPr>
                <w:rFonts w:hint="default" w:ascii="Times New Roman" w:hAnsi="Times New Roman" w:eastAsia="仿宋_GB2312" w:cs="Times New Roman"/>
                <w:spacing w:val="0"/>
                <w:w w:val="100"/>
                <w:kern w:val="0"/>
                <w:sz w:val="21"/>
                <w:szCs w:val="21"/>
                <w:lang w:val="en-US" w:eastAsia="zh-CN" w:bidi="ar"/>
              </w:rPr>
              <w:t>气象局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0"/>
              <w:jc w:val="left"/>
              <w:textAlignment w:val="center"/>
              <w:rPr>
                <w:rFonts w:hint="default" w:ascii="Times New Roman" w:hAnsi="Times New Roman" w:eastAsia="仿宋_GB2312" w:cs="Times New Roman"/>
                <w:spacing w:val="0"/>
                <w:w w:val="100"/>
                <w:kern w:val="0"/>
                <w:sz w:val="21"/>
                <w:szCs w:val="21"/>
                <w:shd w:val="clear" w:color="auto" w:fill="auto"/>
                <w:lang w:val="en-US" w:eastAsia="zh-CN" w:bidi="ar"/>
              </w:rPr>
            </w:pPr>
            <w:r>
              <w:rPr>
                <w:rFonts w:hint="default" w:ascii="Times New Roman" w:hAnsi="Times New Roman" w:eastAsia="仿宋_GB2312" w:cs="Times New Roman"/>
                <w:spacing w:val="0"/>
                <w:w w:val="100"/>
                <w:kern w:val="0"/>
                <w:sz w:val="21"/>
                <w:szCs w:val="21"/>
                <w:lang w:val="en-US" w:eastAsia="zh-CN" w:bidi="ar"/>
              </w:rPr>
              <w:t>县教育局：指导各类学校做好相关教育和防范工作。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0"/>
                <w:w w:val="100"/>
                <w:kern w:val="0"/>
                <w:sz w:val="21"/>
                <w:szCs w:val="21"/>
                <w:shd w:val="clear" w:color="auto" w:fill="auto"/>
                <w:lang w:val="en-US" w:eastAsia="zh-CN" w:bidi="ar"/>
              </w:rPr>
              <w:t>县公安局：协助有关部门做好相关处置工作。</w:t>
            </w:r>
          </w:p>
          <w:p>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center"/>
              <w:rPr>
                <w:rFonts w:hint="eastAsia"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县住建局：负责燃气安全监管工作，开展对使用燃煤取暖的建筑施工工地、民工宿舍等场所燃气安全隐患排查整治。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县文体广旅局：利用广播电视等媒</w:t>
            </w:r>
            <w:r>
              <w:rPr>
                <w:rFonts w:hint="default" w:ascii="Times New Roman" w:hAnsi="Times New Roman" w:eastAsia="仿宋_GB2312" w:cs="Times New Roman"/>
                <w:spacing w:val="0"/>
                <w:w w:val="100"/>
                <w:kern w:val="0"/>
                <w:sz w:val="21"/>
                <w:szCs w:val="21"/>
                <w:lang w:val="en-US" w:eastAsia="zh-CN" w:bidi="ar"/>
              </w:rPr>
              <w:t>体</w:t>
            </w:r>
            <w:r>
              <w:rPr>
                <w:rFonts w:hint="default" w:ascii="Times New Roman" w:hAnsi="Times New Roman" w:eastAsia="仿宋_GB2312" w:cs="Times New Roman"/>
                <w:spacing w:val="-6"/>
                <w:w w:val="100"/>
                <w:kern w:val="0"/>
                <w:sz w:val="21"/>
                <w:szCs w:val="21"/>
                <w:lang w:val="en-US" w:eastAsia="zh-CN" w:bidi="ar"/>
              </w:rPr>
              <w:t>积极开展科普宣传和警示教育工作。</w:t>
            </w:r>
            <w:r>
              <w:rPr>
                <w:rFonts w:hint="eastAsia" w:eastAsia="仿宋_GB2312" w:cs="Times New Roman"/>
                <w:spacing w:val="0"/>
                <w:w w:val="100"/>
                <w:kern w:val="0"/>
                <w:sz w:val="21"/>
                <w:szCs w:val="21"/>
                <w:lang w:val="en-US" w:eastAsia="zh-CN" w:bidi="ar"/>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县卫健局：非职业性一氧化碳中毒事件的救治和信息报告工作并会同有关部门开展科普宣教工作。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县应急局：对有关生产经营单位的监管和统筹协调工作，做好事件发生后的应急救助工作。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县综合执法局：负责燃气安全监</w:t>
            </w:r>
            <w:r>
              <w:rPr>
                <w:rFonts w:hint="default" w:ascii="Times New Roman" w:hAnsi="Times New Roman" w:eastAsia="仿宋_GB2312" w:cs="Times New Roman"/>
                <w:spacing w:val="-6"/>
                <w:w w:val="100"/>
                <w:kern w:val="0"/>
                <w:sz w:val="21"/>
                <w:szCs w:val="21"/>
                <w:lang w:val="en-US" w:eastAsia="zh-CN" w:bidi="ar"/>
              </w:rPr>
              <w:t>管工作，协助开展罐装燃气充气等站点</w:t>
            </w:r>
            <w:r>
              <w:rPr>
                <w:rFonts w:hint="default" w:ascii="Times New Roman" w:hAnsi="Times New Roman" w:eastAsia="仿宋_GB2312" w:cs="Times New Roman"/>
                <w:spacing w:val="0"/>
                <w:w w:val="100"/>
                <w:kern w:val="0"/>
                <w:sz w:val="21"/>
                <w:szCs w:val="21"/>
                <w:lang w:val="en-US" w:eastAsia="zh-CN" w:bidi="ar"/>
              </w:rPr>
              <w:t>的执法检查，加大打非治违力度，取缔不合格燃气用具和黑燃气经销点。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县市场监管局：负责有关产品的质量安全检查和执法打假工作，打击相关市场非法经营和销售假冒伪劣商品工作。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融水</w:t>
            </w:r>
            <w:r>
              <w:rPr>
                <w:rFonts w:hint="default" w:ascii="Times New Roman" w:hAnsi="Times New Roman" w:eastAsia="仿宋_GB2312" w:cs="Times New Roman"/>
                <w:spacing w:val="0"/>
                <w:w w:val="100"/>
                <w:kern w:val="0"/>
                <w:sz w:val="21"/>
                <w:szCs w:val="21"/>
                <w:lang w:val="en-US" w:eastAsia="zh-CN" w:bidi="ar"/>
              </w:rPr>
              <w:t>气象局：负责对易引起非职业性一氧化碳中毒天气的预测预警工</w:t>
            </w:r>
            <w:r>
              <w:rPr>
                <w:rFonts w:hint="default" w:ascii="Times New Roman" w:hAnsi="Times New Roman" w:eastAsia="仿宋_GB2312" w:cs="Times New Roman"/>
                <w:spacing w:val="-6"/>
                <w:w w:val="100"/>
                <w:kern w:val="0"/>
                <w:sz w:val="21"/>
                <w:szCs w:val="21"/>
                <w:lang w:val="en-US" w:eastAsia="zh-CN" w:bidi="ar"/>
              </w:rPr>
              <w:t>作，并通过手机短信、气象大喇叭等渠</w:t>
            </w:r>
            <w:r>
              <w:rPr>
                <w:rFonts w:hint="default" w:ascii="Times New Roman" w:hAnsi="Times New Roman" w:eastAsia="仿宋_GB2312" w:cs="Times New Roman"/>
                <w:spacing w:val="0"/>
                <w:w w:val="100"/>
                <w:kern w:val="0"/>
                <w:sz w:val="21"/>
                <w:szCs w:val="21"/>
                <w:lang w:val="en-US" w:eastAsia="zh-CN" w:bidi="ar"/>
              </w:rPr>
              <w:t>道开展防范冬春一氧化碳中毒宣传。</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（1）负责居民防范非职业性一氧化碳中毒的科普宣传教育；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（2）开展隐患排查，接到事件，通知医疗机构，赶赴现场，前期救援，并上报县级部门。</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688"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70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开展排水与污水处理工作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县住建局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（1）统筹安排建设城镇污水集中处理设施及配套管网，提高本行政区域城镇污水的收集率和处理率；</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（2）负责本行政区域内城镇排水与污水处理的监督管理工作；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（3）保障移交的农村生活污水设施的正常运行； </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（4）污水排放的专业性排查；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（5）污水处理项目申报；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（6）污水项目实施和监督管理。</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（1）开展污水项目用地宣传及协调工作；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（2）开展排水、污水管网的规划建设工作；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（3）做好污水处理设施日常运行的监督工作。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821"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71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城乡</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建设</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开展城区内巷道及有单位管理的开放小区内交通管理工作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县公安局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（1）开展道路交通安全宣传教育；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（2）对城区内巷道及有单位管理的开放小区内的交通秩序进行指导；</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（3）处理交通事故。</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（1）道路交通安全宣传教育；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（2）督促单位落实道路交通安全责任制，及时消除安全隐患；</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（3）配合公安部门处置亡人交通事故。</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72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交通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运输</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开展铁路护路工作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县委政法委</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（1）开展保障铁路安全和加强铁路运输安全的宣传教育；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w:t>
            </w:r>
            <w:r>
              <w:rPr>
                <w:rFonts w:hint="default" w:ascii="Times New Roman" w:hAnsi="Times New Roman" w:eastAsia="仿宋_GB2312" w:cs="Times New Roman"/>
                <w:spacing w:val="-6"/>
                <w:w w:val="100"/>
                <w:kern w:val="0"/>
                <w:sz w:val="21"/>
                <w:szCs w:val="21"/>
                <w:lang w:val="en-US" w:eastAsia="zh-CN" w:bidi="ar"/>
              </w:rPr>
              <w:t>开展日常巡查，防范和制止危</w:t>
            </w:r>
            <w:r>
              <w:rPr>
                <w:rFonts w:hint="default" w:ascii="Times New Roman" w:hAnsi="Times New Roman" w:eastAsia="仿宋_GB2312" w:cs="Times New Roman"/>
                <w:spacing w:val="0"/>
                <w:w w:val="100"/>
                <w:kern w:val="0"/>
                <w:sz w:val="21"/>
                <w:szCs w:val="21"/>
                <w:lang w:val="en-US" w:eastAsia="zh-CN" w:bidi="ar"/>
              </w:rPr>
              <w:t>害铁路安全和铁路运输安全的行为；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（3）协调和处理保障铁路安全的有关事项，做好保障铁路安全和运输安全的有关工作；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（4）落实护路联防责任制、双段长责任制。</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（1）开展宣传教育活动；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（2）落实护路联防责任制、双段长责任制；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11"/>
                <w:w w:val="100"/>
                <w:kern w:val="0"/>
                <w:sz w:val="21"/>
                <w:szCs w:val="21"/>
                <w:lang w:val="en-US" w:eastAsia="zh-CN" w:bidi="ar"/>
              </w:rPr>
              <w:t>（3）协助开展铁</w:t>
            </w:r>
            <w:r>
              <w:rPr>
                <w:rFonts w:hint="default" w:ascii="Times New Roman" w:hAnsi="Times New Roman" w:eastAsia="仿宋_GB2312" w:cs="Times New Roman"/>
                <w:spacing w:val="-6"/>
                <w:w w:val="100"/>
                <w:kern w:val="0"/>
                <w:sz w:val="21"/>
                <w:szCs w:val="21"/>
                <w:lang w:val="en-US" w:eastAsia="zh-CN" w:bidi="ar"/>
              </w:rPr>
              <w:t>路沿线的安全巡查；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（4）配合铁路护路相关执法。</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2419"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73</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交通</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运输</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开展道路交通安全管理</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县公安局、交通局、农业农村局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县公安局：（1）负责路面执法管理，优化执法措施；（2）开展道路交通安全宣传教育，对道路交通安全违法行为进行劝导、处罚；（3）纠正和处罚交通违法行为。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县交通局：（1）组织开展道路交通相关基础数据摸排；（2）开展安全</w:t>
            </w:r>
            <w:r>
              <w:rPr>
                <w:rFonts w:hint="default" w:ascii="Times New Roman" w:hAnsi="Times New Roman" w:eastAsia="仿宋_GB2312" w:cs="Times New Roman"/>
                <w:spacing w:val="-6"/>
                <w:w w:val="100"/>
                <w:kern w:val="0"/>
                <w:sz w:val="21"/>
                <w:szCs w:val="21"/>
                <w:lang w:val="en-US" w:eastAsia="zh-CN" w:bidi="ar"/>
              </w:rPr>
              <w:t>隐患消除和保障道路安全的相关工作。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县农业农村局：（1）按照有关安全技术标准或检验技术规范，按规定期限对农业机械进行安全技术检验；（2）农业机械事故现场及善后处理，农业机械事故责任认定和调解处理。</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（1）开展道路交通安全宣传教育；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（2）配合开展道路交通相关基础数据收集整理；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（3）劝导道路交通安全违法行</w:t>
            </w:r>
            <w:r>
              <w:rPr>
                <w:rFonts w:hint="default" w:ascii="Times New Roman" w:hAnsi="Times New Roman" w:eastAsia="仿宋_GB2312" w:cs="Times New Roman"/>
                <w:spacing w:val="-6"/>
                <w:w w:val="100"/>
                <w:kern w:val="0"/>
                <w:sz w:val="21"/>
                <w:szCs w:val="21"/>
                <w:lang w:val="en-US" w:eastAsia="zh-CN" w:bidi="ar"/>
              </w:rPr>
              <w:t>为，排查上报各类道</w:t>
            </w:r>
            <w:r>
              <w:rPr>
                <w:rFonts w:hint="default" w:ascii="Times New Roman" w:hAnsi="Times New Roman" w:eastAsia="仿宋_GB2312" w:cs="Times New Roman"/>
                <w:spacing w:val="0"/>
                <w:w w:val="100"/>
                <w:kern w:val="0"/>
                <w:sz w:val="21"/>
                <w:szCs w:val="21"/>
                <w:lang w:val="en-US" w:eastAsia="zh-CN" w:bidi="ar"/>
              </w:rPr>
              <w:t>路交通安全隐患；</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（4）协助开展安全隐患消除和保障道路安全的相关工作；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（5）发生致1人以上（含）死亡或三人以上受伤（含）道路交通事故的，镇主要负责人或分管领导到现场协调处置。</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74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商贸</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流通</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促进农村电子商务发展</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县科工贸局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（1）负责辖区农村电子商务服务体系建设工作；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（2）负责整合资源组织开展电子商务培训、节庆推广等活动；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（3）负责培育壮大农村电子商务人才队伍；</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（4）统筹建设农村寄递物流、冷链物流、电子商务、物流支撑</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四大</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体系，按照应建尽建的要求，建设村级寄递物流综合服务站、中心乡镇寄递物流中转站。</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（1）开展辖区内电商消费产品资源调查；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（2）参与农村</w:t>
            </w:r>
            <w:r>
              <w:rPr>
                <w:rFonts w:hint="default" w:ascii="Times New Roman" w:hAnsi="Times New Roman" w:eastAsia="仿宋_GB2312" w:cs="Times New Roman"/>
                <w:spacing w:val="-6"/>
                <w:w w:val="100"/>
                <w:kern w:val="0"/>
                <w:sz w:val="21"/>
                <w:szCs w:val="21"/>
                <w:lang w:val="en-US" w:eastAsia="zh-CN" w:bidi="ar"/>
              </w:rPr>
              <w:t>电商服务站点建设；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（3）动员群众参加培训，组织开展产销对接、节庆推广等活动。</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75</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文化和旅游</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做好对娱乐场所经营活动的监管</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文体广旅局</w:t>
            </w:r>
            <w:r>
              <w:rPr>
                <w:rFonts w:hint="default" w:ascii="Times New Roman" w:hAnsi="Times New Roman" w:eastAsia="仿宋_GB2312" w:cs="Times New Roman"/>
                <w:spacing w:val="0"/>
                <w:w w:val="100"/>
                <w:kern w:val="0"/>
                <w:sz w:val="21"/>
                <w:szCs w:val="21"/>
                <w:lang w:val="en-US" w:eastAsia="zh-CN" w:bidi="ar"/>
              </w:rPr>
              <w:t>、行政审批局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文体广旅局</w:t>
            </w:r>
            <w:r>
              <w:rPr>
                <w:rFonts w:hint="default" w:ascii="Times New Roman" w:hAnsi="Times New Roman" w:eastAsia="仿宋_GB2312" w:cs="Times New Roman"/>
                <w:spacing w:val="0"/>
                <w:w w:val="100"/>
                <w:kern w:val="0"/>
                <w:sz w:val="21"/>
                <w:szCs w:val="21"/>
                <w:lang w:val="en-US" w:eastAsia="zh-CN" w:bidi="ar"/>
              </w:rPr>
              <w:t>：（1）开展网吧经营场所巡查，对未经许可擅自从事互联网上网服务营业场所活动的查处；</w:t>
            </w:r>
            <w:r>
              <w:rPr>
                <w:rFonts w:hint="default" w:ascii="Times New Roman" w:hAnsi="Times New Roman" w:eastAsia="仿宋_GB2312" w:cs="Times New Roman"/>
                <w:spacing w:val="-6"/>
                <w:w w:val="100"/>
                <w:kern w:val="0"/>
                <w:sz w:val="21"/>
                <w:szCs w:val="21"/>
                <w:lang w:val="en-US" w:eastAsia="zh-CN" w:bidi="ar"/>
              </w:rPr>
              <w:t>（2）对营业性演出监督管理；（3）对</w:t>
            </w:r>
            <w:r>
              <w:rPr>
                <w:rFonts w:hint="default" w:ascii="Times New Roman" w:hAnsi="Times New Roman" w:eastAsia="仿宋_GB2312" w:cs="Times New Roman"/>
                <w:spacing w:val="0"/>
                <w:w w:val="100"/>
                <w:kern w:val="0"/>
                <w:sz w:val="21"/>
                <w:szCs w:val="21"/>
                <w:lang w:val="en-US" w:eastAsia="zh-CN" w:bidi="ar"/>
              </w:rPr>
              <w:t>擅自从事娱乐场所经营活动的查处。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县行政审批局：（1）负责互联网上网服务营业场所经营单位设立审批；（2）负责营业性演出、娱乐场所设立的申请、审批。</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（1）开展网吧经营场所巡查；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（2）发现未经许可擅自从事互联网上网服务的营业场所及时报告；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（3）发现未经许可擅自从事娱乐经营活动行为的及时报告；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（4）发现擅自从事营业性演出行为及时报告。</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229"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76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文化和旅游</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做好旅游业发展和监督管理</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文体广旅局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（1）对本行政区域的旅游业发展和监督管理进行统筹协调；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（2）对旅行社经营与服务行为监督管理；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（3）组织有关部门开展本行政区域内的旅游资源普查、评估，建立旅游资源数据库，实行动态管理，协调旅游资源开发和保护工作。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（1）开展辖区内文化旅游市场政策宣传；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（2）协助开展旅游资源摸底、开发、保护工作；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（3）开展辖区内旅行社、酒店日常巡查，发现问题督促整改，并及时报告上级部门。</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604"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77</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文化和旅游</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开展文物保护监督管理工作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文体广旅局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（1）开展文物保护的宣传教育；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（2）统筹指导文物的抢救、考古调查、勘探发掘文物修复、征集、鉴定、登编、收藏和保管、安全等工作；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（3）统筹指导推进文物普查工作，协调解决普查中的重大问题；</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（4）履行文物行政执法督察职责，</w:t>
            </w:r>
            <w:r>
              <w:rPr>
                <w:rFonts w:hint="default" w:ascii="Times New Roman" w:hAnsi="Times New Roman" w:eastAsia="仿宋_GB2312" w:cs="Times New Roman"/>
                <w:spacing w:val="6"/>
                <w:w w:val="100"/>
                <w:kern w:val="0"/>
                <w:sz w:val="21"/>
                <w:szCs w:val="21"/>
                <w:lang w:val="en-US" w:eastAsia="zh-CN" w:bidi="ar"/>
              </w:rPr>
              <w:t>依法查处本行政区域内的文物违法行为。</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（1）协助做好文物保护法律法规宣传；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（2）开展文物保护单位周边环境治理；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（3）参与文物普查工作。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2161"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78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文化和旅游</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非物质文化遗产保护传承</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kern w:val="0"/>
                <w:sz w:val="21"/>
                <w:szCs w:val="21"/>
                <w:lang w:val="en-US" w:eastAsia="zh-CN" w:bidi="ar"/>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文体广旅局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（1）开展非物质文化遗产的保护、传承和管理工作；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（2）组织开展非物质文化遗产普查工作，对非物质文化遗产进行真实、系统和全面地记录，建立档案；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（3）负责落实非物质文化遗产代表作名录和传承人的申报工作。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（1）开展非物质文化遗产法律法规政策宣传；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（2）做好每年</w:t>
            </w:r>
            <w:r>
              <w:rPr>
                <w:rFonts w:hint="default" w:ascii="Times New Roman" w:hAnsi="Times New Roman" w:eastAsia="仿宋_GB2312" w:cs="Times New Roman"/>
                <w:spacing w:val="6"/>
                <w:w w:val="100"/>
                <w:kern w:val="0"/>
                <w:sz w:val="21"/>
                <w:szCs w:val="21"/>
                <w:lang w:val="en-US" w:eastAsia="zh-CN" w:bidi="ar"/>
              </w:rPr>
              <w:t>全国文化和自然遗产日的非遗宣传活</w:t>
            </w:r>
            <w:r>
              <w:rPr>
                <w:rFonts w:hint="default" w:ascii="Times New Roman" w:hAnsi="Times New Roman" w:eastAsia="仿宋_GB2312" w:cs="Times New Roman"/>
                <w:spacing w:val="0"/>
                <w:w w:val="100"/>
                <w:kern w:val="0"/>
                <w:sz w:val="21"/>
                <w:szCs w:val="21"/>
                <w:lang w:val="en-US" w:eastAsia="zh-CN" w:bidi="ar"/>
              </w:rPr>
              <w:t>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（3）协助非物质文化遗产调查、申报和保护工作。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79</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卫生</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健康</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开展疾病预防及传染病防控工作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卫健局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（1）制定传染病防治规划并组织实施，建立健全传染病防治的疾病预防控制、医疗救治和监督管理体系；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（2）负责职业病防治的监督管理工作，定期开展职业病预防和检测；</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（3）开展传染病预防和其他公共卫生工作，防范突发事件的发生，开展突发事件应急知识的专门教育，增强全社会对突发事件的防范意识和应对能力；</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（4）制定并组织实施艾滋病防治行动计划，定期对艾滋病防治工作进行监督。</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（1）开展职业病、传染病等疾病</w:t>
            </w:r>
            <w:r>
              <w:rPr>
                <w:rFonts w:hint="default" w:ascii="Times New Roman" w:hAnsi="Times New Roman" w:eastAsia="仿宋_GB2312" w:cs="Times New Roman"/>
                <w:spacing w:val="-6"/>
                <w:w w:val="100"/>
                <w:kern w:val="0"/>
                <w:sz w:val="21"/>
                <w:szCs w:val="21"/>
                <w:lang w:val="en-US" w:eastAsia="zh-CN" w:bidi="ar"/>
              </w:rPr>
              <w:t>预防知识宣传工作；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（2）向疾病预防控制部门提供本</w:t>
            </w:r>
            <w:r>
              <w:rPr>
                <w:rFonts w:hint="default" w:ascii="Times New Roman" w:hAnsi="Times New Roman" w:eastAsia="仿宋_GB2312" w:cs="Times New Roman"/>
                <w:spacing w:val="-6"/>
                <w:w w:val="100"/>
                <w:kern w:val="0"/>
                <w:sz w:val="21"/>
                <w:szCs w:val="21"/>
                <w:lang w:val="en-US" w:eastAsia="zh-CN" w:bidi="ar"/>
              </w:rPr>
              <w:t>辖区用人单位、用人</w:t>
            </w:r>
            <w:r>
              <w:rPr>
                <w:rFonts w:hint="default" w:ascii="Times New Roman" w:hAnsi="Times New Roman" w:eastAsia="仿宋_GB2312" w:cs="Times New Roman"/>
                <w:spacing w:val="0"/>
                <w:w w:val="100"/>
                <w:kern w:val="0"/>
                <w:sz w:val="21"/>
                <w:szCs w:val="21"/>
                <w:lang w:val="en-US" w:eastAsia="zh-CN" w:bidi="ar"/>
              </w:rPr>
              <w:t>规模、单位地址等</w:t>
            </w:r>
            <w:r>
              <w:rPr>
                <w:rFonts w:hint="default" w:ascii="Times New Roman" w:hAnsi="Times New Roman" w:eastAsia="仿宋_GB2312" w:cs="Times New Roman"/>
                <w:spacing w:val="-6"/>
                <w:w w:val="100"/>
                <w:kern w:val="0"/>
                <w:sz w:val="21"/>
                <w:szCs w:val="21"/>
                <w:lang w:val="en-US" w:eastAsia="zh-CN" w:bidi="ar"/>
              </w:rPr>
              <w:t>涉及职业病、传染病</w:t>
            </w:r>
            <w:r>
              <w:rPr>
                <w:rFonts w:hint="default" w:ascii="Times New Roman" w:hAnsi="Times New Roman" w:eastAsia="仿宋_GB2312" w:cs="Times New Roman"/>
                <w:spacing w:val="0"/>
                <w:w w:val="100"/>
                <w:kern w:val="0"/>
                <w:sz w:val="21"/>
                <w:szCs w:val="21"/>
                <w:lang w:val="en-US" w:eastAsia="zh-CN" w:bidi="ar"/>
              </w:rPr>
              <w:t>预防的相关信息；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（3）发现突发疾病、疫情及时上报疾控部门，做好村防控工作；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（4）公共卫生事件解除后，帮助群众恢复正常的生产生活秩序。</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9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80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卫生</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健康</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处置突发公共卫生事件</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卫健局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（1）建立突发公共卫生事件应急处置机制，制定突发事件应急预案，开展处置演练；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（2）开展预防突发公共卫生事件知识宣传，加强突发事件应急处理专业队伍的建设和培训；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（3）负责开展突发公共卫生事件的日常监测，应对突发公共卫生事件组织开展医疗卫生救治；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（4）对突发公共卫生事件现场采取控制措施，开展事件原因调查。</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（1）开展预防突发公共卫生事件知识宣传，制定本辖区突发事件应急预案，结合实际组织开展演练；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（2）接到上级部门发出的突发公共卫生事件预警</w:t>
            </w:r>
            <w:r>
              <w:rPr>
                <w:rFonts w:hint="default" w:ascii="Times New Roman" w:hAnsi="Times New Roman" w:eastAsia="仿宋_GB2312" w:cs="Times New Roman"/>
                <w:spacing w:val="-6"/>
                <w:w w:val="100"/>
                <w:kern w:val="0"/>
                <w:sz w:val="21"/>
                <w:szCs w:val="21"/>
                <w:lang w:val="en-US" w:eastAsia="zh-CN" w:bidi="ar"/>
              </w:rPr>
              <w:t>后，按要求采取相应</w:t>
            </w:r>
            <w:r>
              <w:rPr>
                <w:rFonts w:hint="default" w:ascii="Times New Roman" w:hAnsi="Times New Roman" w:eastAsia="仿宋_GB2312" w:cs="Times New Roman"/>
                <w:spacing w:val="0"/>
                <w:w w:val="100"/>
                <w:kern w:val="0"/>
                <w:sz w:val="21"/>
                <w:szCs w:val="21"/>
                <w:lang w:val="en-US" w:eastAsia="zh-CN" w:bidi="ar"/>
              </w:rPr>
              <w:t>的预防控制措施；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（3）配合做好突发公共卫生事件信息的收集和报告、人员分散隔离和公共卫生措施的落实；</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（4）配合开展突发事件的前期应对，排查、上报和管控工作。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808"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81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lang w:bidi="ar"/>
              </w:rPr>
            </w:pPr>
            <w:r>
              <w:rPr>
                <w:rFonts w:hint="default" w:ascii="Times New Roman" w:hAnsi="Times New Roman" w:eastAsia="仿宋_GB2312" w:cs="Times New Roman"/>
                <w:spacing w:val="0"/>
                <w:w w:val="100"/>
                <w:kern w:val="0"/>
                <w:sz w:val="21"/>
                <w:szCs w:val="21"/>
                <w:lang w:bidi="ar"/>
              </w:rPr>
              <w:t>卫生</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健康</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开展卫生监督工作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卫健局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（1）负责职责范围内的职业卫生、放射卫生、环境卫生、学校卫生、公共场所卫生、饮用水卫生等公共卫生的监督管理；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（2）负责采供血和临床用血质量的监督；</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（3）健全卫生健康综合监督体系；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（4）对违法违规行为进行查处。</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（1）开展辖区内卫生健康法律法规宣传；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（2）发现违法问题及时上报；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（3）依法开展饮用水卫生、学校卫生、公共场所卫生、非法行医和非法采供血、职业卫生用人单位等相关卫生监督协管巡查及信息报告等工作，协助县级卫生监督机构开展卫生监督检查和查处违法行为。</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66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82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开展防汛抗旱、防台、防震、防雨雪冰冻、防地质灾害等自然灾害防范处置工作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县财政局、</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交通局</w:t>
            </w:r>
            <w:r>
              <w:rPr>
                <w:rFonts w:hint="default" w:ascii="Times New Roman" w:hAnsi="Times New Roman" w:eastAsia="仿宋_GB2312" w:cs="Times New Roman"/>
                <w:spacing w:val="0"/>
                <w:w w:val="100"/>
                <w:kern w:val="0"/>
                <w:sz w:val="21"/>
                <w:szCs w:val="21"/>
                <w:lang w:val="en-US" w:eastAsia="zh-CN" w:bidi="ar"/>
              </w:rPr>
              <w:t>、水利局、农业农村局、</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t>、应急局、</w:t>
            </w:r>
            <w:r>
              <w:rPr>
                <w:rFonts w:hint="eastAsia" w:eastAsia="仿宋_GB2312" w:cs="Times New Roman"/>
                <w:spacing w:val="0"/>
                <w:w w:val="100"/>
                <w:kern w:val="0"/>
                <w:sz w:val="21"/>
                <w:szCs w:val="21"/>
                <w:lang w:val="en-US" w:eastAsia="zh-CN" w:bidi="ar"/>
              </w:rPr>
              <w:t>融水</w:t>
            </w:r>
            <w:r>
              <w:rPr>
                <w:rFonts w:hint="default" w:ascii="Times New Roman" w:hAnsi="Times New Roman" w:eastAsia="仿宋_GB2312" w:cs="Times New Roman"/>
                <w:spacing w:val="0"/>
                <w:w w:val="100"/>
                <w:kern w:val="0"/>
                <w:sz w:val="21"/>
                <w:szCs w:val="21"/>
                <w:lang w:val="en-US" w:eastAsia="zh-CN" w:bidi="ar"/>
              </w:rPr>
              <w:t>气象局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县财政局：（1）负责启动救灾资金核拨机制，预拨救灾资金；（2）会同有关部门对灾情核定情况进行清算</w:t>
            </w:r>
            <w:r>
              <w:rPr>
                <w:rFonts w:hint="default" w:ascii="Times New Roman" w:hAnsi="Times New Roman" w:eastAsia="仿宋_GB2312" w:cs="Times New Roman"/>
                <w:spacing w:val="-6"/>
                <w:w w:val="100"/>
                <w:kern w:val="0"/>
                <w:sz w:val="21"/>
                <w:szCs w:val="21"/>
                <w:lang w:val="en-US" w:eastAsia="zh-CN" w:bidi="ar"/>
              </w:rPr>
              <w:t>保障经费，下达灾后恢复重建补助资金。</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：负责地质灾害防治的组织、协调、指导和监督工作。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t>：（1）负责建筑工地防御预警发布；（2）负责自建房屋隐患整治监测，督促检查物业小区防涝。</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交通局</w:t>
            </w:r>
            <w:r>
              <w:rPr>
                <w:rFonts w:hint="default" w:ascii="Times New Roman" w:hAnsi="Times New Roman" w:eastAsia="仿宋_GB2312" w:cs="Times New Roman"/>
                <w:spacing w:val="0"/>
                <w:w w:val="100"/>
                <w:kern w:val="0"/>
                <w:sz w:val="21"/>
                <w:szCs w:val="21"/>
                <w:lang w:val="en-US" w:eastAsia="zh-CN" w:bidi="ar"/>
              </w:rPr>
              <w:t>：负责开展救灾物资、人员运输与重要通道快速修复。</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县水利局：（1）负责水位监测、工程调度，组织力量对河湖堤坝进行巡查；（2）负责抗旱应急水源、应急设施和基础设施建设。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县农业农村局：（1）及时掌握和农业洪涝、干旱受灾情况，</w:t>
            </w:r>
            <w:r>
              <w:rPr>
                <w:rFonts w:hint="default" w:ascii="Times New Roman" w:hAnsi="Times New Roman" w:eastAsia="仿宋_GB2312" w:cs="Times New Roman"/>
                <w:color w:val="00B050"/>
                <w:spacing w:val="0"/>
                <w:w w:val="100"/>
                <w:kern w:val="0"/>
                <w:sz w:val="21"/>
                <w:szCs w:val="21"/>
                <w:lang w:val="en-US" w:eastAsia="zh-CN" w:bidi="ar"/>
              </w:rPr>
              <w:t>对农作物受灾面积</w:t>
            </w:r>
            <w:r>
              <w:rPr>
                <w:rFonts w:hint="default" w:ascii="Times New Roman" w:hAnsi="Times New Roman" w:eastAsia="仿宋_GB2312" w:cs="Times New Roman"/>
                <w:spacing w:val="0"/>
                <w:w w:val="100"/>
                <w:kern w:val="0"/>
                <w:sz w:val="21"/>
                <w:szCs w:val="21"/>
                <w:lang w:val="en-US" w:eastAsia="zh-CN" w:bidi="ar"/>
              </w:rPr>
              <w:t>、产量损失、畜牧业受灾情况等进行评估；（2）指导农业生产经营者采取防灾减灾措施，协调和发放农业救灾生产资料，帮助灾区农民尽快恢复生产。</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县</w:t>
            </w:r>
            <w:r>
              <w:rPr>
                <w:rFonts w:hint="eastAsia" w:eastAsia="仿宋_GB2312" w:cs="Times New Roman"/>
                <w:spacing w:val="-6"/>
                <w:w w:val="100"/>
                <w:kern w:val="0"/>
                <w:sz w:val="21"/>
                <w:szCs w:val="21"/>
                <w:lang w:val="en-US" w:eastAsia="zh-CN" w:bidi="ar"/>
              </w:rPr>
              <w:t>卫健局</w:t>
            </w:r>
            <w:r>
              <w:rPr>
                <w:rFonts w:hint="default" w:ascii="Times New Roman" w:hAnsi="Times New Roman" w:eastAsia="仿宋_GB2312" w:cs="Times New Roman"/>
                <w:spacing w:val="-6"/>
                <w:w w:val="100"/>
                <w:kern w:val="0"/>
                <w:sz w:val="21"/>
                <w:szCs w:val="21"/>
                <w:lang w:val="en-US" w:eastAsia="zh-CN" w:bidi="ar"/>
              </w:rPr>
              <w:t>：负责灾害发生地区疾病</w:t>
            </w:r>
            <w:r>
              <w:rPr>
                <w:rFonts w:hint="default" w:ascii="Times New Roman" w:hAnsi="Times New Roman" w:eastAsia="仿宋_GB2312" w:cs="Times New Roman"/>
                <w:spacing w:val="0"/>
                <w:w w:val="100"/>
                <w:kern w:val="0"/>
                <w:sz w:val="21"/>
                <w:szCs w:val="21"/>
                <w:lang w:val="en-US" w:eastAsia="zh-CN" w:bidi="ar"/>
              </w:rPr>
              <w:t>预防控制、医疗救护和卫生监督执法。</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县应急局：（1）建立防汛防台抗旱组织指挥体系；（2）负责隐患排查和整治、灾害应急处置、防汛信息和灾情报送、保障防汛防台抗旱经费物资；（3）负责灾情统计报送，灾害救助工作。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融水</w:t>
            </w:r>
            <w:r>
              <w:rPr>
                <w:rFonts w:hint="default" w:ascii="Times New Roman" w:hAnsi="Times New Roman" w:eastAsia="仿宋_GB2312" w:cs="Times New Roman"/>
                <w:spacing w:val="0"/>
                <w:w w:val="100"/>
                <w:kern w:val="0"/>
                <w:sz w:val="21"/>
                <w:szCs w:val="21"/>
                <w:lang w:val="en-US" w:eastAsia="zh-CN" w:bidi="ar"/>
              </w:rPr>
              <w:t>气象局：负责做好气象监测和预报工作；负责实施人工增雨作业。</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（1）开展宣传教育，提升群众自救能力，制定应急预案和调度方案，建立辖区风险隐患点清单；</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（2）组建本镇抢险救援力量，组织开展日常演练，做好人防、物防等准备工作；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（3）开展辖区内低洼易涝点、江河堤防、山塘水库、山洪和地质灾害危</w:t>
            </w:r>
            <w:r>
              <w:rPr>
                <w:rFonts w:hint="default" w:ascii="Times New Roman" w:hAnsi="Times New Roman" w:eastAsia="仿宋_GB2312" w:cs="Times New Roman"/>
                <w:spacing w:val="-6"/>
                <w:w w:val="100"/>
                <w:kern w:val="0"/>
                <w:sz w:val="21"/>
                <w:szCs w:val="21"/>
                <w:lang w:val="en-US" w:eastAsia="zh-CN" w:bidi="ar"/>
              </w:rPr>
              <w:t>险区等风险隐患点巡</w:t>
            </w:r>
            <w:r>
              <w:rPr>
                <w:rFonts w:hint="default" w:ascii="Times New Roman" w:hAnsi="Times New Roman" w:eastAsia="仿宋_GB2312" w:cs="Times New Roman"/>
                <w:spacing w:val="-17"/>
                <w:w w:val="100"/>
                <w:kern w:val="0"/>
                <w:sz w:val="21"/>
                <w:szCs w:val="21"/>
                <w:lang w:val="en-US" w:eastAsia="zh-CN" w:bidi="ar"/>
              </w:rPr>
              <w:t>查巡护、隐</w:t>
            </w:r>
            <w:r>
              <w:rPr>
                <w:rFonts w:hint="default" w:ascii="Times New Roman" w:hAnsi="Times New Roman" w:eastAsia="仿宋_GB2312" w:cs="Times New Roman"/>
                <w:spacing w:val="-6"/>
                <w:w w:val="100"/>
                <w:kern w:val="0"/>
                <w:sz w:val="21"/>
                <w:szCs w:val="21"/>
                <w:lang w:val="en-US" w:eastAsia="zh-CN" w:bidi="ar"/>
              </w:rPr>
              <w:t>患排</w:t>
            </w:r>
            <w:r>
              <w:rPr>
                <w:rFonts w:hint="default" w:ascii="Times New Roman" w:hAnsi="Times New Roman" w:eastAsia="仿宋_GB2312" w:cs="Times New Roman"/>
                <w:spacing w:val="-17"/>
                <w:w w:val="100"/>
                <w:kern w:val="0"/>
                <w:sz w:val="21"/>
                <w:szCs w:val="21"/>
                <w:lang w:val="en-US" w:eastAsia="zh-CN" w:bidi="ar"/>
              </w:rPr>
              <w:t>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（4）做好值班</w:t>
            </w:r>
            <w:r>
              <w:rPr>
                <w:rFonts w:hint="default" w:ascii="Times New Roman" w:hAnsi="Times New Roman" w:eastAsia="仿宋_GB2312" w:cs="Times New Roman"/>
                <w:spacing w:val="-6"/>
                <w:w w:val="100"/>
                <w:kern w:val="0"/>
                <w:sz w:val="21"/>
                <w:szCs w:val="21"/>
                <w:lang w:val="en-US" w:eastAsia="zh-CN" w:bidi="ar"/>
              </w:rPr>
              <w:t>值守、信息报送、转</w:t>
            </w:r>
            <w:r>
              <w:rPr>
                <w:rFonts w:hint="default" w:ascii="Times New Roman" w:hAnsi="Times New Roman" w:eastAsia="仿宋_GB2312" w:cs="Times New Roman"/>
                <w:spacing w:val="0"/>
                <w:w w:val="100"/>
                <w:kern w:val="0"/>
                <w:sz w:val="21"/>
                <w:szCs w:val="21"/>
                <w:lang w:val="en-US" w:eastAsia="zh-CN" w:bidi="ar"/>
              </w:rPr>
              <w:t>发气象预警信息；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（5）出现险情时，及时组织受灾害威胁的居民及其他人员转移到安全地带；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（6）发生灾情时，组织转移安置受灾群众，做好受灾群众生活安排，</w:t>
            </w:r>
            <w:r>
              <w:rPr>
                <w:rFonts w:hint="default" w:ascii="Times New Roman" w:hAnsi="Times New Roman" w:eastAsia="仿宋_GB2312" w:cs="Times New Roman"/>
                <w:spacing w:val="6"/>
                <w:w w:val="100"/>
                <w:kern w:val="0"/>
                <w:sz w:val="21"/>
                <w:szCs w:val="21"/>
                <w:lang w:val="en-US" w:eastAsia="zh-CN" w:bidi="ar"/>
              </w:rPr>
              <w:t>及时发放上级下拨的救助经费和物资；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（7）组织开展灾后受灾群众的生产生活恢复工作。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83</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开展安全生产工作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县应急管理局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（1）负责编制突发事件应急处置预案；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（2）负责教育、培训、规划、安全生产综合监管工作；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（3）负责辖区各行业生产经营事故的统计上报工作；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（4）负责安全生产信用体系建设、安全生产隐患举报投诉查处工作；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6"/>
                <w:w w:val="100"/>
                <w:kern w:val="0"/>
                <w:sz w:val="21"/>
                <w:szCs w:val="21"/>
                <w:lang w:val="en-US" w:eastAsia="zh-CN" w:bidi="ar"/>
              </w:rPr>
              <w:t>（5）负责应急值守和信息报送工作。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（1）开展安全生产知识宣传普及，制定相应的生产安全事故应急救援预案，组织开展演练，协助开展生产安全事故应急救援工作；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（2）配合相关部门定期开展重点检查，着重开展 </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九小场所</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、农家乐、经营性自建房等风险隐患排查，推动落实生产经营单位主动自查等制度，发现安全隐患及时上报并督促整改；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11"/>
                <w:w w:val="100"/>
                <w:kern w:val="0"/>
                <w:sz w:val="21"/>
                <w:szCs w:val="21"/>
                <w:lang w:val="en-US" w:eastAsia="zh-CN" w:bidi="ar"/>
              </w:rPr>
              <w:t>（3）安全生产事</w:t>
            </w:r>
            <w:r>
              <w:rPr>
                <w:rFonts w:hint="default" w:ascii="Times New Roman" w:hAnsi="Times New Roman" w:eastAsia="仿宋_GB2312" w:cs="Times New Roman"/>
                <w:spacing w:val="0"/>
                <w:w w:val="100"/>
                <w:kern w:val="0"/>
                <w:sz w:val="21"/>
                <w:szCs w:val="21"/>
                <w:lang w:val="en-US" w:eastAsia="zh-CN" w:bidi="ar"/>
              </w:rPr>
              <w:t>故发生后，迅速启动应急预案，并组织群众疏散撤离；</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11"/>
                <w:w w:val="100"/>
                <w:kern w:val="0"/>
                <w:sz w:val="21"/>
                <w:szCs w:val="21"/>
                <w:lang w:val="en-US" w:eastAsia="zh-CN" w:bidi="ar"/>
              </w:rPr>
              <w:t>（4）指导村（居）</w:t>
            </w:r>
            <w:r>
              <w:rPr>
                <w:rFonts w:hint="default" w:ascii="Times New Roman" w:hAnsi="Times New Roman" w:eastAsia="仿宋_GB2312" w:cs="Times New Roman"/>
                <w:spacing w:val="0"/>
                <w:w w:val="100"/>
                <w:kern w:val="0"/>
                <w:sz w:val="21"/>
                <w:szCs w:val="21"/>
                <w:lang w:val="en-US" w:eastAsia="zh-CN" w:bidi="ar"/>
              </w:rPr>
              <w:t>民委员会开展安全生产相关工作。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84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开展森林防火灭火工作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县公安局、民政局、财政局、应急管理局、林业局、</w:t>
            </w:r>
            <w:r>
              <w:rPr>
                <w:rFonts w:hint="eastAsia" w:eastAsia="仿宋_GB2312" w:cs="Times New Roman"/>
                <w:spacing w:val="0"/>
                <w:w w:val="100"/>
                <w:kern w:val="0"/>
                <w:sz w:val="21"/>
                <w:szCs w:val="21"/>
                <w:lang w:val="en-US" w:eastAsia="zh-CN" w:bidi="ar"/>
              </w:rPr>
              <w:t>融水</w:t>
            </w:r>
            <w:r>
              <w:rPr>
                <w:rFonts w:hint="default" w:ascii="Times New Roman" w:hAnsi="Times New Roman" w:eastAsia="仿宋_GB2312" w:cs="Times New Roman"/>
                <w:spacing w:val="0"/>
                <w:w w:val="100"/>
                <w:kern w:val="0"/>
                <w:sz w:val="21"/>
                <w:szCs w:val="21"/>
                <w:lang w:val="en-US" w:eastAsia="zh-CN" w:bidi="ar"/>
              </w:rPr>
              <w:t>气象局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7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县公安局：负责火场警戒、交通疏导、治安维护、火案侦破。</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民政局：（1）负责教育、引导公民文明祭祀，加强殡仪馆、公墓等殡葬服务机构内火源管理；（2）经应急管理部门应急期救助、过渡期救助和冬春生活救助后，基本生活仍存在较大困难的受灾群众，符合条件的纳入对应救助范围。</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县财政局：负责对森林火灾预防和扑救、增强森林防火能力所需经费给予必要保障。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县应急局：（1）负责综合指导森林火灾防控工作；（2）负责牵头开展火灾预警监测和信息发布；（3）负责组织指导协调火灾扑救。</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县林业局：（1）负责火灾预防；（2）负责防火巡护、火源管理、日常检查、宣传教育、防火设施建设和火情早期处理等。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eastAsia" w:eastAsia="仿宋_GB2312" w:cs="Times New Roman"/>
                <w:spacing w:val="0"/>
                <w:w w:val="100"/>
                <w:kern w:val="0"/>
                <w:sz w:val="21"/>
                <w:szCs w:val="21"/>
                <w:lang w:val="en-US" w:eastAsia="zh-CN" w:bidi="ar"/>
              </w:rPr>
              <w:t>融水</w:t>
            </w:r>
            <w:r>
              <w:rPr>
                <w:rFonts w:hint="default" w:ascii="Times New Roman" w:hAnsi="Times New Roman" w:eastAsia="仿宋_GB2312" w:cs="Times New Roman"/>
                <w:spacing w:val="0"/>
                <w:w w:val="100"/>
                <w:kern w:val="0"/>
                <w:sz w:val="21"/>
                <w:szCs w:val="21"/>
                <w:lang w:val="en-US" w:eastAsia="zh-CN" w:bidi="ar"/>
              </w:rPr>
              <w:t>气象局：负责组织开展人工影响天气作业，降低森林火险等级。</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（1）负责森林防火的宣传，组织参加防火救火培训，执行森林防火巡查，发现问题及时上报；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（2）制定森林防灭火应急预案，组织干部、群众参</w:t>
            </w:r>
            <w:r>
              <w:rPr>
                <w:rFonts w:hint="default" w:ascii="Times New Roman" w:hAnsi="Times New Roman" w:eastAsia="仿宋_GB2312" w:cs="Times New Roman"/>
                <w:spacing w:val="-11"/>
                <w:w w:val="100"/>
                <w:kern w:val="0"/>
                <w:sz w:val="21"/>
                <w:szCs w:val="21"/>
                <w:lang w:val="en-US" w:eastAsia="zh-CN" w:bidi="ar"/>
              </w:rPr>
              <w:t>与预防，开展应急演</w:t>
            </w:r>
            <w:r>
              <w:rPr>
                <w:rFonts w:hint="default" w:ascii="Times New Roman" w:hAnsi="Times New Roman" w:eastAsia="仿宋_GB2312" w:cs="Times New Roman"/>
                <w:spacing w:val="0"/>
                <w:w w:val="100"/>
                <w:kern w:val="0"/>
                <w:sz w:val="21"/>
                <w:szCs w:val="21"/>
                <w:lang w:val="en-US" w:eastAsia="zh-CN" w:bidi="ar"/>
              </w:rPr>
              <w:t>练，做好值班值守；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（3）划分网格，组建护林员队伍和防火灭火力量，储备必要的灭火物资，配合发放应急物资；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（4）组织森林火灾扑救队伍开展初级火灾扑救，组织群众疏散撤离，清理余火，看守火场，落实分级响应、快速处置机制。</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751"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85</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开展消防安全工作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县应急局、消防救援大队</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应急局：（1）监督指导各乡镇应急管理及消防、村寨防火工作的实施；（2）防火宣传教育，指导乡镇开展防火安全检查，指导乡镇开展消防专业人员进行消防器材培训和火灾扑救演练；（3）负责全县村寨防火设施项目的申报和建设，指导乡镇对村寨防火设施及设备的后续管护，编制扑救预案和指挥方案，参与和指挥扑救村寨火灾；（4）进行火灾统计、档案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县消防救援大队：（1）组织开展火灾隐患排查和宣传教育，开展消防安全检查和专项治理；（2）组织有关部门制定整改措施，督促限期消除；</w:t>
            </w:r>
            <w:r>
              <w:rPr>
                <w:rFonts w:hint="default" w:ascii="Times New Roman" w:hAnsi="Times New Roman" w:eastAsia="仿宋_GB2312" w:cs="Times New Roman"/>
                <w:spacing w:val="-6"/>
                <w:w w:val="100"/>
                <w:kern w:val="0"/>
                <w:sz w:val="21"/>
                <w:szCs w:val="21"/>
                <w:lang w:val="en-US" w:eastAsia="zh-CN" w:bidi="ar"/>
              </w:rPr>
              <w:t>（3）组织灭火救援；（4）</w:t>
            </w:r>
            <w:r>
              <w:rPr>
                <w:rFonts w:hint="eastAsia" w:eastAsia="仿宋_GB2312" w:cs="Times New Roman"/>
                <w:spacing w:val="-6"/>
                <w:w w:val="100"/>
                <w:kern w:val="0"/>
                <w:sz w:val="21"/>
                <w:szCs w:val="21"/>
                <w:lang w:val="en-US" w:eastAsia="zh-CN" w:bidi="ar"/>
              </w:rPr>
              <w:t>指导</w:t>
            </w:r>
            <w:bookmarkStart w:id="3" w:name="_GoBack"/>
            <w:bookmarkEnd w:id="3"/>
            <w:r>
              <w:rPr>
                <w:rFonts w:hint="default" w:ascii="Times New Roman" w:hAnsi="Times New Roman" w:eastAsia="仿宋_GB2312" w:cs="Times New Roman"/>
                <w:spacing w:val="-6"/>
                <w:w w:val="100"/>
                <w:kern w:val="0"/>
                <w:sz w:val="21"/>
                <w:szCs w:val="21"/>
                <w:lang w:val="en-US" w:eastAsia="zh-CN" w:bidi="ar"/>
              </w:rPr>
              <w:t>开展微型消</w:t>
            </w:r>
            <w:r>
              <w:rPr>
                <w:rFonts w:hint="default" w:ascii="Times New Roman" w:hAnsi="Times New Roman" w:eastAsia="仿宋_GB2312" w:cs="Times New Roman"/>
                <w:spacing w:val="0"/>
                <w:w w:val="100"/>
                <w:kern w:val="0"/>
                <w:sz w:val="21"/>
                <w:szCs w:val="21"/>
                <w:lang w:val="en-US" w:eastAsia="zh-CN" w:bidi="ar"/>
              </w:rPr>
              <w:t>防站、村寨消防器材室日常管理工作。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（1）开展有针对性的消防宣传教育，预防火灾发生，发现问题并上报；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（2）按照综合应急预案，开展消防演练；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（3）对易发现、易处置的公共场所消防安全隐患开展日常排查，发现问题及时制止，并上报消防救援部门，协助开展消防安全检查和专项治理，督促消防隐患单位整改；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（4）发生火灾事故时，组织群众疏散，协助灭火救援的相关工作；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（5）指导村（居）民委员会开展村寨防火等群众性的消防工作。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774"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86</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开展燃气安全排查整治</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住建局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（1）负责燃气安全宣传工作；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（2）建立健全燃气管理工作机制；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（3）统筹解决燃气事业发展、加气站点等的规划布局；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（4）指导督促乡镇对燃气配送网点的经营安全监督管理、餐饮行业、居民用户使用燃气安全的隐患排查整改等；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（5）组织开展联合执法，打击非法运输、经营、储存黑气等违法违规行为。</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（1）协助做好</w:t>
            </w:r>
            <w:r>
              <w:rPr>
                <w:rFonts w:hint="default" w:ascii="Times New Roman" w:hAnsi="Times New Roman" w:eastAsia="仿宋_GB2312" w:cs="Times New Roman"/>
                <w:spacing w:val="-6"/>
                <w:w w:val="100"/>
                <w:kern w:val="0"/>
                <w:sz w:val="21"/>
                <w:szCs w:val="21"/>
                <w:lang w:val="en-US" w:eastAsia="zh-CN" w:bidi="ar"/>
              </w:rPr>
              <w:t>燃气安全宣传</w:t>
            </w:r>
            <w:r>
              <w:rPr>
                <w:rFonts w:hint="default" w:ascii="Times New Roman" w:hAnsi="Times New Roman" w:eastAsia="仿宋_GB2312" w:cs="Times New Roman"/>
                <w:spacing w:val="-11"/>
                <w:w w:val="100"/>
                <w:kern w:val="0"/>
                <w:sz w:val="21"/>
                <w:szCs w:val="21"/>
                <w:lang w:val="en-US" w:eastAsia="zh-CN" w:bidi="ar"/>
              </w:rPr>
              <w:t>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（2）协调村（居）民委员会配合燃气经营企业入户安全检查；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（3）发挥网格化治理机制在燃气安全事故预防中的作用，发现燃气安全事故隐患，及时提醒燃气经营企业或者燃气用户，并向县燃气管理部门报告；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（4）配合开展打击非法存储、充装、运输、经营燃气等各类专项整治行动。</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87</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shd w:val="clear" w:color="auto" w:fill="auto"/>
                <w:lang w:bidi="ar"/>
              </w:rPr>
            </w:pPr>
            <w:r>
              <w:rPr>
                <w:rFonts w:hint="default" w:ascii="Times New Roman" w:hAnsi="Times New Roman" w:eastAsia="仿宋_GB2312" w:cs="Times New Roman"/>
                <w:spacing w:val="0"/>
                <w:w w:val="100"/>
                <w:kern w:val="0"/>
                <w:sz w:val="21"/>
                <w:szCs w:val="21"/>
                <w:shd w:val="clear" w:color="auto" w:fill="auto"/>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shd w:val="clear" w:color="auto" w:fill="auto"/>
                <w:lang w:bidi="ar"/>
              </w:rPr>
              <w:t>监管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开展农药、种子、肥料监督管理工作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县农业农村局、</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、林业局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农业农村局：（1）负责建立健全农药安全、合理使用制度；（2）组织推广农药科学使用技术；（3）对辖区内的肥料生产、经营和使用单位的肥料进行监督检查，对质量不合格的产品，指导其限期改正；（4）负责农作物种子质量监督检查，严厉打击违法生产经营行为，依法查处违法违规问题；（5）开展现场调查取证，对种子进行取样测试、试验或者检验，得到结果后出具相关的报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：协同县林业局、县农业农村局依法打击生产经营假、劣种子、化肥、农药的违法行为。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林业局：（1）负责组织推广林木种苗培育、栽培技术，规范林木种苗培育、栽培行为；（2）对辖区内的林木种苗生产、经营和使用单位进行监督、检查，对质量不合格的产品，督促其限期整改；（3）负责林木种苗质量监督检查，加强市场管理，规范林木种苗市场行为，严厉打击违法生产经营行为，保障林业生产用种苗安全，依法查处违法违规问题；（4）负责林木种苗质量监督管理，对种苗进行取样测试、试验或者检验。</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（1）配合排查相关企业、店铺及摊点疑似问题，做好巡查记录、保护现场等工作，上报县监管执法部门前往现场查处；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（2）在相关抽检工作中，需要驻地其他单位配合的，予以协调；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（3）受理农作物种子、肥料等假劣农资投诉举报并及时上报上级主管部门；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（4）发放宣传材料，定期组织农户参加县级部门安排的种植技术培训与讲座，邀请农业专家或技术人员进行现场指导，同时利用各种媒体形式做好果树种苗信息宣传工作。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3035"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88</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shd w:val="clear" w:color="auto" w:fill="auto"/>
                <w:lang w:bidi="ar"/>
              </w:rPr>
            </w:pPr>
            <w:r>
              <w:rPr>
                <w:rFonts w:hint="default" w:ascii="Times New Roman" w:hAnsi="Times New Roman" w:eastAsia="仿宋_GB2312" w:cs="Times New Roman"/>
                <w:spacing w:val="0"/>
                <w:w w:val="100"/>
                <w:kern w:val="0"/>
                <w:sz w:val="21"/>
                <w:szCs w:val="21"/>
                <w:shd w:val="clear" w:color="auto" w:fill="auto"/>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shd w:val="clear" w:color="auto" w:fill="auto"/>
                <w:lang w:bidi="ar"/>
              </w:rPr>
              <w:t>监管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开展农产品质量安全监管工作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县农业农村局、</w:t>
            </w:r>
            <w:r>
              <w:rPr>
                <w:rFonts w:hint="eastAsia" w:eastAsia="仿宋_GB2312" w:cs="Times New Roman"/>
                <w:spacing w:val="0"/>
                <w:w w:val="100"/>
                <w:kern w:val="0"/>
                <w:sz w:val="21"/>
                <w:szCs w:val="21"/>
                <w:lang w:val="en-US" w:eastAsia="zh-CN" w:bidi="ar"/>
              </w:rPr>
              <w:t>市场监管局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农业农村局：（1）负责农产品质量安全监督管理，对农产品生产企业、农民专业合作社、农业社会化服务组织进行监督、检查；（2）负责监督农产品生产企业、农民专业合作社、农业社会化服务组织建立农产品生产记录，并做好指导、服务工作；（3）负责为农户等农产品生产经营者提供农产品检测技术服务；（4）鼓励和支持农户、农产品生产企业、农民专业合作社、家庭农场销售农产品时开具承诺达标合格证等，并指导乡镇做好相关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：（1）负责食用农产品、食用畜禽及其产品进入批发、零售市场或者生产加工企业后的质量安全监督管理；（2）负责农产品销售企业、农产品批发市场销售的农产品违法的处理、处罚工作。</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11"/>
                <w:w w:val="100"/>
                <w:kern w:val="0"/>
                <w:sz w:val="21"/>
                <w:szCs w:val="21"/>
                <w:lang w:val="en-US" w:eastAsia="zh-CN" w:bidi="ar"/>
              </w:rPr>
              <w:t>（1）开展农产品</w:t>
            </w:r>
            <w:r>
              <w:rPr>
                <w:rFonts w:hint="default" w:ascii="Times New Roman" w:hAnsi="Times New Roman" w:eastAsia="仿宋_GB2312" w:cs="Times New Roman"/>
                <w:spacing w:val="-6"/>
                <w:w w:val="100"/>
                <w:kern w:val="0"/>
                <w:sz w:val="21"/>
                <w:szCs w:val="21"/>
                <w:lang w:val="en-US" w:eastAsia="zh-CN" w:bidi="ar"/>
              </w:rPr>
              <w:t>质量安全知识宣传；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w:t>
            </w:r>
            <w:r>
              <w:rPr>
                <w:rFonts w:hint="default" w:ascii="Times New Roman" w:hAnsi="Times New Roman" w:eastAsia="仿宋_GB2312" w:cs="Times New Roman"/>
                <w:spacing w:val="-11"/>
                <w:w w:val="100"/>
                <w:kern w:val="0"/>
                <w:sz w:val="21"/>
                <w:szCs w:val="21"/>
                <w:lang w:val="en-US" w:eastAsia="zh-CN" w:bidi="ar"/>
              </w:rPr>
              <w:t>（2）开展农产品</w:t>
            </w:r>
            <w:r>
              <w:rPr>
                <w:rFonts w:hint="default" w:ascii="Times New Roman" w:hAnsi="Times New Roman" w:eastAsia="仿宋_GB2312" w:cs="Times New Roman"/>
                <w:spacing w:val="-6"/>
                <w:w w:val="100"/>
                <w:kern w:val="0"/>
                <w:sz w:val="21"/>
                <w:szCs w:val="21"/>
                <w:lang w:val="en-US" w:eastAsia="zh-CN" w:bidi="ar"/>
              </w:rPr>
              <w:t>质量安全快速检测；</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（3）开展农产品质量安全日常巡查监管工作，发现</w:t>
            </w:r>
            <w:r>
              <w:rPr>
                <w:rFonts w:hint="default" w:ascii="Times New Roman" w:hAnsi="Times New Roman" w:eastAsia="仿宋_GB2312" w:cs="Times New Roman"/>
                <w:spacing w:val="-11"/>
                <w:w w:val="100"/>
                <w:kern w:val="0"/>
                <w:sz w:val="21"/>
                <w:szCs w:val="21"/>
                <w:lang w:val="en-US" w:eastAsia="zh-CN" w:bidi="ar"/>
              </w:rPr>
              <w:t>问题及时上报处理；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（4）配合开展农产品种植养殖环节监管；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（5）对发生农产品安全事故进行初步处置并上报；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（6）配合开展农村假冒伪劣食品线索大追查、综合治理大行动等工作，在日常业务检查工作中发现涉及假冒伪劣食品案件线索及时上报县级主管部门。</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974"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89</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shd w:val="clear" w:color="auto" w:fill="auto"/>
                <w:lang w:bidi="ar"/>
              </w:rPr>
            </w:pPr>
            <w:r>
              <w:rPr>
                <w:rFonts w:hint="default" w:ascii="Times New Roman" w:hAnsi="Times New Roman" w:eastAsia="仿宋_GB2312" w:cs="Times New Roman"/>
                <w:spacing w:val="0"/>
                <w:w w:val="100"/>
                <w:kern w:val="0"/>
                <w:sz w:val="21"/>
                <w:szCs w:val="21"/>
                <w:shd w:val="clear" w:color="auto" w:fill="auto"/>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shd w:val="clear" w:color="auto" w:fill="auto"/>
                <w:lang w:bidi="ar"/>
              </w:rPr>
              <w:t>监管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开展农贸市场监督管理工作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科工贸局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市场监管局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科工贸局</w:t>
            </w:r>
            <w:r>
              <w:rPr>
                <w:rFonts w:hint="default" w:ascii="Times New Roman" w:hAnsi="Times New Roman" w:eastAsia="仿宋_GB2312" w:cs="Times New Roman"/>
                <w:spacing w:val="0"/>
                <w:w w:val="100"/>
                <w:kern w:val="0"/>
                <w:sz w:val="21"/>
                <w:szCs w:val="21"/>
                <w:lang w:val="en-US" w:eastAsia="zh-CN" w:bidi="ar"/>
              </w:rPr>
              <w:t>：（1）负责市场开发规划、建设；（2）负责商品交易市场商品流通的监督管理。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：（1）负责保障商品交易市场开办者、经营者和消费者的合法权益；（2）打击制售假冒伪劣商品和其他扰乱市场交易秩序的行为，保护消费者的合法权益。</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（1）协调农贸市场的规划、建设和管理工作；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（2）配合维护市场秩序。</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364"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90</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shd w:val="clear" w:color="auto" w:fill="auto"/>
                <w:lang w:bidi="ar"/>
              </w:rPr>
            </w:pPr>
            <w:r>
              <w:rPr>
                <w:rFonts w:hint="default" w:ascii="Times New Roman" w:hAnsi="Times New Roman" w:eastAsia="仿宋_GB2312" w:cs="Times New Roman"/>
                <w:spacing w:val="0"/>
                <w:w w:val="100"/>
                <w:kern w:val="0"/>
                <w:sz w:val="21"/>
                <w:szCs w:val="21"/>
                <w:shd w:val="clear" w:color="auto" w:fill="auto"/>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shd w:val="clear" w:color="auto" w:fill="auto"/>
                <w:lang w:bidi="ar"/>
              </w:rPr>
              <w:t>监管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开展消费者权益保护工作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市场监管局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（1）开展消费者权益保护相关的法律法规和政策宣传工作；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（2）开展监督预防危害消费者人身、财产安全行为的发生，及时制止危害消费者人身、财产安全的行为；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（3）受理消费者和消费者协会等组织对经营者交易行为、商品和服务质量问题的举报，及时调查处理；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（4）定期或者不定期对经营者提供的商品和服务进行抽查检验，并向社会公布抽查检验结果；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（5）依法惩处经营者在提供商品和服务中侵害消费者合法权益的违法犯罪行为。</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（1）配合开展消费者权益保护相关的法律法规和政策宣传工作；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（2）发现危害消费者权益情况及时上报，并协助上级部门化解纠纷；</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（3）协助处置市场监督领域投诉举报案件。</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121"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91</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shd w:val="clear" w:color="auto" w:fill="auto"/>
                <w:lang w:bidi="ar"/>
              </w:rPr>
            </w:pPr>
            <w:r>
              <w:rPr>
                <w:rFonts w:hint="default" w:ascii="Times New Roman" w:hAnsi="Times New Roman" w:eastAsia="仿宋_GB2312" w:cs="Times New Roman"/>
                <w:spacing w:val="0"/>
                <w:w w:val="100"/>
                <w:kern w:val="0"/>
                <w:sz w:val="21"/>
                <w:szCs w:val="21"/>
                <w:shd w:val="clear" w:color="auto" w:fill="auto"/>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shd w:val="clear" w:color="auto" w:fill="auto"/>
                <w:lang w:bidi="ar"/>
              </w:rPr>
              <w:t>监管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开展食品安全监督管理工作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市场监管局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（1）负责食品生产经营企业、食品小作坊、小餐饮和食品摊贩的监督管理，组织开展日常监督检查、专项检查和抽查，指导督促食品生产经营</w:t>
            </w:r>
            <w:r>
              <w:rPr>
                <w:rFonts w:hint="default" w:ascii="Times New Roman" w:hAnsi="Times New Roman" w:eastAsia="仿宋_GB2312" w:cs="Times New Roman"/>
                <w:spacing w:val="-6"/>
                <w:w w:val="100"/>
                <w:kern w:val="0"/>
                <w:sz w:val="21"/>
                <w:szCs w:val="21"/>
                <w:lang w:val="en-US" w:eastAsia="zh-CN" w:bidi="ar"/>
              </w:rPr>
              <w:t>企业、食品小作坊、小餐饮和食品摊贩</w:t>
            </w:r>
            <w:r>
              <w:rPr>
                <w:rFonts w:hint="default" w:ascii="Times New Roman" w:hAnsi="Times New Roman" w:eastAsia="仿宋_GB2312" w:cs="Times New Roman"/>
                <w:spacing w:val="0"/>
                <w:w w:val="100"/>
                <w:kern w:val="0"/>
                <w:sz w:val="21"/>
                <w:szCs w:val="21"/>
                <w:lang w:val="en-US" w:eastAsia="zh-CN" w:bidi="ar"/>
              </w:rPr>
              <w:t>落实食品安全主体责任，承担上级部门委托的抽检监测、核查处置和风险排查等工作，依法查处违法违规问题；</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会同有关部门按照职责分工负责学校、幼儿园、校外培训机构、养老机构、建筑工地等集中用餐单位以及集体用餐配送单位食品安全的监督管理，指导督促学校、幼儿园等相关单位落实食品安全主体责任，加强食品监督抽检，发现食品安全隐患督促整改，依法查处违法违规问题；</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（3）做好对农村聚餐（50人以上）现场卫生、菜肴、厨师健康、原料等检查工作；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（4）负责食品小作坊、小餐饮和食品摊贩登记备案，对违法经营行为进行处罚。</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（1）加强食品安全的宣传教育，</w:t>
            </w:r>
            <w:r>
              <w:rPr>
                <w:rFonts w:hint="default" w:ascii="Times New Roman" w:hAnsi="Times New Roman" w:eastAsia="仿宋_GB2312" w:cs="Times New Roman"/>
                <w:spacing w:val="-11"/>
                <w:w w:val="100"/>
                <w:kern w:val="0"/>
                <w:sz w:val="21"/>
                <w:szCs w:val="21"/>
                <w:lang w:val="en-US" w:eastAsia="zh-CN" w:bidi="ar"/>
              </w:rPr>
              <w:t>普</w:t>
            </w:r>
            <w:r>
              <w:rPr>
                <w:rFonts w:hint="default" w:ascii="Times New Roman" w:hAnsi="Times New Roman" w:eastAsia="仿宋_GB2312" w:cs="Times New Roman"/>
                <w:spacing w:val="-6"/>
                <w:w w:val="100"/>
                <w:kern w:val="0"/>
                <w:sz w:val="21"/>
                <w:szCs w:val="21"/>
                <w:lang w:val="en-US" w:eastAsia="zh-CN" w:bidi="ar"/>
              </w:rPr>
              <w:t>及食品安全知识</w:t>
            </w:r>
            <w:r>
              <w:rPr>
                <w:rFonts w:hint="default" w:ascii="Times New Roman" w:hAnsi="Times New Roman" w:eastAsia="仿宋_GB2312" w:cs="Times New Roman"/>
                <w:spacing w:val="-11"/>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（2）协助开展食品安全监督管理工作；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（3）协助对农村集体聚餐（50人以上）现场卫生等检查工作；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（4）开展食品摊贩集中经营区域（路段）、时段的规划工作；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（5）组织镇领导干部对C级主体开展包保工作，督促村干部对D级主体开展包保工作。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1203"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92</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shd w:val="clear" w:color="auto" w:fill="auto"/>
                <w:lang w:bidi="ar"/>
              </w:rPr>
            </w:pPr>
            <w:r>
              <w:rPr>
                <w:rFonts w:hint="default" w:ascii="Times New Roman" w:hAnsi="Times New Roman" w:eastAsia="仿宋_GB2312" w:cs="Times New Roman"/>
                <w:spacing w:val="0"/>
                <w:w w:val="100"/>
                <w:kern w:val="0"/>
                <w:sz w:val="21"/>
                <w:szCs w:val="21"/>
                <w:shd w:val="clear" w:color="auto" w:fill="auto"/>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shd w:val="clear" w:color="auto" w:fill="auto"/>
                <w:lang w:bidi="ar"/>
              </w:rPr>
              <w:t>监管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开展校外托管机构和校外培训机构监督管理</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县教育局、公安局、</w:t>
            </w:r>
            <w:r>
              <w:rPr>
                <w:rFonts w:hint="eastAsia" w:eastAsia="仿宋_GB2312" w:cs="Times New Roman"/>
                <w:spacing w:val="0"/>
                <w:w w:val="100"/>
                <w:kern w:val="0"/>
                <w:sz w:val="21"/>
                <w:szCs w:val="21"/>
                <w:lang w:val="en-US" w:eastAsia="zh-CN" w:bidi="ar"/>
              </w:rPr>
              <w:t>文体广旅局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t>、</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、消防救援大队</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县教育局：负责指导中小学校掌握学生参加校外托管的情况，加强对学生的安全教育。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县公安局：负责对校外托管机构的安防管理进行监管，维护托管场所周边治安。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文体广旅局</w:t>
            </w:r>
            <w:r>
              <w:rPr>
                <w:rFonts w:hint="default" w:ascii="Times New Roman" w:hAnsi="Times New Roman" w:eastAsia="仿宋_GB2312" w:cs="Times New Roman"/>
                <w:spacing w:val="0"/>
                <w:w w:val="100"/>
                <w:kern w:val="0"/>
                <w:sz w:val="21"/>
                <w:szCs w:val="21"/>
                <w:lang w:val="en-US" w:eastAsia="zh-CN" w:bidi="ar"/>
              </w:rPr>
              <w:t>：负责对非学科类校外培训机构设施生产安全、从业人员、培训内容、审核登记、资金监管方面进行监管。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t xml:space="preserve">：负责对校外托管机构的生活饮用水卫生、传染病防控进行监管。 </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：负责依法为登记经营主体的校外托管机构核发营业执照和小餐饮登记证，对校外托管机构的食品安全进行监督管理，依法查处无营业执照经营校外托管机构。</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县消防救援大队：负责对校外托管机构的消防安全进行</w:t>
            </w:r>
            <w:r>
              <w:rPr>
                <w:rFonts w:hint="eastAsia" w:eastAsia="仿宋_GB2312" w:cs="Times New Roman"/>
                <w:spacing w:val="0"/>
                <w:w w:val="100"/>
                <w:kern w:val="0"/>
                <w:sz w:val="21"/>
                <w:szCs w:val="21"/>
                <w:lang w:val="en-US" w:eastAsia="zh-CN" w:bidi="ar"/>
              </w:rPr>
              <w:t>综合</w:t>
            </w:r>
            <w:r>
              <w:rPr>
                <w:rFonts w:hint="default" w:ascii="Times New Roman" w:hAnsi="Times New Roman" w:eastAsia="仿宋_GB2312" w:cs="Times New Roman"/>
                <w:spacing w:val="0"/>
                <w:w w:val="100"/>
                <w:kern w:val="0"/>
                <w:sz w:val="21"/>
                <w:szCs w:val="21"/>
                <w:lang w:val="en-US" w:eastAsia="zh-CN" w:bidi="ar"/>
              </w:rPr>
              <w:t>监管。</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（1）对校外培训机构进行摸排；</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（2）配合开展政策宣传；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（3）开展安全生产检查；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（4）对发现问题及时向县级有关部门汇报。</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93</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shd w:val="clear" w:color="auto" w:fill="auto"/>
                <w:lang w:bidi="ar"/>
              </w:rPr>
            </w:pPr>
            <w:r>
              <w:rPr>
                <w:rFonts w:hint="default" w:ascii="Times New Roman" w:hAnsi="Times New Roman" w:eastAsia="仿宋_GB2312" w:cs="Times New Roman"/>
                <w:spacing w:val="0"/>
                <w:w w:val="100"/>
                <w:kern w:val="0"/>
                <w:sz w:val="21"/>
                <w:szCs w:val="21"/>
                <w:shd w:val="clear" w:color="auto" w:fill="auto"/>
                <w:lang w:bidi="ar"/>
              </w:rPr>
              <w:t>市场</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shd w:val="clear" w:color="auto" w:fill="auto"/>
                <w:lang w:bidi="ar"/>
              </w:rPr>
              <w:t>监管</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开展对城镇规划区外商铺和流动摊点占道经营行为的监管</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t>、市场监管局、综合执法局</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：（1）指导乡镇在非主要街道规划设置临时便民摊点；</w:t>
            </w:r>
            <w:r>
              <w:rPr>
                <w:rFonts w:hint="default" w:ascii="Times New Roman" w:hAnsi="Times New Roman" w:eastAsia="仿宋_GB2312" w:cs="Times New Roman"/>
                <w:spacing w:val="-6"/>
                <w:w w:val="100"/>
                <w:kern w:val="0"/>
                <w:sz w:val="21"/>
                <w:szCs w:val="21"/>
                <w:lang w:val="en-US" w:eastAsia="zh-CN" w:bidi="ar"/>
              </w:rPr>
              <w:t>（2）指导乡镇做好摊点经营管理工作。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t>：制定乡镇集贸市场规划，并组织实施建设。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县综合执法局：（1）指导乡镇在非主要街道规划设置临时便民摊点；（2）指导乡镇做好摊点经营管理工作；（3）指导、协助乡镇做好对流动摊点、占道经营的监管执法。</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（1）配合对城镇规划区外商铺和流动摊点经营情况进行日常巡查；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（2）发现占道经营等非法经营行为及时劝告制止，经多次教</w:t>
            </w:r>
            <w:r>
              <w:rPr>
                <w:rFonts w:hint="default" w:ascii="Times New Roman" w:hAnsi="Times New Roman" w:eastAsia="仿宋_GB2312" w:cs="Times New Roman"/>
                <w:spacing w:val="-11"/>
                <w:w w:val="100"/>
                <w:kern w:val="0"/>
                <w:sz w:val="21"/>
                <w:szCs w:val="21"/>
                <w:lang w:val="en-US" w:eastAsia="zh-CN" w:bidi="ar"/>
              </w:rPr>
              <w:t>育、屡禁不改，严重影响市</w:t>
            </w:r>
            <w:r>
              <w:rPr>
                <w:rFonts w:hint="default" w:ascii="Times New Roman" w:hAnsi="Times New Roman" w:eastAsia="仿宋_GB2312" w:cs="Times New Roman"/>
                <w:spacing w:val="0"/>
                <w:w w:val="100"/>
                <w:kern w:val="0"/>
                <w:sz w:val="21"/>
                <w:szCs w:val="21"/>
                <w:lang w:val="en-US" w:eastAsia="zh-CN" w:bidi="ar"/>
              </w:rPr>
              <w:t>容市貌的，申请县级有关部门协助处置。</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r>
        <w:tblPrEx>
          <w:tblCellMar>
            <w:top w:w="28" w:type="dxa"/>
            <w:left w:w="57" w:type="dxa"/>
            <w:bottom w:w="28" w:type="dxa"/>
            <w:right w:w="57" w:type="dxa"/>
          </w:tblCellMar>
        </w:tblPrEx>
        <w:trPr>
          <w:trHeight w:val="457" w:hRule="atLeast"/>
          <w:jc w:val="center"/>
        </w:trPr>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94</w:t>
            </w:r>
          </w:p>
        </w:tc>
        <w:tc>
          <w:tcPr>
            <w:tcW w:w="2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kern w:val="0"/>
                <w:sz w:val="21"/>
                <w:szCs w:val="21"/>
                <w:shd w:val="clear" w:color="auto" w:fill="auto"/>
                <w:lang w:bidi="ar"/>
              </w:rPr>
            </w:pPr>
            <w:r>
              <w:rPr>
                <w:rFonts w:hint="default" w:ascii="Times New Roman" w:hAnsi="Times New Roman" w:eastAsia="仿宋_GB2312" w:cs="Times New Roman"/>
                <w:spacing w:val="0"/>
                <w:w w:val="100"/>
                <w:kern w:val="0"/>
                <w:sz w:val="21"/>
                <w:szCs w:val="21"/>
                <w:shd w:val="clear" w:color="auto" w:fill="auto"/>
                <w:lang w:bidi="ar"/>
              </w:rPr>
              <w:t>投资</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shd w:val="clear" w:color="auto" w:fill="auto"/>
                <w:lang w:bidi="ar"/>
              </w:rPr>
              <w:t>促进</w:t>
            </w:r>
          </w:p>
        </w:tc>
        <w:tc>
          <w:tcPr>
            <w:tcW w:w="5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做好招商引资工作</w:t>
            </w:r>
          </w:p>
        </w:tc>
        <w:tc>
          <w:tcPr>
            <w:tcW w:w="57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县投促中心</w:t>
            </w: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left"/>
              <w:textAlignment w:val="center"/>
              <w:rPr>
                <w:rFonts w:hint="default" w:ascii="Times New Roman" w:hAnsi="Times New Roman" w:eastAsia="仿宋_GB2312" w:cs="Times New Roman"/>
                <w:b/>
                <w:bCs/>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（1）统筹协调和组织推进招商引资工作；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（2）指导做好项目编制及对接洽谈工作；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（3）做好项目评审及签约和到位资金统计工作；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（4）负责招商引资项目动态管理，收集、整理、汇总招商引资工作信息，完成招商引资工作目标。</w:t>
            </w:r>
          </w:p>
        </w:tc>
        <w:tc>
          <w:tcPr>
            <w:tcW w:w="129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 xml:space="preserve">   （1）做好本辖区招商引资宣传服务工作；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（2）参与涉及本辖区的招商引资项目洽谈工作；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 xml:space="preserve">   （3）落实招商引资项目落地后期服务工作。</w:t>
            </w:r>
          </w:p>
        </w:tc>
        <w:tc>
          <w:tcPr>
            <w:tcW w:w="2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kern w:val="0"/>
                <w:sz w:val="21"/>
                <w:szCs w:val="21"/>
                <w:lang w:val="en-US" w:eastAsia="zh-CN" w:bidi="ar"/>
              </w:rPr>
            </w:pPr>
          </w:p>
        </w:tc>
      </w:tr>
    </w:tbl>
    <w:p>
      <w:pPr>
        <w:spacing w:line="570" w:lineRule="exact"/>
        <w:jc w:val="center"/>
        <w:rPr>
          <w:rFonts w:ascii="方正小标宋_GBK" w:hAnsi="宋体" w:eastAsia="方正小标宋_GBK"/>
          <w:sz w:val="44"/>
          <w:szCs w:val="44"/>
        </w:rPr>
      </w:pPr>
      <w:r>
        <w:rPr>
          <w:rFonts w:ascii="方正仿宋_GBK" w:hAnsi="宋体"/>
        </w:rPr>
        <w:br w:type="page"/>
      </w:r>
    </w:p>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sz w:val="44"/>
          <w:szCs w:val="44"/>
          <w:lang w:eastAsia="zh-CN"/>
        </w:rPr>
      </w:pPr>
      <w:bookmarkStart w:id="2" w:name="_Toc256000002"/>
      <w:r>
        <w:rPr>
          <w:rFonts w:hint="eastAsia" w:ascii="方正小标宋简体" w:hAnsi="方正小标宋简体" w:eastAsia="方正小标宋简体" w:cs="方正小标宋简体"/>
          <w:b w:val="0"/>
          <w:bCs w:val="0"/>
        </w:rPr>
        <w:t>广西壮族自治区柳州市融水苗族自治县融水镇上级部门收回事项清单</w:t>
      </w:r>
      <w:bookmarkEnd w:id="2"/>
    </w:p>
    <w:tbl>
      <w:tblPr>
        <w:tblStyle w:val="15"/>
        <w:tblW w:w="4944" w:type="pc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28" w:type="dxa"/>
          <w:left w:w="57" w:type="dxa"/>
          <w:bottom w:w="28" w:type="dxa"/>
          <w:right w:w="57" w:type="dxa"/>
        </w:tblCellMar>
      </w:tblPr>
      <w:tblGrid>
        <w:gridCol w:w="586"/>
        <w:gridCol w:w="1037"/>
        <w:gridCol w:w="2603"/>
        <w:gridCol w:w="9321"/>
        <w:gridCol w:w="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67" w:hRule="atLeast"/>
          <w:tblHeader/>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kern w:val="0"/>
                <w:sz w:val="21"/>
                <w:szCs w:val="21"/>
                <w:lang w:bidi="ar"/>
              </w:rPr>
              <w:t>序号</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kern w:val="0"/>
                <w:sz w:val="21"/>
                <w:szCs w:val="21"/>
                <w:lang w:bidi="ar"/>
              </w:rPr>
              <w:t>事项类别</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kern w:val="0"/>
                <w:sz w:val="21"/>
                <w:szCs w:val="21"/>
                <w:lang w:bidi="ar"/>
              </w:rPr>
              <w:t>事项名称</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kern w:val="0"/>
                <w:sz w:val="21"/>
                <w:szCs w:val="21"/>
                <w:lang w:bidi="ar"/>
              </w:rPr>
              <w:t>承接部门及履职方式</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eastAsia" w:ascii="黑体" w:hAnsi="黑体" w:eastAsia="黑体" w:cs="黑体"/>
                <w:b w:val="0"/>
                <w:bCs w:val="0"/>
                <w:spacing w:val="0"/>
                <w:w w:val="100"/>
                <w:sz w:val="21"/>
                <w:szCs w:val="21"/>
              </w:rPr>
            </w:pPr>
            <w:r>
              <w:rPr>
                <w:rFonts w:hint="eastAsia" w:ascii="黑体" w:hAnsi="黑体" w:eastAsia="黑体" w:cs="黑体"/>
                <w:b w:val="0"/>
                <w:bCs w:val="0"/>
                <w:spacing w:val="0"/>
                <w:w w:val="100"/>
                <w:kern w:val="0"/>
                <w:sz w:val="21"/>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31"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收养登记</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（1）开展收养法律法规宣传；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（2）受理申请材料、审核收养条件；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（3）办理收养登记，发放收养登记证，管理收养档案。</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对违规领取80岁以上高龄津贴的追缴</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（1）核查违规领取80岁以上高龄津贴行为，对错领或者重复领取的情况及时发放告知书；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（2）追缴违规资金并上缴国库。</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幼儿园举办、停办的登记注册</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承接部门：县教育局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履职方式：审核幼儿园举办条件，颁发或注销办学许可证，加强日常监管，规范办学行为。</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48"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工伤认定调查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履职方式：审核工伤认定申请材料，对事故现场进行调查核实，收集相关证据，依法作出认定决定。</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保障农民工工资支付</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履职方式：统筹协调保障农民工工资支付工作，监督检查用人单位工资支付情况，依法查处欠薪行为，推动落实工资支付保障制度，维护农民工合法权益。</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就业帮扶培训</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（1）制定就业帮扶培训政策与规划；</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（2）完善公共就业服务体系，统筹城乡劳动者职业技能培训；</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（3）加强就业政策宣传，推动就业援助和特殊群体就业，落实职业培训补贴政策。</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就业务工信息统计</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t>、农业农村局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（1）汇总乡镇收集到的数据，建立数据库；</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（2）发布用工和求职信息。</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对完成城镇新增就业人数任务的考核</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出具婚姻状况证明（婚姻关系</w:t>
            </w:r>
            <w:r>
              <w:rPr>
                <w:rFonts w:hint="default" w:ascii="Times New Roman" w:hAnsi="Times New Roman" w:eastAsia="仿宋_GB2312" w:cs="Times New Roman"/>
                <w:spacing w:val="-6"/>
                <w:w w:val="100"/>
                <w:kern w:val="0"/>
                <w:sz w:val="21"/>
                <w:szCs w:val="21"/>
                <w:lang w:val="en-US" w:eastAsia="zh-CN" w:bidi="ar"/>
              </w:rPr>
              <w:t>证明、分居证明）</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10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对适老化改造完成情况的考核</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履职方式：改造程序政府支持保障的特殊困难老年人家庭居家适老化改造由县级民政部门牵头织实施，各地要严格规范申请、评估、改造、验收、监管等工作程序。</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22"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11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民生服务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适龄儿童、少年因身体状况需要延缓入学或者休学审批</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承接部门：县教育局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工作方式：其父母或者其他法定监护人提出缓学或休学书面申请，申请休学的还需出具医疗机构证明或其他有效证明；学校审核盖章；县教育局审核盖章。</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613"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平安法治</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出具无犯罪记录证明</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承接部门：县公安局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履职方式：负责受理、审核和处理无犯罪记录查询申请，经核查无犯罪记录的，出具相关证明。</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平安法治</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11"/>
                <w:w w:val="100"/>
                <w:kern w:val="0"/>
                <w:sz w:val="21"/>
                <w:szCs w:val="21"/>
                <w:lang w:val="en-US" w:eastAsia="zh-CN" w:bidi="ar"/>
              </w:rPr>
              <w:t>开展摩托车、人力</w:t>
            </w:r>
            <w:r>
              <w:rPr>
                <w:rFonts w:hint="default" w:ascii="Times New Roman" w:hAnsi="Times New Roman" w:eastAsia="仿宋_GB2312" w:cs="Times New Roman"/>
                <w:spacing w:val="0"/>
                <w:w w:val="100"/>
                <w:kern w:val="0"/>
                <w:sz w:val="21"/>
                <w:szCs w:val="21"/>
                <w:lang w:val="en-US" w:eastAsia="zh-CN" w:bidi="ar"/>
              </w:rPr>
              <w:t>三轮车、残疾人机动轮椅及装配动力装置的无牌无证车辆管理整治工作</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承接部门：县公安局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（1）开展交通安全教育；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（2）查处无牌无证、非法改装、违规安装动力装置等行为，维护交通秩序。</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平安法治</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单位之间发生的林木、林地所有权和使用权争议案件处理</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w:t>
            </w:r>
            <w:r>
              <w:rPr>
                <w:rFonts w:hint="eastAsia" w:eastAsia="仿宋_GB2312" w:cs="Times New Roman"/>
                <w:spacing w:val="0"/>
                <w:w w:val="100"/>
                <w:kern w:val="0"/>
                <w:sz w:val="21"/>
                <w:szCs w:val="21"/>
                <w:lang w:val="en-US" w:eastAsia="zh-CN" w:bidi="ar"/>
              </w:rPr>
              <w:t>县自然规划局</w:t>
            </w:r>
            <w:r>
              <w:rPr>
                <w:rFonts w:hint="default" w:ascii="Times New Roman" w:hAnsi="Times New Roman" w:eastAsia="仿宋_GB2312" w:cs="Times New Roman"/>
                <w:spacing w:val="0"/>
                <w:w w:val="100"/>
                <w:kern w:val="0"/>
                <w:sz w:val="21"/>
                <w:szCs w:val="21"/>
                <w:lang w:val="en-US" w:eastAsia="zh-CN" w:bidi="ar"/>
              </w:rPr>
              <w:t>负责调查核实林木、林地权属争议，提出处理意见；</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w:t>
            </w:r>
            <w:r>
              <w:rPr>
                <w:rFonts w:hint="eastAsia" w:eastAsia="仿宋_GB2312" w:cs="Times New Roman"/>
                <w:spacing w:val="0"/>
                <w:w w:val="100"/>
                <w:kern w:val="0"/>
                <w:sz w:val="21"/>
                <w:szCs w:val="21"/>
                <w:lang w:val="en-US" w:eastAsia="zh-CN" w:bidi="ar"/>
              </w:rPr>
              <w:t>县</w:t>
            </w:r>
            <w:r>
              <w:rPr>
                <w:rFonts w:hint="default" w:ascii="Times New Roman" w:hAnsi="Times New Roman" w:eastAsia="仿宋_GB2312" w:cs="Times New Roman"/>
                <w:spacing w:val="0"/>
                <w:w w:val="100"/>
                <w:kern w:val="0"/>
                <w:sz w:val="21"/>
                <w:szCs w:val="21"/>
                <w:lang w:val="en-US" w:eastAsia="zh-CN" w:bidi="ar"/>
              </w:rPr>
              <w:t>林业局负责林权合同纠纷及承包经营权纠纷调处。</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平安法治</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出具法律援助经济状况证明</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平安法治</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对违反野生动植物保护行为的处罚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履职方式：对行政许可申请进行审查后，并在法定期限内按照规定程序作出行政许可决定。</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平安法治</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对采取虚报、隐瞒、伪造等手段，骗取享受城乡居民最低生活保障待遇等情形的处罚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（1）定期开展享受城乡居民最低生活保障待遇对象动态监测；</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（2）加强大数据比对结果运用，发现有采取虚报、隐瞒、伪造等手段，骗取享受城乡居民最低生活保障待遇等情形的进行处罚。</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7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占用农业灌溉水源、灌排工程设施审批</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承接部门：县水利局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履职方式：受理申请、审查材料、现场查勘、征求相关部门意见、提出审查意见、作出审批决定等，并对审批后的项目进行监督检查。</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54"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19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渔业船舶船员证书核发</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行政审批局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履职方式：受理申请、审核材料、组织考试或考核、发放证书等，确保渔业船员持证上岗。</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渔业船舶及船用产品检验</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交通局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履职方式：渔业船舶登记、检验、监督管理以及船用产品检验等，确保渔业船舶安全运行。</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渔业船舶登记</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承接部门：县行政审批局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履职方式：审核申请材料、核发相关证书，建立登记档案，监督管理渔业船舶登记工作。</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渔业捕捞许可</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行政审批局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（1）审核捕捞申请，发放捕捞许可证；</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（2）监管捕捞活动，控制捕捞强度，维护渔业生产秩序。</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sz w:val="21"/>
                <w:szCs w:val="21"/>
                <w:lang w:val="en-US" w:eastAsia="zh-CN"/>
              </w:rPr>
              <w:t>对生产、销售未取得登记证的肥料产品；假冒、伪造肥料登</w:t>
            </w:r>
            <w:r>
              <w:rPr>
                <w:rFonts w:hint="default" w:ascii="Times New Roman" w:hAnsi="Times New Roman" w:eastAsia="仿宋_GB2312" w:cs="Times New Roman"/>
                <w:spacing w:val="-11"/>
                <w:w w:val="100"/>
                <w:sz w:val="21"/>
                <w:szCs w:val="21"/>
                <w:lang w:val="en-US" w:eastAsia="zh-CN"/>
              </w:rPr>
              <w:t>记证、登记证号；</w:t>
            </w:r>
            <w:r>
              <w:rPr>
                <w:rFonts w:hint="default" w:ascii="Times New Roman" w:hAnsi="Times New Roman" w:eastAsia="仿宋_GB2312" w:cs="Times New Roman"/>
                <w:spacing w:val="0"/>
                <w:w w:val="100"/>
                <w:sz w:val="21"/>
                <w:szCs w:val="21"/>
                <w:lang w:val="en-US" w:eastAsia="zh-CN"/>
              </w:rPr>
              <w:t>生产、销售的肥料产品有效成分或含量与登记批准的内容不符的处罚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履职方式：依据相关法律法规，对违法行为进行调查、立案、行政处罚。</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种畜禽生产经营许可</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履职方式：受理申请、审核条件、现场检查、发放许可证及后续监督管理，确保生产经营活动符合法律法规。</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收割机、拖拉机等农机技能操作培训</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（1）开展农机安全宣传教育；</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（2）指导农机驾驶培训机构规范教学，组织理论与实操培训。</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拖拉机、联合收割机登记、证书和牌照核发</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履职方式：受理申请、审核材料、查验机具，核发登记证书、号牌和行驶证等。</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拖拉机、联合收割机操作人员操作证件核发</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履职方式：受理申请、审核材料、组织考试，核发驾驶证及办理换证、补证、注销等。</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水域滩涂养殖证核发</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承接部门：县行政审批局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履职方式：受理申请、审核材料、组织实地核查、公示申请信息、报请同级人民政府审批以及发放养殖证。</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64"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29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水产苗种生产经营审批</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承接部门：县行政审批局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（1）受理水产苗种生产申请，审核生产场地、水源、亲本来源、技术人员等条件；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（2）符合条件的发放生产许可证。</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203"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水生动物疫病及渔业灾害病害的监测、预报和预防</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（1）开展水生动物疫病监测、水产养殖病害测报，掌握疫病分布和流行态势；</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（2）制定并实施本地水生动物疫病监测计划，发布预警预报信息；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（3）指导动植物防疫体系建设，组织监督防疫检疫工作，依法发布疫情并组织扑灭。</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9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sz w:val="21"/>
                <w:szCs w:val="21"/>
                <w:lang w:val="en-US" w:eastAsia="zh-CN"/>
              </w:rPr>
              <w:t>水产公共信息和水产技术宣传教育、培训服务</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（1）提供水产养殖信息服务，推广新技术、新品种；</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（2）开展渔民培训教育，提升从业技能；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（3）指导渔业技术推广体系建设，组织技术培训。</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53"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动物及动物产品检疫</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履职方式：实施产地检疫、屠宰检疫，监督动物防疫条件，查处违规行为，保障动物产品安全。</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动物疫情信息采集</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履职方式：制定实施方案，采集送检样品，汇总分析数据，报告疫情信息，提出预警建议。</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93"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sz w:val="21"/>
                <w:szCs w:val="21"/>
                <w:lang w:val="en-US" w:eastAsia="zh-CN"/>
              </w:rPr>
              <w:t>34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动物防疫条件合格证核发</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履职方式：受理申请并审核材料，组织现场核查，审查合格的颁发证书，不合格的书面通知并说明理由。</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屠宰检疫</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履职方式：负责畜禽屠宰检疫，监督屠宰企业规范操作，严格实施入场查验、宰前检疫、同步检疫等流程。</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对未经定点从事生猪屠宰活动的处罚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（1）责令关闭，没收生猪、生猪产品、屠宰工具和设备以及违法所得；</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畜牧品种试验和推广应用</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（1）制定畜牧技术工作计划，开展畜禽品种选育改良及优良品种推广；</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（2）组织畜牧技术培训，提供良种推广服务。</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规模以下畜禽养殖废弃物综合利用指导和服务</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1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履职方式：负责规模以下畜禽养殖废弃物综合利用的指导与服务，指导建设粪污处理设施，推广资源化利用技术，推进种养结合。</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2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39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农业机械安全监督检查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1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w:t>
            </w:r>
            <w:r>
              <w:rPr>
                <w:rFonts w:hint="eastAsia" w:eastAsia="仿宋_GB2312" w:cs="Times New Roman"/>
                <w:spacing w:val="0"/>
                <w:w w:val="100"/>
                <w:kern w:val="0"/>
                <w:sz w:val="21"/>
                <w:szCs w:val="21"/>
                <w:lang w:val="en-US" w:eastAsia="zh-CN" w:bidi="ar"/>
              </w:rPr>
              <w:t>县</w:t>
            </w:r>
            <w:r>
              <w:rPr>
                <w:rFonts w:hint="default" w:ascii="Times New Roman" w:hAnsi="Times New Roman" w:eastAsia="仿宋_GB2312" w:cs="Times New Roman"/>
                <w:spacing w:val="0"/>
                <w:w w:val="100"/>
                <w:kern w:val="0"/>
                <w:sz w:val="21"/>
                <w:szCs w:val="21"/>
                <w:lang w:val="en-US" w:eastAsia="zh-CN" w:bidi="ar"/>
              </w:rPr>
              <w:t>农业农村局负责农业机械安全监督检查，包括隐患排查、安全宣传、技术检验、违规查处等；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w:t>
            </w:r>
            <w:r>
              <w:rPr>
                <w:rFonts w:hint="eastAsia" w:eastAsia="仿宋_GB2312" w:cs="Times New Roman"/>
                <w:spacing w:val="0"/>
                <w:w w:val="100"/>
                <w:kern w:val="0"/>
                <w:sz w:val="21"/>
                <w:szCs w:val="21"/>
                <w:lang w:val="en-US" w:eastAsia="zh-CN" w:bidi="ar"/>
              </w:rPr>
              <w:t>县市场监管局</w:t>
            </w:r>
            <w:r>
              <w:rPr>
                <w:rFonts w:hint="default" w:ascii="Times New Roman" w:hAnsi="Times New Roman" w:eastAsia="仿宋_GB2312" w:cs="Times New Roman"/>
                <w:spacing w:val="0"/>
                <w:w w:val="100"/>
                <w:kern w:val="0"/>
                <w:sz w:val="21"/>
                <w:szCs w:val="21"/>
                <w:lang w:val="en-US" w:eastAsia="zh-CN" w:bidi="ar"/>
              </w:rPr>
              <w:t>负责农业机械产品质量监管，处理相关投诉。</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富民贷</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推广工作</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乡村振兴</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外来入侵物种普查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承接部门：县农业农村局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履职方式：由县农业农村局按上级要求每十年组织开展一次全国普查。</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社会管理</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sz w:val="21"/>
                <w:szCs w:val="21"/>
                <w:lang w:val="en-US" w:eastAsia="zh-CN"/>
              </w:rPr>
              <w:t>社会团体成立、变更、注销登记及修改章程核准</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1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承办部门：县民政局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履职方式：负责社会团体成立、变更、注销登记及修改章程核准，依法审查申请材料，核实发起人、业务范围等信息，作出准予或不予许可决定，加强日常监管，规范社会团体运行。</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社会管理</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民办非企业单位成立、变更、注销登记及修改章程核准</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履职方式：负责民办非企业单位成立、变更、注销登记及修改章程核准，依法审查申请材料，核实发起人、业务范围等信息，作出准予或不予许可决定，加强日常监管，规范单位运行。</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05"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社会管理</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对故意损毁或者擅自移动界桩或者其他行政区域界线标志物的处罚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履职方式：对违法行为进行调查核实，责令违法者支付修复费用，并依法处以罚款。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社会管理</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地名信息数据核查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承接部门：县民政局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履职方式：对地名信息数据进行审核、纠错、更新，确保信息准确规范。</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社会管理</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旅游纠纷行政调解</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文体广旅局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（1）受理旅游者损害其合法权益的投诉；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（2）制止或纠正被投诉人损害旅游者合法权益的行为；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（3）依法对旅游者与旅游经营者之间的纠纷进行调解。</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灵活就业人员社保补贴审核确认</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履职方式：受理申请、审核申报材料、核实就业登记和社保缴费情况，公示拟补贴人员名单，对符合条件的人员进行补贴确认。</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对骗取社会保险待遇或基金支出的处罚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人社局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履职方式：调查核实违法事实，责令退回骗取资金，依法处以罚款。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01"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49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开展医保公共服务平台和全国医疗保险服务窗口示范点创建</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对城乡居民基本医疗保险参保扩面指标的考核</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城乡居民基本医疗保险已缴费人员统计</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承接部门：县医保局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6"/>
                <w:w w:val="100"/>
                <w:sz w:val="21"/>
                <w:szCs w:val="21"/>
                <w:lang w:val="en-US" w:eastAsia="zh-CN"/>
              </w:rPr>
              <w:t>履职方式：汇总参保缴费数据，核实缴费人员信息，确保</w:t>
            </w:r>
            <w:r>
              <w:rPr>
                <w:rFonts w:hint="default" w:ascii="Times New Roman" w:hAnsi="Times New Roman" w:eastAsia="仿宋_GB2312" w:cs="Times New Roman"/>
                <w:spacing w:val="0"/>
                <w:w w:val="100"/>
                <w:sz w:val="21"/>
                <w:szCs w:val="21"/>
                <w:lang w:val="en-US" w:eastAsia="zh-CN"/>
              </w:rPr>
              <w:t>数据准确完整，并及时更新医保信息系统中的参保状态。</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门诊费用报销</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承接部门：县医保局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履职方式：受理参保人员的门诊费用报销申请，审核报销材料的真实性与合规性，按照医保政策进行费用核算与支付，指导定点医疗机构开展门诊费用结算工作。</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住院费用报销</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承接部门：县医保局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履职方式：受理参保人员提交的报销申请材料，审核材料真实性与合规性，依据医保政策核算报销金额，并在规定时限内完成费用支付。</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医疗救助待遇审批</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承接部门：县医保局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（1）受理医疗救助待遇申请并进行审核；</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（2）对符合条件的发放救助待遇。</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社会保障</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基本医疗保险参保人员享受门诊慢特病病种待遇认定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承接部门：县医保局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6"/>
                <w:w w:val="100"/>
                <w:sz w:val="21"/>
                <w:szCs w:val="21"/>
                <w:lang w:val="en-US" w:eastAsia="zh-CN"/>
              </w:rPr>
              <w:t>履职方式：受理参保人员申请，审核病历、诊断证明等材料，</w:t>
            </w:r>
            <w:r>
              <w:rPr>
                <w:rFonts w:hint="default" w:ascii="Times New Roman" w:hAnsi="Times New Roman" w:eastAsia="仿宋_GB2312" w:cs="Times New Roman"/>
                <w:spacing w:val="0"/>
                <w:w w:val="100"/>
                <w:sz w:val="21"/>
                <w:szCs w:val="21"/>
                <w:lang w:val="en-US" w:eastAsia="zh-CN"/>
              </w:rPr>
              <w:t>组织专家进行认定，对符合条件的参保人员进行备案并录入医保信息系统，确保参保人员按规定享受待遇。</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对拒不履行土地复垦义务的处罚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履职方式：责令限期改正，逾期不改正的，责令缴纳复垦费，专项用于土地复垦，并依法处以罚款。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非法采砂行为监管</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t>水利局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履职方式：对非法占用土地、矿产资源进行采砂的行为进行查处，责令停止违法行为，限期恢复土地原状，没收违法所得，并处以罚款。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75"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对违法占用耕地建窑、建坟或者擅自在耕地上建房、挖砂、采石、采矿、取土等，破坏种植条件行为中涉及自然资源主管部门职责的处罚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（1）加强巡查，及时发现违法行为；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（2）发放整改告知书，责令限期改正或治理，逾期不改正的，依法处以罚款。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59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对违反规定非法占用基本农田、建窑、建坟、挖砂、采矿、取土、堆放固体废弃物或者从事其他活动破坏基本农田，毁坏种植条件中涉及自然资源主管部门职责的处罚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（1）加强巡查，及时发现违法行为；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（2）发放整改告知书，责令限期改正或治理，逾期不改正的，依法处以罚款。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开展集体建设用地使用权及建筑物、构筑物所有权登记</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履职方式：受理申请、审核权属来源材料、地籍调查成果、建设工程符合规划及竣工材料等，办理首次、变更、转移登记，核发不动产权证书。</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42"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开展宅基地使用权及房屋所有权登记</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履职方式：受理申请、审核申请人身份证明、权属来源材料、房屋符合规划或建设的相关材料以及地籍调查成果等，办理首次、变更、转移登记，核发不动产权证书。</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储备国有土地上的环境卫生整治</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（1）组织对储备土地进行清理整治，清除垃圾杂物、杂草及违法堆放物品；</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（2）对裸露土地进行覆盖、洒水降尘等防尘处理；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（3）监督储备土地租赁单位或个人履行环境卫生责任，对违规行为进行督促整改。</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开展地质灾害隐患判定、治理工作</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（1）组织地质灾害调查评价及隐患的普查、详查、排查；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（2）指导开展群测群防、专业监测和预报预警；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（3）组织实施地质灾害工程治理。</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对涉嫌违法建设和违法审批的自建房地质灾害处理</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（1）组织地质灾害隐患排查，对违法建设引发的地质灾害隐患进行监测和治理；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（2）依法查处违法审批行为，督促相关责任人落实地质灾害防治措施。</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lang w:val="en-US" w:eastAsia="zh-CN"/>
              </w:rPr>
            </w:pPr>
            <w:r>
              <w:rPr>
                <w:rFonts w:hint="eastAsia" w:eastAsia="仿宋_GB2312" w:cs="Times New Roman"/>
                <w:spacing w:val="0"/>
                <w:w w:val="100"/>
                <w:kern w:val="0"/>
                <w:sz w:val="21"/>
                <w:szCs w:val="21"/>
                <w:lang w:val="en-US" w:eastAsia="zh-CN" w:bidi="ar"/>
              </w:rPr>
              <w:t>65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对未经批准或者采取欺骗手段骗取批准以及超过批准的数量，非法占用土地的处罚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履职方式：责令退还非法占用的土地，限期拆除或没收违法建设的建筑物和其他设施，恢复土地原状，对符合土地利用总体规划的可并处罚款。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66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林木采伐许可证核发</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承接部门：县林业局、行政审批局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履职方式：审核采伐申请、林木权属证明、伐区调查设计材料等，核实采伐地点、树种、面积、蓄积等内容，符合规定的及时核发许可证，同时对采伐行为进行监管。</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13"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67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公益林管护</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（1）加强政策宣传；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（2）划定管护责任区，明确管护人员；</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（3）做好造林抚育、防火和病虫害防治等工作，依法查处各种破坏公益林的违法行为；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（4）做好公益林补偿资金兑现、监督。</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68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对森林资源的保护、修复、利用、更新等的监督检查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履职方式：组织开展森林资源动态监测与评价，监督执行森林采伐限额，指导森林经营和利用，监督管理林地保护利用，依法查处破坏森林资源的行为。</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69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森林防火期内森林防火区野外用火审批</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履职方式：受理申请、审查材料、核实用火条件，对符合条件的批准用火并备案；对不符合条件的不予批准并说明理由。</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70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森林高火险期内进入森林高火险区审批</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林业局、行政审批局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履职方式：受理申请，审查必要性、防火措施及活动范围；作出许可或不予许可决定；对获准进入的活动进行监督管理。</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71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对滥伐森林或者其他林木的处罚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（1）加强巡查，及时发现违法行为；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（2）责令违法者限期在原地或异地补种，逾期不改正的，依法处以罚款。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702"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72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代为恢复植被和林业生产条件或代为补种树木</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履职方式：对违法者拒不履行恢复植被和林业生产条件或补种树木义务的行为，或履行不符合国家规定时，依法组织代为履行，所需费用由违法者承担。</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73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对无木材运输证运输木材的处罚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74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开展林业有害生物监测、检疫和防治</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（1）组织监测预报，及时发布预警信息；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（2）实施检疫监管，防止有害生物传入传出；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（3）指导防治工作，确保森林资源安全。</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75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对依法收回国有土地使用权当事人拒不交出土地的，临时使用土地期满拒不归还的，或者不按照批准的用途使用国有土地的处罚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履职方式：责令交还国有土地，处以罚款。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99"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76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废弃矿山生态修复</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履职方式：对该业务交由相应有资质单位开展。</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77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自然资源</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扣留无证运输或有其他违法情形运输的木材</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78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生态环保</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国三</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及</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国四</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t>柴油货车提前淘汰的考核</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79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生态环保</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建设项目环境保护设施竣工验收</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80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生态环保</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外来入侵物种监督管理</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承接部门：县林业局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履职方式：由林业局开展对林业有害生物防治工作。</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81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对建设单位或者个人未经批准进行临时建设、未按照批准内容进行临时建设，临时建筑物、构筑物超过批准权限不拆除的处罚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履职方式：对未依法取得乡村建设规划许可证或者未按照乡村建设规划许可证的规定进行建设的，责令停止建设、限期改正，并依法处以罚款。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82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对未取得建设工程规划许可证或者未按照建设工程规划许可证的规定</w:t>
            </w:r>
            <w:r>
              <w:rPr>
                <w:rFonts w:hint="default" w:ascii="Times New Roman" w:hAnsi="Times New Roman" w:eastAsia="仿宋_GB2312" w:cs="Times New Roman"/>
                <w:spacing w:val="-11"/>
                <w:w w:val="100"/>
                <w:kern w:val="0"/>
                <w:sz w:val="21"/>
                <w:szCs w:val="21"/>
                <w:lang w:val="en-US" w:eastAsia="zh-CN" w:bidi="ar"/>
              </w:rPr>
              <w:t>进</w:t>
            </w:r>
            <w:r>
              <w:rPr>
                <w:rFonts w:hint="default" w:ascii="Times New Roman" w:hAnsi="Times New Roman" w:eastAsia="仿宋_GB2312" w:cs="Times New Roman"/>
                <w:spacing w:val="-6"/>
                <w:w w:val="100"/>
                <w:kern w:val="0"/>
                <w:sz w:val="21"/>
                <w:szCs w:val="21"/>
                <w:lang w:val="en-US" w:eastAsia="zh-CN" w:bidi="ar"/>
              </w:rPr>
              <w:t>行建设的处</w:t>
            </w:r>
            <w:r>
              <w:rPr>
                <w:rFonts w:hint="default" w:ascii="Times New Roman" w:hAnsi="Times New Roman" w:eastAsia="仿宋_GB2312" w:cs="Times New Roman"/>
                <w:spacing w:val="-11"/>
                <w:w w:val="100"/>
                <w:kern w:val="0"/>
                <w:sz w:val="21"/>
                <w:szCs w:val="21"/>
                <w:lang w:val="en-US" w:eastAsia="zh-CN" w:bidi="ar"/>
              </w:rPr>
              <w:t>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履职方式：责令停止建设，尚可改正的限期改正，并依法处以罚款；无法改正的限期拆除，不能拆除的，没收实物或违法收入，可并依法处以罚款。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32"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83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建设用地规划许可</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履职方式：审核建设项目选址，出具规划条件，核发建设用地规划许可证；对建设项目用地进行批前公示和批后监督，确保符合国土空间规划和用途管制要求。</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84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建设工程规划许可</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履职方式：受理、审核建设工程规划许可申请材料，发放许可证。</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85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对建设工程是否符合规划条件予以核实</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（1）依据建设工程规划许可证及其附件、附图及相关政策规范，对竣工建设工程进行规划复核和确认；</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（2）组织开展建设项目竣工规划现场核实，出具现场核实意见；对符合规划条件的项目，出具竣工规划核实合格意见单。</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62"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86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对建成小区内违章建设的处罚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履职方式：对未取得建设工程规划许可证或者未按照建设工程规划许可证的规定进行建设的，责令停止建设，限期拆除；不能拆除的，没收实物或者违法收入，处以罚款。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31"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87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乡村企业、公共设施、公益事业使用集体建设用地审批</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（1）审核用地是否符合规划及用途管制；</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（2）审查申请材料并报县级人民政府批准，核发集体建设用地许可，监管用地合规性及登记发证，确保公益用途合法合规。</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05"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88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对临时用地期满之日起一年内未完成复垦或者恢复种植条件的处罚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履职方式：负责监督临时用地使用人履行复垦义务，对逾期未完成复垦或恢复种植条件的行为责令限期改正，并依法处罚。</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424"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89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对在临时使用的土地上修建永久性建筑物、构筑物的处罚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自然规划局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履职方式：对在临时使用的土地上修建永久性建筑物、构筑物的行为，责令限期拆除，逾期不拆除的依法申请法院强制执行，并依法处以罚款。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26"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90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城市危险房屋巡查及整治</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（1）组织巡查，汇总危险房屋信息；</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（2）制定处置方案，对C级危房进行加固修缮审批和技术指导，对D级危房依法强制封停或拆除，并监督加固修缮或拆除工作。</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4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91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房屋安全评估</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履职方式：制定房屋安全管理措施，指导和监督房屋安全鉴定工作，牵头推进危房解危工作。</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43"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92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开展农村住房安全鉴定评定工作</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履职方式：组织对重点对象开展住房安全性鉴定，确定危房等级，实行销号管理。</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32"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93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建筑工程施工许可</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履职方式：受理建设单位申请，审核用地批准、规划许可、施工场地、施工企业资质、施工图纸审查、质量安全措施等条件，核发施工许可证。</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36"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94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自建房安全等级鉴定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履职方式：负责自建房安全等级鉴定的监督管理，指导产权人选择有资质的鉴定机构进行鉴定，监督鉴定机构按标准流程实施鉴定并确保报告真实有效。</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13"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95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对辖区内房屋安全鉴定机构出具的房屋安全鉴定报告进行随机抽查和现场核查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（1）对房屋安全鉴定机构出具的房屋安全鉴定报告进行随机抽查和现场核查，重点检查鉴定报告质量、人员资</w:t>
            </w:r>
            <w:r>
              <w:rPr>
                <w:rFonts w:hint="default" w:ascii="Times New Roman" w:hAnsi="Times New Roman" w:eastAsia="仿宋_GB2312" w:cs="Times New Roman"/>
                <w:spacing w:val="-6"/>
                <w:w w:val="100"/>
                <w:kern w:val="0"/>
                <w:sz w:val="21"/>
                <w:szCs w:val="21"/>
                <w:lang w:val="en-US" w:eastAsia="zh-CN" w:bidi="ar"/>
              </w:rPr>
              <w:t>质、设备情况等，依法查处出具虚假报告等违法违规行为；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（2）及时向社会公布监督检查情况。</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98"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96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交通运输</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审批、设置非公路标志</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交通局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履职方式：受理申请并审核相关材料，组织现场勘查，征求相关部门意见；依法作出审批决定并公示结果。</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54"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97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交通运输</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在县道、乡道增设或改造平面交叉道口审批</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交通局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履职方式：受理申请并审核设计、施工方案及技术评价报告；组织现场勘察，征求相关部门意见；依法作出审批决定并公示。</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627"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98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交通运输</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对普通国省干线用地范围内摆摊设点、堆放物品、倾倒垃圾、设置障碍、挖沟引水、利用公路边沟排放污物等造成公路路面损坏、污染或者影响公路畅通等违法行为的查处</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交通局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履职方式：开展日常巡查，对违法行为依法责令停止并限期改正；对拒不改正的依法处罚；对造成公路损坏的，责令赔偿损失。</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99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交通运输</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涉路施工活动许可</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交通局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（1）受理涉路施工申请，审核设计和施工方案、技术评价报告及应急方案等材料；</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（2）组织现场勘验，征求相关部门意见；</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（3）依法作出许可决定并送达许可文书；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（4）对涉路施工活动的监督检查，制止并责令整改未按许可施工的行为。</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100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交通运输</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国道、省道范围内垃圾处理</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交通局</w:t>
            </w:r>
            <w:r>
              <w:rPr>
                <w:rFonts w:hint="default" w:ascii="Times New Roman" w:hAnsi="Times New Roman" w:eastAsia="仿宋_GB2312" w:cs="Times New Roman"/>
                <w:spacing w:val="0"/>
                <w:w w:val="100"/>
                <w:kern w:val="0"/>
                <w:sz w:val="21"/>
                <w:szCs w:val="21"/>
                <w:lang w:val="en-US" w:eastAsia="zh-CN" w:bidi="ar"/>
              </w:rPr>
              <w:t>、融水公路养护中心</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加强对公路用地范围内各类禁止行为的宣传力度；加强上路巡查，加大对公路用地范围内乱倒垃圾、乱搭乱建、脏破建筑等问题查处力度；乱倒垃圾行为还涉及公路用地范围外的，会同沿线乡镇人民政府开展联合整治工作。涉及城市规划区的，会同城市执法部门开展联合整治。</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50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101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免费向已婚育龄夫妻提供避孕药具</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（1）制定免费药具服务实施方案，明确服务流程；</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（2）组织采购、存储和调拨避孕药具，确保供应；</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（3）指导基层医疗卫生机构开展宣传、咨询、发放和随访服务；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（4）监督项目实施，保障资金合理使用。</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102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开展妇幼健康服务项目</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（1）制定妇幼健康服务政策、规划和技术标准，指导妇幼健康服务体系建设，推动妇幼保健机构规范化建设；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（2）指导医疗卫生机构开展优生优育知识宣传教育、孕产期保健、预防接种等健康服务。</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103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公共场所卫生许可</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（1）受理申请并审核相关材料，组织现场检查；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（2）对符合条件的单位发放卫生许可证，对不符合条件的依法作出不予许可决定并告知理由；</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w:t>
            </w:r>
            <w:r>
              <w:rPr>
                <w:rFonts w:hint="default" w:ascii="Times New Roman" w:hAnsi="Times New Roman" w:eastAsia="仿宋_GB2312" w:cs="Times New Roman"/>
                <w:spacing w:val="6"/>
                <w:w w:val="100"/>
                <w:kern w:val="0"/>
                <w:sz w:val="21"/>
                <w:szCs w:val="21"/>
                <w:lang w:val="en-US" w:eastAsia="zh-CN" w:bidi="ar"/>
              </w:rPr>
              <w:t>开展定期和不定期监督检查，依法处置违法违规行为。</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104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计划生育家庭特别扶助金审核确认</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履职方式：受理个人申请，组织审批并公示，确保申报对象符合政策条件。</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13"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105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shd w:val="clear" w:color="auto" w:fill="auto"/>
                <w:lang w:val="en-US" w:eastAsia="zh-CN" w:bidi="ar"/>
              </w:rPr>
              <w:t>农村部分计划生育家庭奖励扶助金审核确认</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履职方式：受理个人申请，组织审批并公示，确保申报对象符合政策条件。</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106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对新生儿在医疗保健机构以外地点死亡的核查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（1）受理监护人报告；</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（2）按照规定进行核查、处置；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6"/>
                <w:w w:val="100"/>
                <w:kern w:val="0"/>
                <w:sz w:val="21"/>
                <w:szCs w:val="21"/>
                <w:lang w:val="en-US" w:eastAsia="zh-CN" w:bidi="ar"/>
              </w:rPr>
              <w:t>（3）及时向乡镇卫生院或社区卫生服务中心通报有关信息。</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107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对辖区内托育机构的监督管理</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（1）依法开展托育机构的备案管理，督促落实卫生保健、疾病防控、安全管理等要求；</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（2）将托育机构纳入监督抽查范围，实施动态监管，依法查处违法违规行为。</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63"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108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开展辖区医疗卫生、公共卫生、职业卫生等监督工作</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履职方式：负责辖区医疗卫生、公共卫生、职业卫生等监督工作，健全卫生健康综合监管体系，查处违法违规行为。</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109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对未取得医疗机构执业许可证擅自执业或者诊所未经备案执业的处罚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履职方式：对未取得医疗机构执业许可证擅自执业或者诊所未经备案执业的，进行立案审查、调查取证、依法作出行政处罚。</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110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对非医师行医的处罚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履职方式：责令停止非法执业活动，没收违法所得和药品、医疗器械，并依法处以罚款。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1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111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对非法采集血液或者血站、医</w:t>
            </w:r>
            <w:r>
              <w:rPr>
                <w:rFonts w:hint="default" w:ascii="Times New Roman" w:hAnsi="Times New Roman" w:eastAsia="仿宋_GB2312" w:cs="Times New Roman"/>
                <w:spacing w:val="-6"/>
                <w:w w:val="100"/>
                <w:kern w:val="0"/>
                <w:sz w:val="21"/>
                <w:szCs w:val="21"/>
                <w:lang w:val="en-US" w:eastAsia="zh-CN" w:bidi="ar"/>
              </w:rPr>
              <w:t>疗机构出售无偿</w:t>
            </w:r>
            <w:r>
              <w:rPr>
                <w:rFonts w:hint="default" w:ascii="Times New Roman" w:hAnsi="Times New Roman" w:eastAsia="仿宋_GB2312" w:cs="Times New Roman"/>
                <w:spacing w:val="0"/>
                <w:w w:val="100"/>
                <w:kern w:val="0"/>
                <w:sz w:val="21"/>
                <w:szCs w:val="21"/>
                <w:lang w:val="en-US" w:eastAsia="zh-CN" w:bidi="ar"/>
              </w:rPr>
              <w:t>献血的血液、非法组织他人出卖血液的处罚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（1）对违法行为进行立案审查、调查取证、依法取缔，没收违法所得，并依法处罚款；</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（2）情节严重的，吊销相关许可证；</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（3）构成犯罪的，依法追究刑事责任。</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82"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112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开展计划生育纪念日、会员日服务活动</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（1）指导计划生育协会开展宣传活动，宣传计生政策、健康知识等；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（2）组织义诊、健康讲座等活动，为群众提供服务；</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（3）关怀计生特殊家庭，开展走访慰问。</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113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追回超领、冒领计划生育各类扶助资金、补助资金</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承接部门：县财政局</w:t>
            </w:r>
            <w:r>
              <w:rPr>
                <w:rFonts w:hint="eastAsia" w:eastAsia="仿宋_GB2312" w:cs="Times New Roman"/>
                <w:spacing w:val="0"/>
                <w:w w:val="100"/>
                <w:kern w:val="0"/>
                <w:sz w:val="21"/>
                <w:szCs w:val="21"/>
                <w:lang w:val="en-US" w:eastAsia="zh-CN" w:bidi="ar"/>
              </w:rPr>
              <w:t>、卫健局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w:t>
            </w:r>
            <w:r>
              <w:rPr>
                <w:rFonts w:hint="eastAsia" w:eastAsia="仿宋_GB2312" w:cs="Times New Roman"/>
                <w:spacing w:val="0"/>
                <w:w w:val="100"/>
                <w:kern w:val="0"/>
                <w:sz w:val="21"/>
                <w:szCs w:val="21"/>
                <w:lang w:val="en-US" w:eastAsia="zh-CN" w:bidi="ar"/>
              </w:rPr>
              <w:t>县</w:t>
            </w:r>
            <w:r>
              <w:rPr>
                <w:rFonts w:hint="default" w:ascii="Times New Roman" w:hAnsi="Times New Roman" w:eastAsia="仿宋_GB2312" w:cs="Times New Roman"/>
                <w:spacing w:val="0"/>
                <w:w w:val="100"/>
                <w:kern w:val="0"/>
                <w:sz w:val="21"/>
                <w:szCs w:val="21"/>
                <w:lang w:val="en-US" w:eastAsia="zh-CN" w:bidi="ar"/>
              </w:rPr>
              <w:t>财政局负责监督资金管理，确保资金专款专用，协助追回违规资金</w:t>
            </w:r>
            <w:r>
              <w:rPr>
                <w:rFonts w:hint="eastAsia" w:eastAsia="仿宋_GB2312" w:cs="Times New Roman"/>
                <w:spacing w:val="0"/>
                <w:w w:val="100"/>
                <w:kern w:val="0"/>
                <w:sz w:val="21"/>
                <w:szCs w:val="21"/>
                <w:lang w:val="en-US" w:eastAsia="zh-CN" w:bidi="ar"/>
              </w:rPr>
              <w:t>；</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w:t>
            </w:r>
            <w:r>
              <w:rPr>
                <w:rFonts w:hint="eastAsia" w:eastAsia="仿宋_GB2312" w:cs="Times New Roman"/>
                <w:spacing w:val="0"/>
                <w:w w:val="100"/>
                <w:kern w:val="0"/>
                <w:sz w:val="21"/>
                <w:szCs w:val="21"/>
                <w:lang w:val="en-US" w:eastAsia="zh-CN" w:bidi="ar"/>
              </w:rPr>
              <w:t>县卫健局</w:t>
            </w:r>
            <w:r>
              <w:rPr>
                <w:rFonts w:hint="default" w:ascii="Times New Roman" w:hAnsi="Times New Roman" w:eastAsia="仿宋_GB2312" w:cs="Times New Roman"/>
                <w:spacing w:val="0"/>
                <w:w w:val="100"/>
                <w:kern w:val="0"/>
                <w:sz w:val="21"/>
                <w:szCs w:val="21"/>
                <w:lang w:val="en-US" w:eastAsia="zh-CN" w:bidi="ar"/>
              </w:rPr>
              <w:t>负责核实超领、冒领计划生育扶助资金的情况，会同财政局追回资金</w:t>
            </w:r>
            <w:r>
              <w:rPr>
                <w:rFonts w:hint="eastAsia" w:eastAsia="仿宋_GB2312" w:cs="Times New Roman"/>
                <w:spacing w:val="0"/>
                <w:w w:val="100"/>
                <w:kern w:val="0"/>
                <w:sz w:val="21"/>
                <w:szCs w:val="21"/>
                <w:lang w:val="en-US" w:eastAsia="zh-CN" w:bidi="ar"/>
              </w:rPr>
              <w:t>。</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114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对完成医保码签发任务指标的考核</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115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对发放计划生育药具工作的考核</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116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组织已婚育龄妇女进行孕情检查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117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再生育审批</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664"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118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办理《流动人口婚育证明》</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119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对开展关爱女性健康保险宣传发动、组织参保工作的考核</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120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卫生健康</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完成计生家庭关爱保险任务指标</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121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小型水库安全监督和防汛监督管理</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承接部门：县水利局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（1）落实水库安全运行管理，督促水库管理单位开展日常巡查、维护和安全鉴定；</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（2）落实防汛调度，制定防御洪水方案并组织实施，确保水库安全度汛。</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74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122</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烟花爆竹经营（批发）许可证核发</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承接部门：市应急局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履职方式：审查企业提交材料和经营场所，符合条件的核发烟花爆竹经营（批发）许可证，不符合的说明理由。</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123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对非煤矿山外包工程安全生产的监督检查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履职方式：对非煤矿山外包工程安全生产的监督检查，重点检查发包单位和承包单位的资质、安全生产管理协议、安全投入落实、隐患排查治理等情况，督促整改违法违规行为，依法查处违法发包、转包等行为。</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124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对生产经营单位未按照规定制定生产安全事故应急救援预案或者未定期组织演练的处罚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监督检查生产经营单位的应急预案制定和演练情况，对未按规定制定预案或未定期组织演练的单位，责令限期改正，依法处以罚款；逾期未改正的，责令停产停业整顿，并依法对责任单位和相关责任人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125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开展加油站危险化学品、设备设施安全检查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履职方式：对加油站危险化学品、设备设施等开展安全检查，对安全隐患问题及时督促整改。</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126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对生产经营单位消除重大事故隐患的监督检查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（1）督促生产经营单位落实安全生产主体责任，建立健全隐患排查治理制度；</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（2）开展对生产经营单位消除重大事故隐患的监督检查，对发现的重大事故隐患，督促采取安全防范措施并整改到位。</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127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对安全生产评价、检验、检测机构的监督检查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履职方式：依法检查机构资质范围、技术服务合同、过程控制、报告公开等情况，查处违法违规行为。</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128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对非药品类易制毒化学品生产、经营的监督检查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履职方式：对非药品类易制毒化学品生产、经营的监督检查，严格审批许可，加强流向监管，督促企业落实管理责任，严厉打击非法行为。</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129</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对存在重大危险源的危险化学品单位的监督检查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履职方式：督促危险化学品单位做好重大危险源的辨识、安全评估及分级、登记建档、备案、监测监控、事故应急预案编制、核销和安全管理工作。</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130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对小型露天采石场安全生产情况、事故隐患排查情况的监督检查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履职方式：负责对小型露天采石场安全生产情况及事故隐患排查情况进行监督检查，督促企业落实安全生产主体责任，依法查处违法违规行为，确保隐患整改到位。</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131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对地质勘探单位安全生产情况的监督检查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履职方式：负责对地质勘探单位安全生产情况进行监督检查，督促落实安全管理制度、隐患排查治理和应急救援措施，确保从业人员安全。</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743"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132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对生产、储存、使用危险化学品的单位转产、停产、停业或者解散，未依照规定将其危险化学品生产装置、储存设施以及库存危险化学品的处置方案报有关部门备案的处罚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（1）开展对涉及单位危险化学品生产装置、储存设施以及库存危险化学品的处置等情况核查；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（2）对未按规定报处置方案的单位进行处罚。</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28"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133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对生产、经营、使用国家禁止生产、经营、使用的危险化学品的处罚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履职方式：开展对生产、经营、使用国家禁止生产、经营、使用的危险化学品的行为进行核查，责令停止相关活动，依法处以罚款，没收违法所得，构成犯罪的依法追究刑事责任。</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15"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134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对生产经营单位整改不合格或者未经安全监管监察部门审查同意擅自恢复生产经营的处罚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履职方式：对生产经营单位整改不合格或者未经安全监管监察部门审查同意擅自恢复生产经营的，责令整改，逾期未整改、未治理或整改不合格的，给予警告，并依法处以罚款。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69"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135</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对生产经营单位未采取措施消除事故隐患的处罚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履职方式：对生产经营单位未采取措施消除事故隐患的，责令立即排除或限期整改，并依法处以罚款；对拒不执行的，责令停产停业整顿，对相关人员依法处以罚款。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136</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烟花爆竹经营（零售）许可证核发</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履职方式：审查申请材料，现场核查经营场所，符合条件的核发烟花爆竹经营（零售）许可证，不符合的说明理由。</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65"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137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烟花爆竹经营（零售）许可证换证现场核查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（1）受理、审核有关申请材料；</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（2）对经营场所进行审查，对符合条件的，核发《烟花</w:t>
            </w:r>
            <w:r>
              <w:rPr>
                <w:rFonts w:hint="default" w:ascii="Times New Roman" w:hAnsi="Times New Roman" w:eastAsia="仿宋_GB2312" w:cs="Times New Roman"/>
                <w:spacing w:val="-6"/>
                <w:w w:val="100"/>
                <w:kern w:val="0"/>
                <w:sz w:val="21"/>
                <w:szCs w:val="21"/>
                <w:lang w:val="en-US" w:eastAsia="zh-CN" w:bidi="ar"/>
              </w:rPr>
              <w:t>爆竹经营（零售）许可证》；对不符合条件的，说明理由。</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56"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138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对非煤矿山企业、尾矿库日常安全生产监督检查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履职方式：对非煤矿山企业、尾矿库安全生产责任制落实、安全设施运行、隐患排查治理等情况进行监督检查，并依法查处违法行为。</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44"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139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生产经营单位生产安全事故应急预案备案</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履职方式：指导企业编制、评审预案，审核备案材料，对符合条件的予以备案。</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41"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140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对粉尘涉爆企业实施安全监督管理</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履职方式：监督检查企业贯彻执行安全生产法律法规情况，督促落实粉尘防爆安全管理制度，开展专项整治，推动隐患整改，确保企业安全生产。</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075"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141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建立微型消防站</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承接部门：县消防救援大队</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履职方式：负责微型消防站建设，规范人员、器材配备，督促开展防火巡查、宣传培训、灭火演练，提升初起火灾扑救能力。</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926"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142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对危险化学品道路运输安全违法行为的监管</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承接部门：县公安局、</w:t>
            </w:r>
            <w:r>
              <w:rPr>
                <w:rFonts w:hint="eastAsia" w:eastAsia="仿宋_GB2312" w:cs="Times New Roman"/>
                <w:spacing w:val="0"/>
                <w:w w:val="100"/>
                <w:kern w:val="0"/>
                <w:sz w:val="21"/>
                <w:szCs w:val="21"/>
                <w:lang w:val="en-US" w:eastAsia="zh-CN" w:bidi="ar"/>
              </w:rPr>
              <w:t>交通局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w:t>
            </w:r>
            <w:r>
              <w:rPr>
                <w:rFonts w:hint="eastAsia" w:eastAsia="仿宋_GB2312" w:cs="Times New Roman"/>
                <w:color w:val="00B050"/>
                <w:spacing w:val="0"/>
                <w:w w:val="100"/>
                <w:kern w:val="0"/>
                <w:sz w:val="21"/>
                <w:szCs w:val="21"/>
                <w:lang w:val="en-US" w:eastAsia="zh-CN" w:bidi="ar"/>
              </w:rPr>
              <w:t>县</w:t>
            </w:r>
            <w:r>
              <w:rPr>
                <w:rFonts w:hint="default" w:ascii="Times New Roman" w:hAnsi="Times New Roman" w:eastAsia="仿宋_GB2312" w:cs="Times New Roman"/>
                <w:color w:val="00B050"/>
                <w:spacing w:val="0"/>
                <w:w w:val="100"/>
                <w:kern w:val="0"/>
                <w:sz w:val="21"/>
                <w:szCs w:val="21"/>
                <w:lang w:val="en-US" w:eastAsia="zh-CN" w:bidi="ar"/>
              </w:rPr>
              <w:t>公安局</w:t>
            </w:r>
            <w:r>
              <w:rPr>
                <w:rFonts w:hint="default" w:ascii="Times New Roman" w:hAnsi="Times New Roman" w:eastAsia="仿宋_GB2312" w:cs="Times New Roman"/>
                <w:spacing w:val="0"/>
                <w:w w:val="100"/>
                <w:kern w:val="0"/>
                <w:sz w:val="21"/>
                <w:szCs w:val="21"/>
                <w:lang w:val="en-US" w:eastAsia="zh-CN" w:bidi="ar"/>
              </w:rPr>
              <w:t>负责危险化学品的公共安全管理，核发剧毒化学品购买许可证、剧毒化学品道路运输通行证，并负责危险化学品运输车辆的道路交通安全管理等；</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w:t>
            </w:r>
            <w:r>
              <w:rPr>
                <w:rFonts w:hint="eastAsia" w:eastAsia="仿宋_GB2312" w:cs="Times New Roman"/>
                <w:color w:val="00B050"/>
                <w:spacing w:val="0"/>
                <w:w w:val="100"/>
                <w:kern w:val="0"/>
                <w:sz w:val="21"/>
                <w:szCs w:val="21"/>
                <w:lang w:val="en-US" w:eastAsia="zh-CN" w:bidi="ar"/>
              </w:rPr>
              <w:t>县交通局</w:t>
            </w:r>
            <w:r>
              <w:rPr>
                <w:rFonts w:hint="default" w:ascii="Times New Roman" w:hAnsi="Times New Roman" w:eastAsia="仿宋_GB2312" w:cs="Times New Roman"/>
                <w:spacing w:val="0"/>
                <w:w w:val="100"/>
                <w:kern w:val="0"/>
                <w:sz w:val="21"/>
                <w:szCs w:val="21"/>
                <w:lang w:val="en-US" w:eastAsia="zh-CN" w:bidi="ar"/>
              </w:rPr>
              <w:t>负责危险化学品道路运输、水路运输的许可以及运输工具的安全管理和监督等。</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2555"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143</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对烟花爆竹经营企业的监督检查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承接部门：县公安局、应急局、</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w:t>
            </w:r>
            <w:r>
              <w:rPr>
                <w:rFonts w:hint="eastAsia" w:eastAsia="仿宋_GB2312" w:cs="Times New Roman"/>
                <w:color w:val="00B050"/>
                <w:spacing w:val="0"/>
                <w:w w:val="100"/>
                <w:kern w:val="0"/>
                <w:sz w:val="21"/>
                <w:szCs w:val="21"/>
                <w:lang w:val="en-US" w:eastAsia="zh-CN" w:bidi="ar"/>
              </w:rPr>
              <w:t>县</w:t>
            </w:r>
            <w:r>
              <w:rPr>
                <w:rFonts w:hint="default" w:ascii="Times New Roman" w:hAnsi="Times New Roman" w:eastAsia="仿宋_GB2312" w:cs="Times New Roman"/>
                <w:color w:val="00B050"/>
                <w:spacing w:val="0"/>
                <w:w w:val="100"/>
                <w:kern w:val="0"/>
                <w:sz w:val="21"/>
                <w:szCs w:val="21"/>
                <w:lang w:val="en-US" w:eastAsia="zh-CN" w:bidi="ar"/>
              </w:rPr>
              <w:t>公安局</w:t>
            </w:r>
            <w:r>
              <w:rPr>
                <w:rFonts w:hint="default" w:ascii="Times New Roman" w:hAnsi="Times New Roman" w:eastAsia="仿宋_GB2312" w:cs="Times New Roman"/>
                <w:spacing w:val="0"/>
                <w:w w:val="100"/>
                <w:kern w:val="0"/>
                <w:sz w:val="21"/>
                <w:szCs w:val="21"/>
                <w:lang w:val="en-US" w:eastAsia="zh-CN" w:bidi="ar"/>
              </w:rPr>
              <w:t>负责烟花爆竹公共安全管理，严格审批烟花爆竹运输许可，审查运输资质，打击非法运输行为，协助应急部门打击非法经营；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w:t>
            </w:r>
            <w:r>
              <w:rPr>
                <w:rFonts w:hint="eastAsia" w:eastAsia="仿宋_GB2312" w:cs="Times New Roman"/>
                <w:color w:val="00B050"/>
                <w:spacing w:val="0"/>
                <w:w w:val="100"/>
                <w:kern w:val="0"/>
                <w:sz w:val="21"/>
                <w:szCs w:val="21"/>
                <w:lang w:val="en-US" w:eastAsia="zh-CN" w:bidi="ar"/>
              </w:rPr>
              <w:t>县</w:t>
            </w:r>
            <w:r>
              <w:rPr>
                <w:rFonts w:hint="default" w:ascii="Times New Roman" w:hAnsi="Times New Roman" w:eastAsia="仿宋_GB2312" w:cs="Times New Roman"/>
                <w:color w:val="00B050"/>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t>负责烟花爆竹经营安全监管，严格实施经营许可，严把安全准入关，查处未经许可经营行为，督促企业落实流向登记制度，规范储存和销售，开展隐患排查与整改；</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w:t>
            </w:r>
            <w:r>
              <w:rPr>
                <w:rFonts w:hint="eastAsia" w:eastAsia="仿宋_GB2312" w:cs="Times New Roman"/>
                <w:color w:val="00B050"/>
                <w:spacing w:val="0"/>
                <w:w w:val="100"/>
                <w:kern w:val="0"/>
                <w:sz w:val="21"/>
                <w:szCs w:val="21"/>
                <w:lang w:val="en-US" w:eastAsia="zh-CN" w:bidi="ar"/>
              </w:rPr>
              <w:t>县市场监管局</w:t>
            </w:r>
            <w:r>
              <w:rPr>
                <w:rFonts w:hint="default" w:ascii="Times New Roman" w:hAnsi="Times New Roman" w:eastAsia="仿宋_GB2312" w:cs="Times New Roman"/>
                <w:spacing w:val="0"/>
                <w:w w:val="100"/>
                <w:kern w:val="0"/>
                <w:sz w:val="21"/>
                <w:szCs w:val="21"/>
                <w:lang w:val="en-US" w:eastAsia="zh-CN" w:bidi="ar"/>
              </w:rPr>
              <w:t>负责烟花爆竹产品质量监管，开展质量监督抽查，查处销售假冒伪劣产品、不符合强制性标准产品等行为，督促经营者落实进货查验和索证索票制度。</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805"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144</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对生产经营单位提取、使用和管理安全费用情况的监督检查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承接部门：县应急局、财政局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w:t>
            </w:r>
            <w:r>
              <w:rPr>
                <w:rFonts w:hint="eastAsia" w:eastAsia="仿宋_GB2312" w:cs="Times New Roman"/>
                <w:color w:val="00B050"/>
                <w:spacing w:val="0"/>
                <w:w w:val="100"/>
                <w:kern w:val="0"/>
                <w:sz w:val="21"/>
                <w:szCs w:val="21"/>
                <w:lang w:val="en-US" w:eastAsia="zh-CN" w:bidi="ar"/>
              </w:rPr>
              <w:t>县</w:t>
            </w:r>
            <w:r>
              <w:rPr>
                <w:rFonts w:hint="default" w:ascii="Times New Roman" w:hAnsi="Times New Roman" w:eastAsia="仿宋_GB2312" w:cs="Times New Roman"/>
                <w:color w:val="00B050"/>
                <w:spacing w:val="0"/>
                <w:w w:val="100"/>
                <w:kern w:val="0"/>
                <w:sz w:val="21"/>
                <w:szCs w:val="21"/>
                <w:lang w:val="en-US" w:eastAsia="zh-CN" w:bidi="ar"/>
              </w:rPr>
              <w:t>应急局</w:t>
            </w:r>
            <w:r>
              <w:rPr>
                <w:rFonts w:hint="default" w:ascii="Times New Roman" w:hAnsi="Times New Roman" w:eastAsia="仿宋_GB2312" w:cs="Times New Roman"/>
                <w:spacing w:val="0"/>
                <w:w w:val="100"/>
                <w:kern w:val="0"/>
                <w:sz w:val="21"/>
                <w:szCs w:val="21"/>
                <w:lang w:val="en-US" w:eastAsia="zh-CN" w:bidi="ar"/>
              </w:rPr>
              <w:t>负责监督检查生产经营单位是否按照规定提取和使用安全费用，督促企业落实安全生产主体责任，指导企业编制应急预案，依法查处未按规定提取和使用安全费用的行为；</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w:t>
            </w:r>
            <w:r>
              <w:rPr>
                <w:rFonts w:hint="eastAsia" w:eastAsia="仿宋_GB2312" w:cs="Times New Roman"/>
                <w:color w:val="00B050"/>
                <w:spacing w:val="0"/>
                <w:w w:val="100"/>
                <w:kern w:val="0"/>
                <w:sz w:val="21"/>
                <w:szCs w:val="21"/>
                <w:lang w:val="en-US" w:eastAsia="zh-CN" w:bidi="ar"/>
              </w:rPr>
              <w:t>县</w:t>
            </w:r>
            <w:r>
              <w:rPr>
                <w:rFonts w:hint="default" w:ascii="Times New Roman" w:hAnsi="Times New Roman" w:eastAsia="仿宋_GB2312" w:cs="Times New Roman"/>
                <w:color w:val="00B050"/>
                <w:spacing w:val="0"/>
                <w:w w:val="100"/>
                <w:kern w:val="0"/>
                <w:sz w:val="21"/>
                <w:szCs w:val="21"/>
                <w:lang w:val="en-US" w:eastAsia="zh-CN" w:bidi="ar"/>
              </w:rPr>
              <w:t>财政局</w:t>
            </w:r>
            <w:r>
              <w:rPr>
                <w:rFonts w:hint="default" w:ascii="Times New Roman" w:hAnsi="Times New Roman" w:eastAsia="仿宋_GB2312" w:cs="Times New Roman"/>
                <w:spacing w:val="0"/>
                <w:w w:val="100"/>
                <w:kern w:val="0"/>
                <w:sz w:val="21"/>
                <w:szCs w:val="21"/>
                <w:lang w:val="en-US" w:eastAsia="zh-CN" w:bidi="ar"/>
              </w:rPr>
              <w:t>会同县应急局开展安全费用政策宣传，指导企业规范管理安全费用，监督企业足额提取并按规定用途使用安全费用，确保资金专款专用。</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21"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145</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生产经营单位应急预案初审备案</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283"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146</w:t>
            </w:r>
          </w:p>
        </w:tc>
        <w:tc>
          <w:tcPr>
            <w:tcW w:w="357"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企业应急预案备案材料初审</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center"/>
              <w:rPr>
                <w:rFonts w:hint="default" w:ascii="Times New Roman" w:hAnsi="Times New Roman" w:eastAsia="仿宋_GB2312" w:cs="Times New Roman"/>
                <w:spacing w:val="0"/>
                <w:w w:val="100"/>
                <w:sz w:val="21"/>
                <w:szCs w:val="21"/>
                <w:lang w:eastAsia="zh-CN"/>
              </w:rPr>
            </w:pP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334"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147</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应急管理及消防</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对生产经营单位应急预案的编制、定期演练和备案等事项的监督检查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承接单位：县应急局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工作方式：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（1）建立应急预案备案登记建档制度，指导、督促生产经营单位做好应急预案的备案登记工作；</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（2）将生产经营单位应急预案工作纳入年度监督检查计划，明确检查的重点内容和标准，并严格按照计划开展执法检查。</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1117"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148</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特种设备事故调查处理</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承接部门：自治区、市级</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（1）自治区</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负责组织调查处理较大特种设备事故，会同相关部门成立事故调查组，分析事故原因，认定责任，提出处理建议；</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（2）市级</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t>负责一般事故的调查处理，会同有关部门组织事故调查组，开展现场调查，提出整改措施。</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942"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149</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消除重大药品安全隐患</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开展药品使用监测、临床综合评价和短缺药品预警。同时，组织市场监管部门开展药品安全突发事件调查，参与重大药品不良反应和医疗器械不良事件的联合处置。通过完善应急预案和监测评估机制，推动形成药品安全隐患排查与处置的长效机制。</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150</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特种设备安全监督检查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（1）对特种设备生产、经营、使用单位和检验、检测机</w:t>
            </w:r>
            <w:r>
              <w:rPr>
                <w:rFonts w:hint="default" w:ascii="Times New Roman" w:hAnsi="Times New Roman" w:eastAsia="仿宋_GB2312" w:cs="Times New Roman"/>
                <w:spacing w:val="6"/>
                <w:w w:val="100"/>
                <w:kern w:val="0"/>
                <w:sz w:val="21"/>
                <w:szCs w:val="21"/>
                <w:lang w:val="en-US" w:eastAsia="zh-CN" w:bidi="ar"/>
              </w:rPr>
              <w:t>构实施监督检查，督促落实主体责任，开展隐患排查治理；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6"/>
                <w:w w:val="100"/>
                <w:kern w:val="0"/>
                <w:sz w:val="21"/>
                <w:szCs w:val="21"/>
                <w:lang w:val="en-US" w:eastAsia="zh-CN" w:bidi="ar"/>
              </w:rPr>
              <w:t>（2）对公众聚集场所的特种设备，实施重点安全监督检查；</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（3）依法查处违法违规行为，保障特种设备安全运行。</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151</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电梯安全监督检查</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（1）督促使用单位落实安全责任，建立安全管理制度，配备安全管理人员，办理使用登记，及时申报定期检验；</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（2）加强对电梯维保单位的监督检查，确保维保工作落实到位。</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152</w:t>
            </w:r>
          </w:p>
        </w:tc>
        <w:tc>
          <w:tcPr>
            <w:tcW w:w="357" w:type="pct"/>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896" w:type="pct"/>
            <w:noWrap w:val="0"/>
            <w:vAlign w:val="center"/>
          </w:tcPr>
          <w:p>
            <w:pPr>
              <w:keepNext w:val="0"/>
              <w:keepLines w:val="0"/>
              <w:pageBreakBefore w:val="0"/>
              <w:widowControl/>
              <w:kinsoku/>
              <w:wordWrap/>
              <w:overflowPunct/>
              <w:topLinePunct w:val="0"/>
              <w:autoSpaceDE/>
              <w:autoSpaceDN/>
              <w:bidi w:val="0"/>
              <w:spacing w:line="30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特种设备事故应急处置</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（1）制定特种设备事故应急处置预案；</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（2）依法启动应急预案，采取应急处置措施；</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（3）负责现场救援协调、技术支撑。</w:t>
            </w:r>
          </w:p>
        </w:tc>
        <w:tc>
          <w:tcPr>
            <w:tcW w:w="335" w:type="pct"/>
            <w:noWrap w:val="0"/>
            <w:vAlign w:val="center"/>
          </w:tcPr>
          <w:p>
            <w:pPr>
              <w:keepNext w:val="0"/>
              <w:keepLines w:val="0"/>
              <w:pageBreakBefore w:val="0"/>
              <w:widowControl/>
              <w:kinsoku/>
              <w:wordWrap/>
              <w:overflowPunct/>
              <w:topLinePunct w:val="0"/>
              <w:autoSpaceDE/>
              <w:autoSpaceDN/>
              <w:bidi w:val="0"/>
              <w:spacing w:line="30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0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153</w:t>
            </w:r>
          </w:p>
        </w:tc>
        <w:tc>
          <w:tcPr>
            <w:tcW w:w="357" w:type="pct"/>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896" w:type="pct"/>
            <w:noWrap w:val="0"/>
            <w:vAlign w:val="center"/>
          </w:tcPr>
          <w:p>
            <w:pPr>
              <w:keepNext w:val="0"/>
              <w:keepLines w:val="0"/>
              <w:pageBreakBefore w:val="0"/>
              <w:widowControl/>
              <w:kinsoku/>
              <w:wordWrap/>
              <w:overflowPunct/>
              <w:topLinePunct w:val="0"/>
              <w:autoSpaceDE/>
              <w:autoSpaceDN/>
              <w:bidi w:val="0"/>
              <w:spacing w:line="32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特种设备专项整治</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（1）制定专项整治方案，明确整治重点和标准；</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（2）督促特种设备生产、使用、维保等企业和单位，落实主体责任，开展自查自纠；</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（3）组织执法检查，严查违法违规行为，并总结经验形成长效机制。</w:t>
            </w:r>
          </w:p>
        </w:tc>
        <w:tc>
          <w:tcPr>
            <w:tcW w:w="335" w:type="pct"/>
            <w:noWrap w:val="0"/>
            <w:vAlign w:val="center"/>
          </w:tcPr>
          <w:p>
            <w:pPr>
              <w:keepNext w:val="0"/>
              <w:keepLines w:val="0"/>
              <w:pageBreakBefore w:val="0"/>
              <w:widowControl/>
              <w:kinsoku/>
              <w:wordWrap/>
              <w:overflowPunct/>
              <w:topLinePunct w:val="0"/>
              <w:autoSpaceDE/>
              <w:autoSpaceDN/>
              <w:bidi w:val="0"/>
              <w:spacing w:line="32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154</w:t>
            </w:r>
          </w:p>
        </w:tc>
        <w:tc>
          <w:tcPr>
            <w:tcW w:w="357" w:type="pct"/>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市场监管</w:t>
            </w:r>
          </w:p>
        </w:tc>
        <w:tc>
          <w:tcPr>
            <w:tcW w:w="896" w:type="pct"/>
            <w:noWrap w:val="0"/>
            <w:vAlign w:val="center"/>
          </w:tcPr>
          <w:p>
            <w:pPr>
              <w:keepNext w:val="0"/>
              <w:keepLines w:val="0"/>
              <w:pageBreakBefore w:val="0"/>
              <w:widowControl/>
              <w:kinsoku/>
              <w:wordWrap/>
              <w:overflowPunct/>
              <w:topLinePunct w:val="0"/>
              <w:autoSpaceDE/>
              <w:autoSpaceDN/>
              <w:bidi w:val="0"/>
              <w:spacing w:line="320" w:lineRule="exact"/>
              <w:ind w:firstLine="0" w:firstLineChars="0"/>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食品小作坊登记</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市场监管局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履职方式：依法受理申请、审核材料、开展现场核查，并作出登记决定。</w:t>
            </w:r>
          </w:p>
        </w:tc>
        <w:tc>
          <w:tcPr>
            <w:tcW w:w="335" w:type="pct"/>
            <w:noWrap w:val="0"/>
            <w:vAlign w:val="center"/>
          </w:tcPr>
          <w:p>
            <w:pPr>
              <w:keepNext w:val="0"/>
              <w:keepLines w:val="0"/>
              <w:pageBreakBefore w:val="0"/>
              <w:widowControl/>
              <w:kinsoku/>
              <w:wordWrap/>
              <w:overflowPunct/>
              <w:topLinePunct w:val="0"/>
              <w:autoSpaceDE/>
              <w:autoSpaceDN/>
              <w:bidi w:val="0"/>
              <w:spacing w:line="32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155</w:t>
            </w:r>
          </w:p>
        </w:tc>
        <w:tc>
          <w:tcPr>
            <w:tcW w:w="357" w:type="pct"/>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对擅自改变物业管理区域内按照规划建设的公共建筑和共用设施用途的处罚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t>、综合执法局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履职方式：责令限期改正，并依法处以罚款。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20" w:lineRule="exact"/>
              <w:textAlignment w:val="center"/>
              <w:rPr>
                <w:rFonts w:hint="default" w:ascii="Times New Roman" w:hAnsi="Times New Roman" w:eastAsia="仿宋_GB2312" w:cs="Times New Roman"/>
                <w:spacing w:val="0"/>
                <w:w w:val="100"/>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8" w:type="dxa"/>
            <w:left w:w="57" w:type="dxa"/>
            <w:bottom w:w="28" w:type="dxa"/>
            <w:right w:w="57" w:type="dxa"/>
          </w:tblCellMar>
        </w:tblPrEx>
        <w:trPr>
          <w:trHeight w:val="530" w:hRule="atLeast"/>
        </w:trPr>
        <w:tc>
          <w:tcPr>
            <w:tcW w:w="202" w:type="pct"/>
            <w:shd w:val="clear" w:color="auto" w:fill="auto"/>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pacing w:val="0"/>
                <w:w w:val="100"/>
                <w:kern w:val="2"/>
                <w:sz w:val="21"/>
                <w:szCs w:val="21"/>
                <w:lang w:val="en-US" w:eastAsia="zh-CN" w:bidi="ar-SA"/>
              </w:rPr>
            </w:pPr>
            <w:r>
              <w:rPr>
                <w:rFonts w:hint="eastAsia" w:eastAsia="仿宋_GB2312" w:cs="Times New Roman"/>
                <w:spacing w:val="0"/>
                <w:w w:val="100"/>
                <w:kern w:val="0"/>
                <w:sz w:val="21"/>
                <w:szCs w:val="21"/>
                <w:lang w:val="en-US" w:eastAsia="zh-CN" w:bidi="ar"/>
              </w:rPr>
              <w:t>156</w:t>
            </w:r>
          </w:p>
        </w:tc>
        <w:tc>
          <w:tcPr>
            <w:tcW w:w="357" w:type="pct"/>
            <w:noWrap w:val="0"/>
            <w:vAlign w:val="center"/>
          </w:tcPr>
          <w:p>
            <w:pPr>
              <w:keepNext w:val="0"/>
              <w:keepLines w:val="0"/>
              <w:pageBreakBefore w:val="0"/>
              <w:widowControl/>
              <w:kinsoku/>
              <w:wordWrap/>
              <w:overflowPunct/>
              <w:topLinePunct w:val="0"/>
              <w:autoSpaceDE/>
              <w:autoSpaceDN/>
              <w:bidi w:val="0"/>
              <w:spacing w:line="320" w:lineRule="exact"/>
              <w:jc w:val="center"/>
              <w:textAlignment w:val="center"/>
              <w:rPr>
                <w:rFonts w:hint="default" w:ascii="Times New Roman" w:hAnsi="Times New Roman" w:eastAsia="仿宋_GB2312" w:cs="Times New Roman"/>
                <w:spacing w:val="0"/>
                <w:w w:val="100"/>
                <w:sz w:val="21"/>
                <w:szCs w:val="21"/>
              </w:rPr>
            </w:pPr>
            <w:r>
              <w:rPr>
                <w:rFonts w:hint="default" w:ascii="Times New Roman" w:hAnsi="Times New Roman" w:eastAsia="仿宋_GB2312" w:cs="Times New Roman"/>
                <w:spacing w:val="0"/>
                <w:w w:val="100"/>
                <w:kern w:val="0"/>
                <w:sz w:val="21"/>
                <w:szCs w:val="21"/>
                <w:lang w:bidi="ar"/>
              </w:rPr>
              <w:t>城乡建设</w:t>
            </w:r>
          </w:p>
        </w:tc>
        <w:tc>
          <w:tcPr>
            <w:tcW w:w="896" w:type="pct"/>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Times New Roman" w:hAnsi="Times New Roman" w:eastAsia="仿宋_GB2312" w:cs="Times New Roman"/>
                <w:spacing w:val="0"/>
                <w:w w:val="100"/>
                <w:sz w:val="21"/>
                <w:szCs w:val="21"/>
                <w:lang w:val="en-US" w:eastAsia="zh-CN"/>
              </w:rPr>
            </w:pPr>
            <w:r>
              <w:rPr>
                <w:rFonts w:hint="default" w:ascii="Times New Roman" w:hAnsi="Times New Roman" w:eastAsia="仿宋_GB2312" w:cs="Times New Roman"/>
                <w:spacing w:val="0"/>
                <w:w w:val="100"/>
                <w:kern w:val="0"/>
                <w:sz w:val="21"/>
                <w:szCs w:val="21"/>
                <w:lang w:val="en-US" w:eastAsia="zh-CN" w:bidi="ar"/>
              </w:rPr>
              <w:t>对擅自占用、挖掘物业管理区域内道路、场地，损害业主共同利益的处罚</w:t>
            </w:r>
          </w:p>
        </w:tc>
        <w:tc>
          <w:tcPr>
            <w:tcW w:w="3209" w:type="pct"/>
            <w:noWrap w:val="0"/>
            <w:vAlign w:val="center"/>
          </w:tcPr>
          <w:p>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center"/>
              <w:rPr>
                <w:rFonts w:hint="default" w:ascii="Times New Roman" w:hAnsi="Times New Roman" w:eastAsia="仿宋_GB2312" w:cs="Times New Roman"/>
                <w:spacing w:val="0"/>
                <w:w w:val="100"/>
                <w:sz w:val="21"/>
                <w:szCs w:val="21"/>
                <w:lang w:eastAsia="zh-CN"/>
              </w:rPr>
            </w:pPr>
            <w:r>
              <w:rPr>
                <w:rFonts w:hint="default" w:ascii="Times New Roman" w:hAnsi="Times New Roman" w:eastAsia="仿宋_GB2312" w:cs="Times New Roman"/>
                <w:spacing w:val="0"/>
                <w:w w:val="100"/>
                <w:kern w:val="0"/>
                <w:sz w:val="21"/>
                <w:szCs w:val="21"/>
                <w:lang w:val="en-US" w:eastAsia="zh-CN" w:bidi="ar"/>
              </w:rPr>
              <w:t>承接部门：县</w:t>
            </w:r>
            <w:r>
              <w:rPr>
                <w:rFonts w:hint="eastAsia" w:eastAsia="仿宋_GB2312" w:cs="Times New Roman"/>
                <w:spacing w:val="0"/>
                <w:w w:val="100"/>
                <w:kern w:val="0"/>
                <w:sz w:val="21"/>
                <w:szCs w:val="21"/>
                <w:lang w:val="en-US" w:eastAsia="zh-CN" w:bidi="ar"/>
              </w:rPr>
              <w:t>住建局</w:t>
            </w:r>
            <w:r>
              <w:rPr>
                <w:rFonts w:hint="default" w:ascii="Times New Roman" w:hAnsi="Times New Roman" w:eastAsia="仿宋_GB2312" w:cs="Times New Roman"/>
                <w:spacing w:val="0"/>
                <w:w w:val="100"/>
                <w:kern w:val="0"/>
                <w:sz w:val="21"/>
                <w:szCs w:val="21"/>
                <w:lang w:val="en-US" w:eastAsia="zh-CN" w:bidi="ar"/>
              </w:rPr>
              <w:t>、综合执法局</w:t>
            </w:r>
            <w:r>
              <w:rPr>
                <w:rFonts w:hint="default" w:ascii="Times New Roman" w:hAnsi="Times New Roman" w:eastAsia="仿宋_GB2312" w:cs="Times New Roman"/>
                <w:spacing w:val="0"/>
                <w:w w:val="100"/>
                <w:kern w:val="0"/>
                <w:sz w:val="21"/>
                <w:szCs w:val="21"/>
                <w:lang w:val="en-US" w:eastAsia="zh-CN" w:bidi="ar"/>
              </w:rPr>
              <w:br w:type="textWrapping"/>
            </w:r>
            <w:r>
              <w:rPr>
                <w:rFonts w:hint="default" w:ascii="Times New Roman" w:hAnsi="Times New Roman" w:eastAsia="仿宋_GB2312" w:cs="Times New Roman"/>
                <w:spacing w:val="0"/>
                <w:w w:val="100"/>
                <w:kern w:val="0"/>
                <w:sz w:val="21"/>
                <w:szCs w:val="21"/>
                <w:lang w:val="en-US" w:eastAsia="zh-CN" w:bidi="ar"/>
              </w:rPr>
              <w:t>履职方式：责令限期改正，并依法处以罚款。</w:t>
            </w:r>
          </w:p>
        </w:tc>
        <w:tc>
          <w:tcPr>
            <w:tcW w:w="335" w:type="pct"/>
            <w:noWrap w:val="0"/>
            <w:vAlign w:val="center"/>
          </w:tcPr>
          <w:p>
            <w:pPr>
              <w:keepNext w:val="0"/>
              <w:keepLines w:val="0"/>
              <w:pageBreakBefore w:val="0"/>
              <w:widowControl/>
              <w:kinsoku/>
              <w:wordWrap/>
              <w:overflowPunct/>
              <w:topLinePunct w:val="0"/>
              <w:autoSpaceDE/>
              <w:autoSpaceDN/>
              <w:bidi w:val="0"/>
              <w:spacing w:line="320" w:lineRule="exact"/>
              <w:textAlignment w:val="center"/>
              <w:rPr>
                <w:rFonts w:hint="default" w:ascii="Times New Roman" w:hAnsi="Times New Roman" w:eastAsia="仿宋_GB2312" w:cs="Times New Roman"/>
                <w:spacing w:val="0"/>
                <w:w w:val="100"/>
                <w:sz w:val="21"/>
                <w:szCs w:val="21"/>
                <w:lang w:eastAsia="zh-CN"/>
              </w:rPr>
            </w:pPr>
          </w:p>
        </w:tc>
      </w:tr>
    </w:tbl>
    <w:p>
      <w:pPr>
        <w:keepNext w:val="0"/>
        <w:keepLines w:val="0"/>
        <w:pageBreakBefore w:val="0"/>
        <w:kinsoku/>
        <w:wordWrap/>
        <w:overflowPunct/>
        <w:topLinePunct w:val="0"/>
        <w:autoSpaceDE/>
        <w:autoSpaceDN/>
        <w:bidi w:val="0"/>
        <w:spacing w:line="320" w:lineRule="exact"/>
        <w:rPr>
          <w:rFonts w:hint="eastAsia" w:ascii="方正仿宋_GBK" w:hAnsi="宋体"/>
        </w:rPr>
      </w:pPr>
    </w:p>
    <w:sectPr>
      <w:footerReference r:id="rId3" w:type="default"/>
      <w:pgSz w:w="16838" w:h="11906" w:orient="landscape"/>
      <w:pgMar w:top="1418" w:right="1134" w:bottom="1134" w:left="1134" w:header="851" w:footer="851" w:gutter="0"/>
      <w:pgNumType w:start="1"/>
      <w:cols w:space="720" w:num="1"/>
      <w:docGrid w:type="lines" w:linePitch="5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DFCA6CBE-4D2F-46CD-8FC4-F6BB7E1ADC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2" w:fontKey="{18CA6DD4-7EA5-4B9D-A346-0B2C1F31AE29}"/>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公文仿宋">
    <w:altName w:val="方正仿宋_GBK"/>
    <w:panose1 w:val="02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272454FB-67B5-444A-A714-1CBFD0BEC055}"/>
  </w:font>
  <w:font w:name="方正书宋_GBK">
    <w:altName w:val="微软雅黑"/>
    <w:panose1 w:val="02000000000000000000"/>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4" w:fontKey="{1587B723-1979-49B9-925A-78FE0B9C80C9}"/>
  </w:font>
  <w:font w:name="方正黑体_GBK">
    <w:panose1 w:val="03000509000000000000"/>
    <w:charset w:val="86"/>
    <w:family w:val="auto"/>
    <w:pitch w:val="default"/>
    <w:sig w:usb0="00000001" w:usb1="080E0000" w:usb2="00000000" w:usb3="00000000" w:csb0="00040000" w:csb1="00000000"/>
    <w:embedRegular r:id="rId5" w:fontKey="{0A7B3697-6A63-498A-A4D4-0292BA566830}"/>
  </w:font>
  <w:font w:name="方正小标宋简体">
    <w:panose1 w:val="03000509000000000000"/>
    <w:charset w:val="86"/>
    <w:family w:val="script"/>
    <w:pitch w:val="default"/>
    <w:sig w:usb0="00000001" w:usb1="080E0000" w:usb2="00000000" w:usb3="00000000" w:csb0="00040000" w:csb1="00000000"/>
    <w:embedRegular r:id="rId6" w:fontKey="{BC7E7F11-AF63-43B6-9430-13D553CBBD9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Fonts w:hint="eastAsia"/>
        <w:sz w:val="28"/>
        <w:szCs w:val="28"/>
      </w:rPr>
    </w:pPr>
    <w:r>
      <w:rPr>
        <w:rStyle w:val="18"/>
        <w:rFonts w:hint="eastAsia" w:eastAsia="宋体"/>
        <w:sz w:val="28"/>
        <w:szCs w:val="28"/>
      </w:rPr>
      <w:t xml:space="preserve">— </w:t>
    </w:r>
    <w:r>
      <w:rPr>
        <w:rStyle w:val="18"/>
        <w:sz w:val="28"/>
        <w:szCs w:val="28"/>
      </w:rPr>
      <w:fldChar w:fldCharType="begin"/>
    </w:r>
    <w:r>
      <w:rPr>
        <w:rStyle w:val="18"/>
        <w:sz w:val="28"/>
        <w:szCs w:val="28"/>
      </w:rPr>
      <w:instrText xml:space="preserve">PAGE  </w:instrText>
    </w:r>
    <w:r>
      <w:rPr>
        <w:rStyle w:val="18"/>
        <w:sz w:val="28"/>
        <w:szCs w:val="28"/>
      </w:rPr>
      <w:fldChar w:fldCharType="separate"/>
    </w:r>
    <w:r>
      <w:rPr>
        <w:rStyle w:val="18"/>
        <w:sz w:val="28"/>
        <w:szCs w:val="28"/>
      </w:rPr>
      <w:t>83</w:t>
    </w:r>
    <w:r>
      <w:rPr>
        <w:rStyle w:val="18"/>
        <w:sz w:val="28"/>
        <w:szCs w:val="28"/>
      </w:rPr>
      <w:fldChar w:fldCharType="end"/>
    </w:r>
    <w:r>
      <w:rPr>
        <w:rStyle w:val="18"/>
        <w:rFonts w:hint="eastAsia" w:eastAsia="宋体"/>
        <w:sz w:val="28"/>
        <w:szCs w:val="28"/>
      </w:rPr>
      <w:t xml:space="preserve"> —</w: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D90602"/>
    <w:multiLevelType w:val="multilevel"/>
    <w:tmpl w:val="26D90602"/>
    <w:lvl w:ilvl="0" w:tentative="0">
      <w:start w:val="1"/>
      <w:numFmt w:val="decimal"/>
      <w:pStyle w:val="12"/>
      <w:suff w:val="space"/>
      <w:lvlText w:val="%1."/>
      <w:lvlJc w:val="left"/>
      <w:pPr>
        <w:tabs>
          <w:tab w:val="left" w:pos="420"/>
        </w:tabs>
        <w:ind w:left="420" w:hanging="420"/>
      </w:pPr>
      <w:rPr>
        <w:rFonts w:hint="default"/>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19"/>
  <w:drawingGridVerticalSpacing w:val="571"/>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319"/>
    <w:rsid w:val="00021EA2"/>
    <w:rsid w:val="000276BC"/>
    <w:rsid w:val="000516DD"/>
    <w:rsid w:val="000563E0"/>
    <w:rsid w:val="000705C1"/>
    <w:rsid w:val="00070706"/>
    <w:rsid w:val="000727CD"/>
    <w:rsid w:val="00072E94"/>
    <w:rsid w:val="00081812"/>
    <w:rsid w:val="00097A5C"/>
    <w:rsid w:val="000B13E2"/>
    <w:rsid w:val="001020A9"/>
    <w:rsid w:val="00161C0B"/>
    <w:rsid w:val="001717C2"/>
    <w:rsid w:val="00185517"/>
    <w:rsid w:val="001946F9"/>
    <w:rsid w:val="001A6442"/>
    <w:rsid w:val="001C004D"/>
    <w:rsid w:val="001C4BB9"/>
    <w:rsid w:val="001C6BF5"/>
    <w:rsid w:val="001E335E"/>
    <w:rsid w:val="001E4818"/>
    <w:rsid w:val="0022339D"/>
    <w:rsid w:val="00232122"/>
    <w:rsid w:val="002C2C60"/>
    <w:rsid w:val="002C4633"/>
    <w:rsid w:val="002D75C5"/>
    <w:rsid w:val="002E464E"/>
    <w:rsid w:val="002E503D"/>
    <w:rsid w:val="0030641B"/>
    <w:rsid w:val="00317C4B"/>
    <w:rsid w:val="003400BC"/>
    <w:rsid w:val="0036594F"/>
    <w:rsid w:val="003C20CC"/>
    <w:rsid w:val="003D2743"/>
    <w:rsid w:val="003E53C5"/>
    <w:rsid w:val="003E5B26"/>
    <w:rsid w:val="003F4C82"/>
    <w:rsid w:val="0040425D"/>
    <w:rsid w:val="00425905"/>
    <w:rsid w:val="0045273A"/>
    <w:rsid w:val="00464532"/>
    <w:rsid w:val="00474005"/>
    <w:rsid w:val="004762D4"/>
    <w:rsid w:val="004C2692"/>
    <w:rsid w:val="004C66ED"/>
    <w:rsid w:val="004D5DBA"/>
    <w:rsid w:val="004F53D0"/>
    <w:rsid w:val="0054624C"/>
    <w:rsid w:val="00551BCD"/>
    <w:rsid w:val="00553465"/>
    <w:rsid w:val="00586C6B"/>
    <w:rsid w:val="005E106B"/>
    <w:rsid w:val="00607F7F"/>
    <w:rsid w:val="006315B7"/>
    <w:rsid w:val="0064159D"/>
    <w:rsid w:val="00642730"/>
    <w:rsid w:val="00642DBA"/>
    <w:rsid w:val="0065610C"/>
    <w:rsid w:val="0066733A"/>
    <w:rsid w:val="00672DBF"/>
    <w:rsid w:val="00682716"/>
    <w:rsid w:val="00696E30"/>
    <w:rsid w:val="006A6877"/>
    <w:rsid w:val="006E6D0E"/>
    <w:rsid w:val="0070727D"/>
    <w:rsid w:val="00754CAE"/>
    <w:rsid w:val="00761725"/>
    <w:rsid w:val="007628C2"/>
    <w:rsid w:val="0076386B"/>
    <w:rsid w:val="00780319"/>
    <w:rsid w:val="00782D15"/>
    <w:rsid w:val="007B0DA2"/>
    <w:rsid w:val="007C04BB"/>
    <w:rsid w:val="007C2599"/>
    <w:rsid w:val="00804AA3"/>
    <w:rsid w:val="00820520"/>
    <w:rsid w:val="00822C20"/>
    <w:rsid w:val="00852F1B"/>
    <w:rsid w:val="00856700"/>
    <w:rsid w:val="008601A0"/>
    <w:rsid w:val="008778D0"/>
    <w:rsid w:val="00890A96"/>
    <w:rsid w:val="008937E8"/>
    <w:rsid w:val="008A3E1A"/>
    <w:rsid w:val="008C6039"/>
    <w:rsid w:val="008E0783"/>
    <w:rsid w:val="008E7AB0"/>
    <w:rsid w:val="008F0B90"/>
    <w:rsid w:val="008F46E4"/>
    <w:rsid w:val="008F4A1E"/>
    <w:rsid w:val="00902150"/>
    <w:rsid w:val="00910DBF"/>
    <w:rsid w:val="009251FE"/>
    <w:rsid w:val="00927BD4"/>
    <w:rsid w:val="009336F8"/>
    <w:rsid w:val="00946EB9"/>
    <w:rsid w:val="00951503"/>
    <w:rsid w:val="009765F6"/>
    <w:rsid w:val="009A395F"/>
    <w:rsid w:val="009B7219"/>
    <w:rsid w:val="00A019AF"/>
    <w:rsid w:val="00A4445D"/>
    <w:rsid w:val="00A445D2"/>
    <w:rsid w:val="00A50A5B"/>
    <w:rsid w:val="00A7642E"/>
    <w:rsid w:val="00AB7E7E"/>
    <w:rsid w:val="00AC2473"/>
    <w:rsid w:val="00AE5244"/>
    <w:rsid w:val="00AE7341"/>
    <w:rsid w:val="00AF0890"/>
    <w:rsid w:val="00B11AE8"/>
    <w:rsid w:val="00B1715E"/>
    <w:rsid w:val="00B26656"/>
    <w:rsid w:val="00B403EC"/>
    <w:rsid w:val="00B427C3"/>
    <w:rsid w:val="00B504FB"/>
    <w:rsid w:val="00B636F7"/>
    <w:rsid w:val="00B72FD4"/>
    <w:rsid w:val="00BA12D9"/>
    <w:rsid w:val="00BB0619"/>
    <w:rsid w:val="00BB0896"/>
    <w:rsid w:val="00BB5F50"/>
    <w:rsid w:val="00BC14D6"/>
    <w:rsid w:val="00BC5358"/>
    <w:rsid w:val="00C0421B"/>
    <w:rsid w:val="00C07EEB"/>
    <w:rsid w:val="00C16016"/>
    <w:rsid w:val="00C45D84"/>
    <w:rsid w:val="00C52D3F"/>
    <w:rsid w:val="00C54F99"/>
    <w:rsid w:val="00C73AEA"/>
    <w:rsid w:val="00C82462"/>
    <w:rsid w:val="00C9310D"/>
    <w:rsid w:val="00CE02AF"/>
    <w:rsid w:val="00CF5EDE"/>
    <w:rsid w:val="00D248BB"/>
    <w:rsid w:val="00D25830"/>
    <w:rsid w:val="00D3319B"/>
    <w:rsid w:val="00D43F39"/>
    <w:rsid w:val="00D56F5B"/>
    <w:rsid w:val="00D76199"/>
    <w:rsid w:val="00D95AB9"/>
    <w:rsid w:val="00DA6219"/>
    <w:rsid w:val="00DC37B9"/>
    <w:rsid w:val="00DC55CA"/>
    <w:rsid w:val="00DC7525"/>
    <w:rsid w:val="00E43168"/>
    <w:rsid w:val="00E6316F"/>
    <w:rsid w:val="00E669EF"/>
    <w:rsid w:val="00E719C2"/>
    <w:rsid w:val="00E74D36"/>
    <w:rsid w:val="00EA76CB"/>
    <w:rsid w:val="00EE4B32"/>
    <w:rsid w:val="00EE776B"/>
    <w:rsid w:val="00EF194B"/>
    <w:rsid w:val="00F111E0"/>
    <w:rsid w:val="00F143CD"/>
    <w:rsid w:val="00F2045F"/>
    <w:rsid w:val="00F33803"/>
    <w:rsid w:val="00F37938"/>
    <w:rsid w:val="00F51077"/>
    <w:rsid w:val="00F51172"/>
    <w:rsid w:val="00F706E4"/>
    <w:rsid w:val="00FB7621"/>
    <w:rsid w:val="00FD01ED"/>
    <w:rsid w:val="00FF095B"/>
    <w:rsid w:val="00FF37B8"/>
    <w:rsid w:val="011C535D"/>
    <w:rsid w:val="012F5FCC"/>
    <w:rsid w:val="01BB5AB7"/>
    <w:rsid w:val="02183F28"/>
    <w:rsid w:val="02BB2E68"/>
    <w:rsid w:val="052D763E"/>
    <w:rsid w:val="056F652D"/>
    <w:rsid w:val="05CC5491"/>
    <w:rsid w:val="0612553E"/>
    <w:rsid w:val="06270DA1"/>
    <w:rsid w:val="08376277"/>
    <w:rsid w:val="09F05EC6"/>
    <w:rsid w:val="0A6D1E72"/>
    <w:rsid w:val="0A9C620C"/>
    <w:rsid w:val="0BBB6595"/>
    <w:rsid w:val="0BED1EDD"/>
    <w:rsid w:val="0D1F4B40"/>
    <w:rsid w:val="0F562BA7"/>
    <w:rsid w:val="0FCB5F0E"/>
    <w:rsid w:val="107A6C8D"/>
    <w:rsid w:val="111C46AD"/>
    <w:rsid w:val="1299087C"/>
    <w:rsid w:val="13701C5E"/>
    <w:rsid w:val="155241FB"/>
    <w:rsid w:val="163C33CB"/>
    <w:rsid w:val="16A20276"/>
    <w:rsid w:val="179C093E"/>
    <w:rsid w:val="18F12605"/>
    <w:rsid w:val="197651FD"/>
    <w:rsid w:val="1C823126"/>
    <w:rsid w:val="1C8E6E2E"/>
    <w:rsid w:val="1CA328D3"/>
    <w:rsid w:val="1D230929"/>
    <w:rsid w:val="1E203408"/>
    <w:rsid w:val="1F4A504B"/>
    <w:rsid w:val="1FDD375E"/>
    <w:rsid w:val="21041A82"/>
    <w:rsid w:val="220460A8"/>
    <w:rsid w:val="22D018C4"/>
    <w:rsid w:val="233231FA"/>
    <w:rsid w:val="23FC46F0"/>
    <w:rsid w:val="244448A9"/>
    <w:rsid w:val="26773221"/>
    <w:rsid w:val="27185D82"/>
    <w:rsid w:val="27D14103"/>
    <w:rsid w:val="27E512F3"/>
    <w:rsid w:val="28734D75"/>
    <w:rsid w:val="28B16A99"/>
    <w:rsid w:val="28FE4C84"/>
    <w:rsid w:val="29BE42ED"/>
    <w:rsid w:val="2BC519CD"/>
    <w:rsid w:val="2C9C21BD"/>
    <w:rsid w:val="2EDC268D"/>
    <w:rsid w:val="2F65782C"/>
    <w:rsid w:val="2FFB46A4"/>
    <w:rsid w:val="301A5EEC"/>
    <w:rsid w:val="31844BC4"/>
    <w:rsid w:val="31EF5685"/>
    <w:rsid w:val="32C34466"/>
    <w:rsid w:val="32E27F10"/>
    <w:rsid w:val="343B4E76"/>
    <w:rsid w:val="34AB5911"/>
    <w:rsid w:val="36FF07DB"/>
    <w:rsid w:val="376140E8"/>
    <w:rsid w:val="37CC2003"/>
    <w:rsid w:val="384A7051"/>
    <w:rsid w:val="388703A2"/>
    <w:rsid w:val="399D43E0"/>
    <w:rsid w:val="39F458BE"/>
    <w:rsid w:val="39F542A8"/>
    <w:rsid w:val="3A4D0385"/>
    <w:rsid w:val="3BFB0C21"/>
    <w:rsid w:val="3C4A6677"/>
    <w:rsid w:val="3CDB0083"/>
    <w:rsid w:val="3FE17039"/>
    <w:rsid w:val="40F93F62"/>
    <w:rsid w:val="41594557"/>
    <w:rsid w:val="41EB0156"/>
    <w:rsid w:val="43D55D68"/>
    <w:rsid w:val="43D56949"/>
    <w:rsid w:val="45283912"/>
    <w:rsid w:val="45550D8A"/>
    <w:rsid w:val="45C65456"/>
    <w:rsid w:val="46510AB9"/>
    <w:rsid w:val="4679192E"/>
    <w:rsid w:val="46F600D7"/>
    <w:rsid w:val="475C411F"/>
    <w:rsid w:val="477E711C"/>
    <w:rsid w:val="47E17D48"/>
    <w:rsid w:val="48337DF9"/>
    <w:rsid w:val="49610D5F"/>
    <w:rsid w:val="4B356713"/>
    <w:rsid w:val="4BE4747C"/>
    <w:rsid w:val="4CED344F"/>
    <w:rsid w:val="4D6F54B6"/>
    <w:rsid w:val="4DFE5A6F"/>
    <w:rsid w:val="4E004BFF"/>
    <w:rsid w:val="4E1745E6"/>
    <w:rsid w:val="4FF73A7D"/>
    <w:rsid w:val="500A6D16"/>
    <w:rsid w:val="50402138"/>
    <w:rsid w:val="50755B0A"/>
    <w:rsid w:val="507F7220"/>
    <w:rsid w:val="50990A51"/>
    <w:rsid w:val="509C38EB"/>
    <w:rsid w:val="520D0851"/>
    <w:rsid w:val="52AC3C62"/>
    <w:rsid w:val="52E6206C"/>
    <w:rsid w:val="543B5EB2"/>
    <w:rsid w:val="54696B7E"/>
    <w:rsid w:val="54B06052"/>
    <w:rsid w:val="54F80077"/>
    <w:rsid w:val="55A52722"/>
    <w:rsid w:val="55C87593"/>
    <w:rsid w:val="56D22527"/>
    <w:rsid w:val="577E5C7B"/>
    <w:rsid w:val="57EC4C60"/>
    <w:rsid w:val="5BFF115B"/>
    <w:rsid w:val="5C8D586E"/>
    <w:rsid w:val="5CFC0F5A"/>
    <w:rsid w:val="5DEF621D"/>
    <w:rsid w:val="5E2F7146"/>
    <w:rsid w:val="5EEF2054"/>
    <w:rsid w:val="5EFAACF4"/>
    <w:rsid w:val="600F7B51"/>
    <w:rsid w:val="602E2452"/>
    <w:rsid w:val="60CC1B5E"/>
    <w:rsid w:val="60E3693A"/>
    <w:rsid w:val="60F26FB3"/>
    <w:rsid w:val="623F65E4"/>
    <w:rsid w:val="62545D91"/>
    <w:rsid w:val="65077B84"/>
    <w:rsid w:val="65A4764D"/>
    <w:rsid w:val="67C467E5"/>
    <w:rsid w:val="67F64CB2"/>
    <w:rsid w:val="68EF1F66"/>
    <w:rsid w:val="690412C1"/>
    <w:rsid w:val="6A0D02A4"/>
    <w:rsid w:val="6C284F2E"/>
    <w:rsid w:val="6C4046EC"/>
    <w:rsid w:val="6CE456F1"/>
    <w:rsid w:val="6D482CE6"/>
    <w:rsid w:val="6DBD2E2B"/>
    <w:rsid w:val="6DE70C54"/>
    <w:rsid w:val="6DEF06F4"/>
    <w:rsid w:val="6E403DD8"/>
    <w:rsid w:val="6EBFA036"/>
    <w:rsid w:val="6ED771F2"/>
    <w:rsid w:val="6F012672"/>
    <w:rsid w:val="6F3C751C"/>
    <w:rsid w:val="6F7D66F5"/>
    <w:rsid w:val="6FBE68D1"/>
    <w:rsid w:val="6FF7ED45"/>
    <w:rsid w:val="6FFBC6FE"/>
    <w:rsid w:val="6FFF20F1"/>
    <w:rsid w:val="70180850"/>
    <w:rsid w:val="732A5BE5"/>
    <w:rsid w:val="736251FC"/>
    <w:rsid w:val="73652421"/>
    <w:rsid w:val="73866E7F"/>
    <w:rsid w:val="7459522F"/>
    <w:rsid w:val="749138C4"/>
    <w:rsid w:val="74C33E68"/>
    <w:rsid w:val="75973D53"/>
    <w:rsid w:val="75DE02E1"/>
    <w:rsid w:val="75EE1CD4"/>
    <w:rsid w:val="75FF0197"/>
    <w:rsid w:val="772D60CF"/>
    <w:rsid w:val="7763764B"/>
    <w:rsid w:val="78A10FD4"/>
    <w:rsid w:val="78DC0C74"/>
    <w:rsid w:val="796628FF"/>
    <w:rsid w:val="79C420C3"/>
    <w:rsid w:val="79D04797"/>
    <w:rsid w:val="7A1621A7"/>
    <w:rsid w:val="7A1F7F25"/>
    <w:rsid w:val="7A5878D7"/>
    <w:rsid w:val="7AA94708"/>
    <w:rsid w:val="7B4355DE"/>
    <w:rsid w:val="7B540CE3"/>
    <w:rsid w:val="7B651C94"/>
    <w:rsid w:val="7C07166C"/>
    <w:rsid w:val="7DFFAD37"/>
    <w:rsid w:val="7E1A6D97"/>
    <w:rsid w:val="7EAD7761"/>
    <w:rsid w:val="7FF4C962"/>
    <w:rsid w:val="7FFC3AF8"/>
    <w:rsid w:val="7FFDDEB9"/>
    <w:rsid w:val="7FFFE3EA"/>
    <w:rsid w:val="7FFFF6BD"/>
    <w:rsid w:val="B1EFC2BE"/>
    <w:rsid w:val="B7FF9C5C"/>
    <w:rsid w:val="BCFD686C"/>
    <w:rsid w:val="C5F75AD3"/>
    <w:rsid w:val="C7FFE0D4"/>
    <w:rsid w:val="CBBE4272"/>
    <w:rsid w:val="CF7B9E6C"/>
    <w:rsid w:val="D5FEA4B0"/>
    <w:rsid w:val="DB9FDC81"/>
    <w:rsid w:val="DDBBC491"/>
    <w:rsid w:val="DFBF8BC0"/>
    <w:rsid w:val="DFFAC8E9"/>
    <w:rsid w:val="DFFEE564"/>
    <w:rsid w:val="E9FE0BB6"/>
    <w:rsid w:val="EBFEDF4F"/>
    <w:rsid w:val="F5FBDE3F"/>
    <w:rsid w:val="FFF758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b/>
      <w:bCs/>
      <w:szCs w:val="32"/>
    </w:rPr>
  </w:style>
  <w:style w:type="paragraph" w:styleId="7">
    <w:name w:val="Body Text"/>
    <w:basedOn w:val="1"/>
    <w:next w:val="2"/>
    <w:qFormat/>
    <w:uiPriority w:val="0"/>
    <w:rPr>
      <w:rFonts w:ascii="仿宋" w:hAnsi="仿宋" w:eastAsia="仿宋" w:cs="仿宋"/>
      <w:sz w:val="24"/>
      <w:szCs w:val="24"/>
      <w:lang w:val="zh-CN" w:bidi="zh-CN"/>
    </w:rPr>
  </w:style>
  <w:style w:type="paragraph" w:styleId="8">
    <w:name w:val="toc 3"/>
    <w:basedOn w:val="1"/>
    <w:next w:val="1"/>
    <w:qFormat/>
    <w:uiPriority w:val="0"/>
    <w:pPr>
      <w:ind w:left="840" w:leftChars="400"/>
    </w:p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numPr>
        <w:ilvl w:val="0"/>
        <w:numId w:val="1"/>
      </w:numPr>
    </w:pPr>
    <w:rPr>
      <w:rFonts w:ascii="Times New Roman" w:hAnsi="Times New Roman" w:eastAsia="方正公文仿宋"/>
      <w:sz w:val="32"/>
    </w:r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next w:val="1"/>
    <w:qFormat/>
    <w:uiPriority w:val="0"/>
    <w:pPr>
      <w:widowControl w:val="0"/>
      <w:spacing w:after="0" w:line="600" w:lineRule="exact"/>
      <w:ind w:firstLine="420" w:firstLineChars="200"/>
      <w:jc w:val="both"/>
    </w:pPr>
    <w:rPr>
      <w:rFonts w:ascii="Calibri" w:hAnsi="Calibri" w:eastAsia="宋体" w:cs="Arial"/>
      <w:kern w:val="2"/>
      <w:sz w:val="32"/>
      <w:szCs w:val="24"/>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font112"/>
    <w:basedOn w:val="17"/>
    <w:qFormat/>
    <w:uiPriority w:val="0"/>
    <w:rPr>
      <w:rFonts w:hint="eastAsia" w:ascii="黑体" w:hAnsi="宋体" w:eastAsia="黑体" w:cs="黑体"/>
      <w:color w:val="000000"/>
      <w:sz w:val="28"/>
      <w:szCs w:val="28"/>
      <w:u w:val="none"/>
    </w:rPr>
  </w:style>
  <w:style w:type="character" w:customStyle="1" w:styleId="21">
    <w:name w:val="font161"/>
    <w:basedOn w:val="17"/>
    <w:qFormat/>
    <w:uiPriority w:val="0"/>
    <w:rPr>
      <w:rFonts w:hint="default" w:ascii="Times New Roman" w:hAnsi="Times New Roman" w:cs="Times New Roman"/>
      <w:color w:val="000000"/>
      <w:sz w:val="28"/>
      <w:szCs w:val="28"/>
      <w:u w:val="none"/>
    </w:rPr>
  </w:style>
  <w:style w:type="character" w:customStyle="1" w:styleId="22">
    <w:name w:val="font01"/>
    <w:basedOn w:val="17"/>
    <w:qFormat/>
    <w:uiPriority w:val="0"/>
    <w:rPr>
      <w:rFonts w:hint="eastAsia" w:ascii="仿宋_GB2312" w:eastAsia="仿宋_GB2312" w:cs="仿宋_GB2312"/>
      <w:color w:val="FF0000"/>
      <w:sz w:val="24"/>
      <w:szCs w:val="24"/>
      <w:u w:val="none"/>
    </w:rPr>
  </w:style>
  <w:style w:type="character" w:customStyle="1" w:styleId="23">
    <w:name w:val="font21"/>
    <w:basedOn w:val="17"/>
    <w:qFormat/>
    <w:uiPriority w:val="0"/>
    <w:rPr>
      <w:rFonts w:hint="eastAsia" w:ascii="仿宋_GB2312" w:eastAsia="仿宋_GB2312" w:cs="仿宋_GB2312"/>
      <w:color w:val="000000"/>
      <w:sz w:val="24"/>
      <w:szCs w:val="24"/>
      <w:u w:val="none"/>
    </w:rPr>
  </w:style>
  <w:style w:type="paragraph" w:customStyle="1" w:styleId="24">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5">
    <w:name w:val="font81"/>
    <w:basedOn w:val="17"/>
    <w:qFormat/>
    <w:uiPriority w:val="0"/>
    <w:rPr>
      <w:rFonts w:hint="eastAsia" w:ascii="仿宋_GB2312" w:eastAsia="仿宋_GB2312" w:cs="仿宋_GB2312"/>
      <w:b/>
      <w:bCs/>
      <w:color w:val="000000"/>
      <w:sz w:val="24"/>
      <w:szCs w:val="24"/>
      <w:u w:val="none"/>
    </w:rPr>
  </w:style>
  <w:style w:type="character" w:customStyle="1" w:styleId="26">
    <w:name w:val="font51"/>
    <w:basedOn w:val="17"/>
    <w:qFormat/>
    <w:uiPriority w:val="0"/>
    <w:rPr>
      <w:rFonts w:hint="eastAsia" w:ascii="仿宋_GB2312" w:eastAsia="仿宋_GB2312" w:cs="仿宋_GB2312"/>
      <w:color w:val="000000"/>
      <w:sz w:val="24"/>
      <w:szCs w:val="24"/>
      <w:u w:val="none"/>
    </w:rPr>
  </w:style>
  <w:style w:type="character" w:customStyle="1" w:styleId="27">
    <w:name w:val="font101"/>
    <w:basedOn w:val="17"/>
    <w:qFormat/>
    <w:uiPriority w:val="0"/>
    <w:rPr>
      <w:rFonts w:hint="eastAsia" w:ascii="仿宋_GB2312" w:eastAsia="仿宋_GB2312" w:cs="仿宋_GB2312"/>
      <w:color w:val="FF0000"/>
      <w:sz w:val="24"/>
      <w:szCs w:val="24"/>
      <w:u w:val="none"/>
    </w:rPr>
  </w:style>
  <w:style w:type="character" w:customStyle="1" w:styleId="28">
    <w:name w:val="font61"/>
    <w:basedOn w:val="17"/>
    <w:qFormat/>
    <w:uiPriority w:val="0"/>
    <w:rPr>
      <w:rFonts w:hint="default" w:ascii="Times New Roman" w:hAnsi="Times New Roman" w:cs="Times New Roman"/>
      <w:color w:val="000000"/>
      <w:sz w:val="24"/>
      <w:szCs w:val="24"/>
      <w:u w:val="none"/>
    </w:rPr>
  </w:style>
  <w:style w:type="character" w:customStyle="1" w:styleId="29">
    <w:name w:val="font91"/>
    <w:basedOn w:val="17"/>
    <w:qFormat/>
    <w:uiPriority w:val="0"/>
    <w:rPr>
      <w:rFonts w:hint="eastAsia" w:ascii="仿宋_GB2312" w:eastAsia="仿宋_GB2312" w:cs="仿宋_GB2312"/>
      <w:b/>
      <w:bCs/>
      <w:color w:val="FF0000"/>
      <w:sz w:val="24"/>
      <w:szCs w:val="24"/>
      <w:u w:val="none"/>
    </w:rPr>
  </w:style>
  <w:style w:type="character" w:customStyle="1" w:styleId="30">
    <w:name w:val="font121"/>
    <w:basedOn w:val="17"/>
    <w:qFormat/>
    <w:uiPriority w:val="0"/>
    <w:rPr>
      <w:rFonts w:ascii="方正书宋_GBK" w:hAnsi="方正书宋_GBK" w:eastAsia="方正书宋_GBK" w:cs="方正书宋_GBK"/>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131"/>
    <w:basedOn w:val="17"/>
    <w:qFormat/>
    <w:uiPriority w:val="0"/>
    <w:rPr>
      <w:rFonts w:hint="eastAsia" w:ascii="仿宋_GB2312" w:eastAsia="仿宋_GB2312" w:cs="仿宋_GB2312"/>
      <w:color w:val="000000"/>
      <w:sz w:val="28"/>
      <w:szCs w:val="28"/>
      <w:u w:val="none"/>
    </w:rPr>
  </w:style>
  <w:style w:type="character" w:customStyle="1" w:styleId="33">
    <w:name w:val="font151"/>
    <w:basedOn w:val="17"/>
    <w:qFormat/>
    <w:uiPriority w:val="0"/>
    <w:rPr>
      <w:rFonts w:hint="eastAsia" w:ascii="仿宋_GB2312" w:eastAsia="仿宋_GB2312" w:cs="仿宋_GB2312"/>
      <w:color w:val="FF0000"/>
      <w:sz w:val="28"/>
      <w:szCs w:val="28"/>
      <w:u w:val="none"/>
    </w:rPr>
  </w:style>
  <w:style w:type="paragraph" w:customStyle="1" w:styleId="34">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376092" w:themeColor="accent1" w:themeShade="BF"/>
      <w:kern w:val="0"/>
      <w:sz w:val="32"/>
      <w:szCs w:val="32"/>
      <w:lang w:eastAsia="zh-CN"/>
    </w:rPr>
  </w:style>
  <w:style w:type="character" w:customStyle="1" w:styleId="35">
    <w:name w:val="15"/>
    <w:basedOn w:val="17"/>
    <w:qFormat/>
    <w:uiPriority w:val="0"/>
    <w:rPr>
      <w:rFonts w:hint="default" w:ascii="Times New Roman" w:hAnsi="Times New Roman" w:cs="Times New Roman"/>
    </w:rPr>
  </w:style>
  <w:style w:type="character" w:customStyle="1" w:styleId="36">
    <w:name w:val="10"/>
    <w:basedOn w:val="1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66</Pages>
  <Words>25209</Words>
  <Characters>25336</Characters>
  <Lines>1</Lines>
  <Paragraphs>1</Paragraphs>
  <TotalTime>271</TotalTime>
  <ScaleCrop>false</ScaleCrop>
  <LinksUpToDate>false</LinksUpToDate>
  <CharactersWithSpaces>28015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2025-02-23T18:59:00Z</dcterms:created>
  <dc:creator>***</dc:creator>
  <cp:lastModifiedBy>WPS_1657009416</cp:lastModifiedBy>
  <cp:lastPrinted>2025-03-12T23:29:00Z</cp:lastPrinted>
  <dcterms:modified xsi:type="dcterms:W3CDTF">2025-09-16T08:18:11Z</dcterms:modified>
  <dc:title>广西壮族自治区XX市XX县（市、区）XX乡镇（街道）基本履职事项清单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182DA4385EF04D5D8ED8655C84F90318_13</vt:lpwstr>
  </property>
  <property fmtid="{D5CDD505-2E9C-101B-9397-08002B2CF9AE}" pid="3" name="KSOProductBuildVer">
    <vt:lpwstr>2052-11.8.2.10154</vt:lpwstr>
  </property>
  <property fmtid="{D5CDD505-2E9C-101B-9397-08002B2CF9AE}" pid="4" name="KSOTemplateDocerSaveRecord">
    <vt:lpwstr>eyJoZGlkIjoiMzZmYThlMGQyOWE2YzMwYjQxZTNlZjkyODhhZGY3MzEiLCJ1c2VySWQiOiIxMDA4MTY3NTE0In0=</vt:lpwstr>
  </property>
</Properties>
</file>