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0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16"/>
        <w:gridCol w:w="616"/>
        <w:gridCol w:w="416"/>
        <w:gridCol w:w="416"/>
        <w:gridCol w:w="916"/>
        <w:gridCol w:w="3371"/>
        <w:gridCol w:w="1965"/>
        <w:gridCol w:w="4950"/>
        <w:gridCol w:w="1860"/>
        <w:gridCol w:w="3510"/>
        <w:gridCol w:w="79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252"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融水苗族自治县科技工贸和信息化局权责清单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权力分类</w:t>
            </w:r>
          </w:p>
        </w:tc>
        <w:tc>
          <w:tcPr>
            <w:tcW w:w="5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权力清单</w:t>
            </w:r>
          </w:p>
        </w:tc>
        <w:tc>
          <w:tcPr>
            <w:tcW w:w="1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责任清单</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子项名称</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实施主体</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承办的内设机构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实施依据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责任事项</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责任事项依据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追责情形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追责依据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免责事项</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在电力设施周围或电力设施保护区内进行可能危及电力设施安全作业的审批</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电力法》第五十二条第二款：在电力设施周围进行爆破及其他可能危及电力设施安全的作业的，应当按照国务院有关电力设施保护的规定，经批准并采取确保电力设施安全的措施后，方可进行作业。第五十四条：任何单位和个人需要在依法划定的电力设施保护区内进行可能危及电力设施安全的作业时，应当经电力管理部门批准并采取安全措施后，方可进行作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行政法规】《电力设施保护条例》（1987年9月15日国务院发布，2011年国务院令第588号修改）第十七条：任何单位或个人必须经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地方政府规章】《广西壮族自治区电力设施保护办法》（2011年广西壮族自治区人民政府令第71号）第二十一条：任何单位和个人在距电力设施外围水平距离500米范围内进行爆破作业的，应当征得电力设施产权人或者电力行政管理部门的书面同意，提出安全防护方案报经县级以上人民政府有关职能部门批准后方可作业；未经批准，任何单位和个人不得爆破作业。</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1.受理责任：公示应当提交的材料，一次性告知补正材料，依法受理或不予受理。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2.审查责任：审查申请材料，组织现场检查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3.决定责任：作出行政许可或者不予行政许可决定，法定告知。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4.送达责任：准予许可的，制定许可证书或批件，送达并信息公开。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5.监察责任：监理实施监督检查的运行机制和管理制度，开展定期和不定期检查，依法采取相关处置措施。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6.其他法律法规规章文件规定应履行的责任。</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1—1.</w:t>
            </w:r>
            <w:r>
              <w:rPr>
                <w:rStyle w:val="6"/>
                <w:rFonts w:hAnsi="宋体"/>
                <w:lang w:val="en-US" w:eastAsia="zh-CN" w:bidi="ar"/>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Style w:val="6"/>
                <w:rFonts w:hAnsi="宋体"/>
                <w:lang w:val="en-US" w:eastAsia="zh-CN" w:bidi="ar"/>
              </w:rPr>
              <w:br w:type="textWrapping"/>
            </w:r>
            <w:r>
              <w:rPr>
                <w:rStyle w:val="6"/>
                <w:rFonts w:hAnsi="宋体"/>
                <w:lang w:val="en-US" w:eastAsia="zh-CN" w:bidi="ar"/>
              </w:rPr>
              <w:t xml:space="preserve">  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Style w:val="6"/>
                <w:rFonts w:hAnsi="宋体"/>
                <w:lang w:val="en-US" w:eastAsia="zh-CN" w:bidi="ar"/>
              </w:rPr>
              <w:br w:type="textWrapping"/>
            </w:r>
            <w:r>
              <w:rPr>
                <w:rStyle w:val="6"/>
                <w:rFonts w:hAnsi="宋体"/>
                <w:lang w:val="en-US" w:eastAsia="zh-CN" w:bidi="ar"/>
              </w:rPr>
              <w:t xml:space="preserve">  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Style w:val="6"/>
                <w:rFonts w:hAnsi="宋体"/>
                <w:lang w:val="en-US" w:eastAsia="zh-CN" w:bidi="ar"/>
              </w:rPr>
              <w:br w:type="textWrapping"/>
            </w:r>
            <w:r>
              <w:rPr>
                <w:rStyle w:val="6"/>
                <w:rFonts w:hAnsi="宋体"/>
                <w:lang w:val="en-US" w:eastAsia="zh-CN" w:bidi="ar"/>
              </w:rPr>
              <w:t xml:space="preserve"> 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Style w:val="6"/>
                <w:rFonts w:hAnsi="宋体"/>
                <w:lang w:val="en-US" w:eastAsia="zh-CN" w:bidi="ar"/>
              </w:rPr>
              <w:br w:type="textWrapping"/>
            </w:r>
            <w:r>
              <w:rPr>
                <w:rStyle w:val="6"/>
                <w:rFonts w:hAnsi="宋体"/>
                <w:lang w:val="en-US" w:eastAsia="zh-CN" w:bidi="ar"/>
              </w:rPr>
              <w:t xml:space="preserve">  4.【法律】《中华人民共和国行政许可法》第四十四条：行政机关作出准予行政许可的决定，应当自作出决定之日起十日内向申请人颁发、送达行政许可证件，或者加贴标签、加盖检验、检测、检疫印章。</w:t>
            </w:r>
            <w:r>
              <w:rPr>
                <w:rStyle w:val="6"/>
                <w:rFonts w:hAnsi="宋体"/>
                <w:lang w:val="en-US" w:eastAsia="zh-CN" w:bidi="ar"/>
              </w:rPr>
              <w:br w:type="textWrapping"/>
            </w:r>
            <w:r>
              <w:rPr>
                <w:rStyle w:val="6"/>
                <w:rFonts w:hAnsi="宋体"/>
                <w:lang w:val="en-US" w:eastAsia="zh-CN" w:bidi="ar"/>
              </w:rPr>
              <w:t xml:space="preserve">  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1.对符合申报要求的申请不予受理、许可的；</w:t>
            </w:r>
            <w:r>
              <w:rPr>
                <w:rStyle w:val="6"/>
                <w:rFonts w:hAnsi="宋体"/>
                <w:lang w:val="en-US" w:eastAsia="zh-CN" w:bidi="ar"/>
              </w:rPr>
              <w:br w:type="textWrapping"/>
            </w:r>
            <w:r>
              <w:rPr>
                <w:rStyle w:val="6"/>
                <w:rFonts w:hAnsi="宋体"/>
                <w:lang w:val="en-US" w:eastAsia="zh-CN" w:bidi="ar"/>
              </w:rPr>
              <w:t xml:space="preserve">  2.将不符合规定条件的项目予以审批的；</w:t>
            </w:r>
            <w:r>
              <w:rPr>
                <w:rStyle w:val="6"/>
                <w:rFonts w:hAnsi="宋体"/>
                <w:lang w:val="en-US" w:eastAsia="zh-CN" w:bidi="ar"/>
              </w:rPr>
              <w:br w:type="textWrapping"/>
            </w:r>
            <w:r>
              <w:rPr>
                <w:rStyle w:val="6"/>
                <w:rFonts w:hAnsi="宋体"/>
                <w:lang w:val="en-US" w:eastAsia="zh-CN" w:bidi="ar"/>
              </w:rPr>
              <w:t xml:space="preserve">  3.超过法定期限或者擅自增设、变更审批程序或审批条件实施行政许可的；</w:t>
            </w:r>
            <w:r>
              <w:rPr>
                <w:rStyle w:val="6"/>
                <w:rFonts w:hAnsi="宋体"/>
                <w:lang w:val="en-US" w:eastAsia="zh-CN" w:bidi="ar"/>
              </w:rPr>
              <w:br w:type="textWrapping"/>
            </w:r>
            <w:r>
              <w:rPr>
                <w:rStyle w:val="6"/>
                <w:rFonts w:hAnsi="宋体"/>
                <w:lang w:val="en-US" w:eastAsia="zh-CN" w:bidi="ar"/>
              </w:rPr>
              <w:t xml:space="preserve"> 4.违反法定程序实施评审，造成经济损失或构成犯罪的；</w:t>
            </w:r>
            <w:r>
              <w:rPr>
                <w:rStyle w:val="6"/>
                <w:rFonts w:hAnsi="宋体"/>
                <w:lang w:val="en-US" w:eastAsia="zh-CN" w:bidi="ar"/>
              </w:rPr>
              <w:br w:type="textWrapping"/>
            </w:r>
            <w:r>
              <w:rPr>
                <w:rStyle w:val="6"/>
                <w:rFonts w:hAnsi="宋体"/>
                <w:lang w:val="en-US" w:eastAsia="zh-CN" w:bidi="ar"/>
              </w:rPr>
              <w:t xml:space="preserve">  5.在履行职责过程中滥用职权、玩忽职守、徇私舞弊的；</w:t>
            </w:r>
            <w:r>
              <w:rPr>
                <w:rStyle w:val="6"/>
                <w:rFonts w:hAnsi="宋体"/>
                <w:lang w:val="en-US" w:eastAsia="zh-CN" w:bidi="ar"/>
              </w:rPr>
              <w:br w:type="textWrapping"/>
            </w:r>
            <w:r>
              <w:rPr>
                <w:rStyle w:val="6"/>
                <w:rFonts w:hAnsi="宋体"/>
                <w:lang w:val="en-US" w:eastAsia="zh-CN" w:bidi="ar"/>
              </w:rPr>
              <w:t xml:space="preserve">  6.在审批过程中发生腐败行为的；</w:t>
            </w:r>
            <w:r>
              <w:rPr>
                <w:rStyle w:val="6"/>
                <w:rFonts w:hAnsi="宋体"/>
                <w:lang w:val="en-US" w:eastAsia="zh-CN" w:bidi="ar"/>
              </w:rPr>
              <w:br w:type="textWrapping"/>
            </w:r>
            <w:r>
              <w:rPr>
                <w:rStyle w:val="6"/>
                <w:rFonts w:hAnsi="宋体"/>
                <w:lang w:val="en-US" w:eastAsia="zh-CN" w:bidi="ar"/>
              </w:rPr>
              <w:t>7.其他违反法律法规规章文件规定的行为。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p>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Style w:val="6"/>
                <w:rFonts w:hAnsi="宋体"/>
                <w:lang w:val="en-US" w:eastAsia="zh-CN" w:bidi="ar"/>
              </w:rPr>
              <w:t xml:space="preserve">  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Style w:val="6"/>
                <w:rFonts w:hAnsi="宋体"/>
                <w:lang w:val="en-US" w:eastAsia="zh-CN" w:bidi="ar"/>
              </w:rPr>
              <w:br w:type="textWrapping"/>
            </w:r>
            <w:r>
              <w:rPr>
                <w:rStyle w:val="6"/>
                <w:rFonts w:hAnsi="宋体"/>
                <w:lang w:val="en-US" w:eastAsia="zh-CN" w:bidi="ar"/>
              </w:rPr>
              <w:t xml:space="preserve">  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  </w:t>
            </w:r>
            <w:r>
              <w:rPr>
                <w:rStyle w:val="6"/>
                <w:rFonts w:hAnsi="宋体"/>
                <w:lang w:val="en-US" w:eastAsia="zh-CN" w:bidi="ar"/>
              </w:rPr>
              <w:br w:type="textWrapping"/>
            </w:r>
            <w:r>
              <w:rPr>
                <w:rStyle w:val="6"/>
                <w:rFonts w:hAnsi="宋体"/>
                <w:lang w:val="en-US" w:eastAsia="zh-CN" w:bidi="ar"/>
              </w:rPr>
              <w:t xml:space="preserve">  4.《公务员法》第一百零四条 公务员主管部门的工作人员，违反本法规定，滥用职权、玩忽职守、徇私舞弊，构成犯罪的，依法追究刑事责任；尚不构成犯罪的，给予处分。 </w:t>
            </w:r>
            <w:r>
              <w:rPr>
                <w:rStyle w:val="6"/>
                <w:rFonts w:hAnsi="宋体"/>
                <w:lang w:val="en-US" w:eastAsia="zh-CN" w:bidi="ar"/>
              </w:rPr>
              <w:br w:type="textWrapping"/>
            </w:r>
            <w:r>
              <w:rPr>
                <w:rStyle w:val="6"/>
                <w:rFonts w:hAnsi="宋体"/>
                <w:lang w:val="en-US" w:eastAsia="zh-CN" w:bidi="ar"/>
              </w:rPr>
              <w:t xml:space="preserve">  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节能监察（监测）</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地方性法规】《广西壮族自治区实施〈中华人民共和国节约能源法〉办法》（2013年广西壮族自治区第十二届人民代表大会常务委员会公告第7号）第五条：县级以上人民政府应当将节能工作纳入国民经济和社会发展规划，加强对节能工作的领导，部署、协调、监督、检查、推动节能工作。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县级以上人民政府发展和改革部门、各节能监督管理部门根据职责和工作需要，可以依法委托节能监察机构具体实施日常的节能监督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部门规章】《工业节能管理办法》（2016年工业和信息化委员会令第33号）第十九条：各级工业和信息化主管部门应当组织节能监察机构，对工业企业执行节能法律法规情况、强制性单位产品能耗限额及其他强制性节能标准贯彻执行情况、落后用能工艺技术设备（产品）淘汰情况、固定资产投资项目节能评估和审查意见落实情况、节能服务机构执行节能法律法规情况等开展节能监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选案阶段责任：根据举报或上级安排以及日常管理中发现的问题确定进行检查。</w:t>
            </w:r>
            <w:r>
              <w:rPr>
                <w:rStyle w:val="6"/>
                <w:rFonts w:hAnsi="宋体"/>
                <w:lang w:val="en-US" w:eastAsia="zh-CN" w:bidi="ar"/>
              </w:rPr>
              <w:br w:type="textWrapping"/>
            </w:r>
            <w:r>
              <w:rPr>
                <w:rStyle w:val="6"/>
                <w:rFonts w:hAnsi="宋体"/>
                <w:lang w:val="en-US" w:eastAsia="zh-CN" w:bidi="ar"/>
              </w:rPr>
              <w:t xml:space="preserve">  2.检查阶段责任：检查应按有关程序进行，指定专人负责，及时组织调查取证，与当事人有直接利害关系的应当回避。检查人员不得少于两人，调查时应出示执法证件，允许当事人辩解陈述。检查人员应保守有关秘密。</w:t>
            </w:r>
            <w:r>
              <w:rPr>
                <w:rStyle w:val="6"/>
                <w:rFonts w:hAnsi="宋体"/>
                <w:lang w:val="en-US" w:eastAsia="zh-CN" w:bidi="ar"/>
              </w:rPr>
              <w:br w:type="textWrapping"/>
            </w:r>
            <w:r>
              <w:rPr>
                <w:rStyle w:val="6"/>
                <w:rFonts w:hAnsi="宋体"/>
                <w:lang w:val="en-US" w:eastAsia="zh-CN" w:bidi="ar"/>
              </w:rPr>
              <w:t xml:space="preserve">  3.审查环节责任：对违法事实、证据资料、调查程序、法律适用、当事人陈述理由等进行审查，提出初步处理意见。</w:t>
            </w:r>
            <w:r>
              <w:rPr>
                <w:rStyle w:val="6"/>
                <w:rFonts w:hAnsi="宋体"/>
                <w:lang w:val="en-US" w:eastAsia="zh-CN" w:bidi="ar"/>
              </w:rPr>
              <w:br w:type="textWrapping"/>
            </w:r>
            <w:r>
              <w:rPr>
                <w:rStyle w:val="6"/>
                <w:rFonts w:hAnsi="宋体"/>
                <w:lang w:val="en-US" w:eastAsia="zh-CN" w:bidi="ar"/>
              </w:rPr>
              <w:t xml:space="preserve">  4.告知环节责任：对违法事实、处理依据、处理意见告知，听取当事人陈述申辩。</w:t>
            </w:r>
            <w:r>
              <w:rPr>
                <w:rStyle w:val="6"/>
                <w:rFonts w:hAnsi="宋体"/>
                <w:lang w:val="en-US" w:eastAsia="zh-CN" w:bidi="ar"/>
              </w:rPr>
              <w:br w:type="textWrapping"/>
            </w:r>
            <w:r>
              <w:rPr>
                <w:rStyle w:val="6"/>
                <w:rFonts w:hAnsi="宋体"/>
                <w:lang w:val="en-US" w:eastAsia="zh-CN" w:bidi="ar"/>
              </w:rPr>
              <w:t xml:space="preserve">  5.决定环节责任：根据违法事实以及当事人陈述意见作出处理决定，重大案件应组织集体审议。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【行政法规】《行政机关公务员处分条例》第二十五条　有下列行为之一的,给予记过或者记大过处分；情节较重的,给予降级或者撤职处分；情节严重的,给予开除处分：（一）以殴打、体罚、非法拘禁等方式侵犯公民人身权利的；（二）压制批评,打击报复,扣压、销毁举报信件,或者向被举报人透露举报情况的；（三）违反规定向公民、法人或者其他组织摊派或者收取财物的；（四）妨碍执行公务或者违反规定干预执行公务的；（五）其他滥用职权,侵害公民、法人或者其他组织合法权益的行为。</w:t>
            </w:r>
            <w:r>
              <w:rPr>
                <w:rStyle w:val="6"/>
                <w:rFonts w:hAnsi="宋体"/>
                <w:lang w:val="en-US" w:eastAsia="zh-CN" w:bidi="ar"/>
              </w:rPr>
              <w:br w:type="textWrapping"/>
            </w:r>
            <w:r>
              <w:rPr>
                <w:rStyle w:val="6"/>
                <w:rFonts w:hAnsi="宋体"/>
                <w:lang w:val="en-US" w:eastAsia="zh-CN" w:bidi="ar"/>
              </w:rPr>
              <w:t xml:space="preserve">  2.【地方政府规章】《广西壮族自治区行政过错责任追究办法》第八条　实施行政行为，有下列情形之一的，应当追究行政过错责任人的责任：（一）依法应当回避不回避；（二）依法应当听证不组织听证；（三）不依法履行告知义务；（四）执行公务活动不出示有效证件；（五）其他违反法定程序的情形。</w:t>
            </w:r>
            <w:r>
              <w:rPr>
                <w:rStyle w:val="6"/>
                <w:rFonts w:hAnsi="宋体"/>
                <w:lang w:val="en-US" w:eastAsia="zh-CN" w:bidi="ar"/>
              </w:rPr>
              <w:br w:type="textWrapping"/>
            </w:r>
            <w:r>
              <w:rPr>
                <w:rStyle w:val="6"/>
                <w:rFonts w:hAnsi="宋体"/>
                <w:lang w:val="en-US" w:eastAsia="zh-CN" w:bidi="ar"/>
              </w:rPr>
              <w:t xml:space="preserve">  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r>
              <w:rPr>
                <w:rStyle w:val="6"/>
                <w:rFonts w:hAnsi="宋体"/>
                <w:lang w:val="en-US" w:eastAsia="zh-CN" w:bidi="ar"/>
              </w:rPr>
              <w:br w:type="textWrapping"/>
            </w:r>
            <w:r>
              <w:rPr>
                <w:rStyle w:val="6"/>
                <w:rFonts w:hAnsi="宋体"/>
                <w:lang w:val="en-US" w:eastAsia="zh-CN" w:bidi="ar"/>
              </w:rPr>
              <w:t xml:space="preserve">  3.参照《行政处罚法》（2021年修订）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6"/>
                <w:rFonts w:hAnsi="宋体"/>
                <w:lang w:val="en-US" w:eastAsia="zh-CN" w:bidi="ar"/>
              </w:rPr>
              <w:br w:type="textWrapping"/>
            </w:r>
            <w:r>
              <w:rPr>
                <w:rStyle w:val="6"/>
                <w:rFonts w:hAnsi="宋体"/>
                <w:lang w:val="en-US" w:eastAsia="zh-CN" w:bidi="ar"/>
              </w:rPr>
              <w:t xml:space="preserve">  4.【部门规章】《节能监察办法》（国家发展和改革委员会令2016年第33号）第十八条：被监察单位有违反节能法律、法规、规章和强制性节能标准行为的，节能监察机构应当下达限期整改通知书。</w:t>
            </w:r>
            <w:r>
              <w:rPr>
                <w:rStyle w:val="6"/>
                <w:rFonts w:hAnsi="宋体"/>
                <w:lang w:val="en-US" w:eastAsia="zh-CN" w:bidi="ar"/>
              </w:rPr>
              <w:br w:type="textWrapping"/>
            </w:r>
            <w:r>
              <w:rPr>
                <w:rStyle w:val="6"/>
                <w:rFonts w:hAnsi="宋体"/>
                <w:lang w:val="en-US" w:eastAsia="zh-CN" w:bidi="ar"/>
              </w:rPr>
              <w:t xml:space="preserve">  被监察单位有不合理用能行为，但尚未违反节能法律、法规、规章和强制性节能标准的，节能监察机构应当下达节能监察建议书，提出节能建议或者节能措施。</w:t>
            </w:r>
            <w:r>
              <w:rPr>
                <w:rStyle w:val="6"/>
                <w:rFonts w:hAnsi="宋体"/>
                <w:lang w:val="en-US" w:eastAsia="zh-CN" w:bidi="ar"/>
              </w:rPr>
              <w:br w:type="textWrapping"/>
            </w:r>
            <w:r>
              <w:rPr>
                <w:rStyle w:val="6"/>
                <w:rFonts w:hAnsi="宋体"/>
                <w:lang w:val="en-US" w:eastAsia="zh-CN" w:bidi="ar"/>
              </w:rPr>
              <w:t xml:space="preserve">  节能监察机构在作出限期整改通知书前，应当充分听取被监察单位的意见，对被监察单位提出的事实、理由和证据应当进行复核。被监察单位提出的事实、理由和证据成立的，节能监察机构应当采纳。</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1.不履行或不正确履行职责，对节能监察没有进行合法指导和监督的。</w:t>
            </w:r>
            <w:r>
              <w:rPr>
                <w:rStyle w:val="6"/>
                <w:rFonts w:hAnsi="宋体"/>
                <w:lang w:val="en-US" w:eastAsia="zh-CN" w:bidi="ar"/>
              </w:rPr>
              <w:br w:type="textWrapping"/>
            </w:r>
            <w:r>
              <w:rPr>
                <w:rStyle w:val="6"/>
                <w:rFonts w:hAnsi="宋体"/>
                <w:lang w:val="en-US" w:eastAsia="zh-CN" w:bidi="ar"/>
              </w:rPr>
              <w:t xml:space="preserve">  2.在监督检查中玩忽职守、徇私舞弊的。</w:t>
            </w:r>
            <w:r>
              <w:rPr>
                <w:rStyle w:val="6"/>
                <w:rFonts w:hAnsi="宋体"/>
                <w:lang w:val="en-US" w:eastAsia="zh-CN" w:bidi="ar"/>
              </w:rPr>
              <w:br w:type="textWrapping"/>
            </w:r>
            <w:r>
              <w:rPr>
                <w:rStyle w:val="6"/>
                <w:rFonts w:hAnsi="宋体"/>
                <w:lang w:val="en-US" w:eastAsia="zh-CN" w:bidi="ar"/>
              </w:rPr>
              <w:t xml:space="preserve">  3.在监督检查中滥用职权，谋取不正当利益和发生腐败行为的。</w:t>
            </w:r>
            <w:r>
              <w:rPr>
                <w:rStyle w:val="6"/>
                <w:rFonts w:hAnsi="宋体"/>
                <w:lang w:val="en-US" w:eastAsia="zh-CN" w:bidi="ar"/>
              </w:rPr>
              <w:br w:type="textWrapping"/>
            </w:r>
            <w:r>
              <w:rPr>
                <w:rStyle w:val="6"/>
                <w:rFonts w:hAnsi="宋体"/>
                <w:lang w:val="en-US" w:eastAsia="zh-CN" w:bidi="ar"/>
              </w:rPr>
              <w:t xml:space="preserve">  4.其他违反法律法规规章文件规定的行为。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规】《行政机关公务员处分条例》（国务院令第495号）第二十条有下列行为之一的，给予记过、记大过处分；情节较重的，给予降级或者撤职处分；情节严重的，给予开除处分：（四）其他玩忽职守、贻误工作的行为。”</w:t>
            </w:r>
            <w:r>
              <w:rPr>
                <w:rStyle w:val="6"/>
                <w:rFonts w:hAnsi="宋体"/>
                <w:lang w:val="en-US" w:eastAsia="zh-CN" w:bidi="ar"/>
              </w:rPr>
              <w:br w:type="textWrapping"/>
            </w:r>
            <w:r>
              <w:rPr>
                <w:rStyle w:val="6"/>
                <w:rFonts w:hAnsi="宋体"/>
                <w:lang w:val="en-US" w:eastAsia="zh-CN" w:bidi="ar"/>
              </w:rPr>
              <w:t xml:space="preserve">  2.同1.3.【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行政强制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在电力设施周围或电力设施保护区内进行可能危及电力设施安全作业的强制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【法律】《中华人民共和国电力法》第五十二条第二款 在电力设施周围进行爆破及其他可能危及电力设施安全的作业的，应当按照国务院有关电力设施保护的规定，经批准并采取确保电力设施安全的措施后，方可进行作业。第五十四条：任何单位和个人需要在依法划定的电力设施保护区内进行可能危及电力设施安全的作业时，应当经电力管理部门批准并采取安全措施后，方可进行作业。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r>
              <w:rPr>
                <w:rStyle w:val="6"/>
                <w:rFonts w:hAnsi="宋体"/>
                <w:lang w:val="en-US" w:eastAsia="zh-CN" w:bidi="ar"/>
              </w:rPr>
              <w:br w:type="textWrapping"/>
            </w:r>
            <w:r>
              <w:rPr>
                <w:rStyle w:val="6"/>
                <w:rFonts w:hAnsi="宋体"/>
                <w:lang w:val="en-US" w:eastAsia="zh-CN" w:bidi="ar"/>
              </w:rPr>
              <w:t xml:space="preserve">  2.【行政法规】《电力设施保护条例》（1987年9月15日国务院发布，2011年国务院令第588号修订）第二十六条：违反本条例规定，未经批准或未采取安全措施，在电力设施周围或在依法划定的电力设施保护区内进行爆破或其他作业，危及电力设施安全的，由电力管理部门责令停止作业、恢复原状并赔偿损失。第二十七条：违反本条例规定，在依法划定的电力设施保护区内进行烧窑、烧荒、抛锚、拖锚、炸鱼、挖沙作业，危及电力设施安全的，由电力管理部门责令停止作业、恢复原状并赔偿损失。第六条：县以上地方各级电力管理部门保护电力设施的职责是：（一）监督、检查本条例及根据本条例制定的规章的贯彻执行；（二）开展保护电力设施的宣传教育工作；（三）会同有关部门及沿电力线路各单位，建立群众护线组织并健全责任制；（四）会同当地公安部门，负责所辖地区电力设施的安全保卫工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立案责任：检查发现未经批准在电力设施周围或在依法划定的电力设施保护区内进行作业的，予以立案并责令停止作业。</w:t>
            </w:r>
            <w:r>
              <w:rPr>
                <w:rStyle w:val="6"/>
                <w:rFonts w:hAnsi="宋体"/>
                <w:lang w:val="en-US" w:eastAsia="zh-CN" w:bidi="ar"/>
              </w:rPr>
              <w:br w:type="textWrapping"/>
            </w:r>
            <w:r>
              <w:rPr>
                <w:rStyle w:val="6"/>
                <w:rFonts w:hAnsi="宋体"/>
                <w:lang w:val="en-US" w:eastAsia="zh-CN" w:bidi="ar"/>
              </w:rPr>
              <w:t xml:space="preserve">  2.告知责任：告知当事人拟实施行政强制措施的决定及事实、理由或证据；当事人依法享有的陈诉权、申辩权。</w:t>
            </w:r>
            <w:r>
              <w:rPr>
                <w:rStyle w:val="6"/>
                <w:rFonts w:hAnsi="宋体"/>
                <w:lang w:val="en-US" w:eastAsia="zh-CN" w:bidi="ar"/>
              </w:rPr>
              <w:br w:type="textWrapping"/>
            </w:r>
            <w:r>
              <w:rPr>
                <w:rStyle w:val="6"/>
                <w:rFonts w:hAnsi="宋体"/>
                <w:lang w:val="en-US" w:eastAsia="zh-CN" w:bidi="ar"/>
              </w:rPr>
              <w:t xml:space="preserve">  3.执行责任：依照生效的行政强制措施决定，对违法行为强制停止作业、恢复原状并赔偿损失。</w:t>
            </w:r>
            <w:r>
              <w:rPr>
                <w:rStyle w:val="6"/>
                <w:rFonts w:hAnsi="宋体"/>
                <w:lang w:val="en-US" w:eastAsia="zh-CN" w:bidi="ar"/>
              </w:rPr>
              <w:br w:type="textWrapping"/>
            </w:r>
            <w:r>
              <w:rPr>
                <w:rStyle w:val="6"/>
                <w:rFonts w:hAnsi="宋体"/>
                <w:lang w:val="en-US" w:eastAsia="zh-CN" w:bidi="ar"/>
              </w:rPr>
              <w:t xml:space="preserve">  4.解除责任：及时作出解除停止作业决定。</w:t>
            </w:r>
            <w:r>
              <w:rPr>
                <w:rStyle w:val="6"/>
                <w:rFonts w:hAnsi="宋体"/>
                <w:lang w:val="en-US" w:eastAsia="zh-CN" w:bidi="ar"/>
              </w:rPr>
              <w:br w:type="textWrapping"/>
            </w:r>
            <w:r>
              <w:rPr>
                <w:rStyle w:val="6"/>
                <w:rFonts w:hAnsi="宋体"/>
                <w:lang w:val="en-US" w:eastAsia="zh-CN" w:bidi="ar"/>
              </w:rPr>
              <w:t xml:space="preserve">  5.其他法律法规规章文件规定应履行的责任。</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第二十四条：行政机关决定实施查封、扣押的，应当履行本法第十八条规定的程序，制作并当场交付查封、扣押决定书和清单。</w:t>
            </w:r>
            <w:r>
              <w:rPr>
                <w:rStyle w:val="6"/>
                <w:rFonts w:hAnsi="宋体"/>
                <w:lang w:val="en-US" w:eastAsia="zh-CN" w:bidi="ar"/>
              </w:rPr>
              <w:br w:type="textWrapping"/>
            </w:r>
            <w:r>
              <w:rPr>
                <w:rStyle w:val="6"/>
                <w:rFonts w:hAnsi="宋体"/>
                <w:lang w:val="en-US" w:eastAsia="zh-CN" w:bidi="ar"/>
              </w:rPr>
              <w:t xml:space="preserve">  2.【法律】《中华人民共和国行政强制法》第二十六条：对查封、扣押的场所、设施或者财物，行政机关应当妥善保管，不得使用或者损毁；造成损失的，应当承担赔偿责任。</w:t>
            </w:r>
            <w:r>
              <w:rPr>
                <w:rStyle w:val="6"/>
                <w:rFonts w:hAnsi="宋体"/>
                <w:lang w:val="en-US" w:eastAsia="zh-CN" w:bidi="ar"/>
              </w:rPr>
              <w:br w:type="textWrapping"/>
            </w:r>
            <w:r>
              <w:rPr>
                <w:rStyle w:val="6"/>
                <w:rFonts w:hAnsi="宋体"/>
                <w:lang w:val="en-US" w:eastAsia="zh-CN" w:bidi="ar"/>
              </w:rPr>
              <w:t xml:space="preserve">  3.【法律】《中华人民共和国行政强制法》第二十五条：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r>
              <w:rPr>
                <w:rStyle w:val="6"/>
                <w:rFonts w:hAnsi="宋体"/>
                <w:lang w:val="en-US" w:eastAsia="zh-CN" w:bidi="ar"/>
              </w:rPr>
              <w:br w:type="textWrapping"/>
            </w:r>
            <w:r>
              <w:rPr>
                <w:rStyle w:val="6"/>
                <w:rFonts w:hAnsi="宋体"/>
                <w:lang w:val="en-US" w:eastAsia="zh-CN" w:bidi="ar"/>
              </w:rPr>
              <w:t xml:space="preserve">  4.【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1.无法定依据或者超越法定权限实施行政强制的；</w:t>
            </w:r>
            <w:r>
              <w:rPr>
                <w:rStyle w:val="6"/>
                <w:rFonts w:hAnsi="宋体"/>
                <w:lang w:val="en-US" w:eastAsia="zh-CN" w:bidi="ar"/>
              </w:rPr>
              <w:br w:type="textWrapping"/>
            </w:r>
            <w:r>
              <w:rPr>
                <w:rStyle w:val="6"/>
                <w:rFonts w:hAnsi="宋体"/>
                <w:lang w:val="en-US" w:eastAsia="zh-CN" w:bidi="ar"/>
              </w:rPr>
              <w:t xml:space="preserve">  2.违反法定程序实施行政强制的；</w:t>
            </w:r>
            <w:r>
              <w:rPr>
                <w:rStyle w:val="6"/>
                <w:rFonts w:hAnsi="宋体"/>
                <w:lang w:val="en-US" w:eastAsia="zh-CN" w:bidi="ar"/>
              </w:rPr>
              <w:br w:type="textWrapping"/>
            </w:r>
            <w:r>
              <w:rPr>
                <w:rStyle w:val="6"/>
                <w:rFonts w:hAnsi="宋体"/>
                <w:lang w:val="en-US" w:eastAsia="zh-CN" w:bidi="ar"/>
              </w:rPr>
              <w:t xml:space="preserve">  3.不具备行政执法资格实施行政强制的；</w:t>
            </w:r>
            <w:r>
              <w:rPr>
                <w:rStyle w:val="6"/>
                <w:rFonts w:hAnsi="宋体"/>
                <w:lang w:val="en-US" w:eastAsia="zh-CN" w:bidi="ar"/>
              </w:rPr>
              <w:br w:type="textWrapping"/>
            </w:r>
            <w:r>
              <w:rPr>
                <w:rStyle w:val="6"/>
                <w:rFonts w:hAnsi="宋体"/>
                <w:lang w:val="en-US" w:eastAsia="zh-CN" w:bidi="ar"/>
              </w:rPr>
              <w:t xml:space="preserve">  4.在实施行政强制过程中滥用职权、玩忽职守、徇私舞弊的；</w:t>
            </w:r>
            <w:r>
              <w:rPr>
                <w:rStyle w:val="6"/>
                <w:rFonts w:hAnsi="宋体"/>
                <w:lang w:val="en-US" w:eastAsia="zh-CN" w:bidi="ar"/>
              </w:rPr>
              <w:br w:type="textWrapping"/>
            </w:r>
            <w:r>
              <w:rPr>
                <w:rStyle w:val="6"/>
                <w:rFonts w:hAnsi="宋体"/>
                <w:lang w:val="en-US" w:eastAsia="zh-CN" w:bidi="ar"/>
              </w:rPr>
              <w:t xml:space="preserve">  5.利用行政强制权为单位或者个人谋取利益的；</w:t>
            </w:r>
            <w:r>
              <w:rPr>
                <w:rStyle w:val="6"/>
                <w:rFonts w:hAnsi="宋体"/>
                <w:lang w:val="en-US" w:eastAsia="zh-CN" w:bidi="ar"/>
              </w:rPr>
              <w:br w:type="textWrapping"/>
            </w:r>
            <w:r>
              <w:rPr>
                <w:rStyle w:val="6"/>
                <w:rFonts w:hAnsi="宋体"/>
                <w:lang w:val="en-US" w:eastAsia="zh-CN" w:bidi="ar"/>
              </w:rPr>
              <w:t xml:space="preserve">  6.其他违反法律法规规章文件规定的行为。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对阻碍、拒绝节能监察的行政处罚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【法律】《中华人民共和国节约能源法》第十二条：县级以上人民政府管理节能工作的部门和有关部门应当在各自的职责范围内，加强对节能法律、法规和节能标准执行情况的监督检查，依法查处违法用能行为。</w:t>
            </w:r>
            <w:r>
              <w:rPr>
                <w:rStyle w:val="6"/>
                <w:rFonts w:hAnsi="宋体"/>
                <w:lang w:val="en-US" w:eastAsia="zh-CN" w:bidi="ar"/>
              </w:rPr>
              <w:br w:type="textWrapping"/>
            </w:r>
            <w:r>
              <w:rPr>
                <w:rStyle w:val="6"/>
                <w:rFonts w:hAnsi="宋体"/>
                <w:lang w:val="en-US" w:eastAsia="zh-CN" w:bidi="ar"/>
              </w:rPr>
              <w:t xml:space="preserve">  2.【地方性法规】《广西壮族自治区实施〈中华人民共和国节约能源法〉办法》（2013年广西壮族自治区第十二届人民代表大会常务委员会公告第7号）第三十四条：用能单位阻碍或者拒绝接受节能监督检查的，由县级以上人民政府有关节能监督管理部门按照职权予以警告，责令限期改正；逾期不改正的，可以处五千元以上五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立案阶段责任：受案部门在对报案、控告、举报、群众扭送或者违法嫌疑人投案，以及其他行政主管部门、司法机关移送的案件，应当及时受理。</w:t>
            </w:r>
            <w:r>
              <w:rPr>
                <w:rStyle w:val="6"/>
                <w:rFonts w:hAnsi="宋体"/>
                <w:lang w:val="en-US" w:eastAsia="zh-CN" w:bidi="ar"/>
              </w:rPr>
              <w:br w:type="textWrapping"/>
            </w:r>
            <w:r>
              <w:rPr>
                <w:rStyle w:val="6"/>
                <w:rFonts w:hAnsi="宋体"/>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w:t>
            </w:r>
            <w:r>
              <w:rPr>
                <w:rStyle w:val="6"/>
                <w:rFonts w:hAnsi="宋体"/>
                <w:lang w:val="en-US" w:eastAsia="zh-CN" w:bidi="ar"/>
              </w:rPr>
              <w:br w:type="textWrapping"/>
            </w:r>
            <w:r>
              <w:rPr>
                <w:rStyle w:val="6"/>
                <w:rFonts w:hAnsi="宋体"/>
                <w:lang w:val="en-US" w:eastAsia="zh-CN" w:bidi="ar"/>
              </w:rPr>
              <w:t xml:space="preserve">  3.案件审查阶段责任：受案部门应当对案件违法事实、证据、调查取证程序、法律适用、处罚种类和幅度、当事人陈述和申辩理由等内容进行审查，提出处理意见（主要证据不足的，及时调查补充）。        4.告知阶段责任：受案部门在做出行政处罚前，应当告知当事人违法事实以及依法享有的陈述、申辩的权利，拟作出责令停产停业、吊销许可证或执照、较大数额罚款的，可以要求听证的权利。</w:t>
            </w:r>
            <w:r>
              <w:rPr>
                <w:rStyle w:val="6"/>
                <w:rFonts w:hAnsi="宋体"/>
                <w:lang w:val="en-US" w:eastAsia="zh-CN" w:bidi="ar"/>
              </w:rPr>
              <w:br w:type="textWrapping"/>
            </w:r>
            <w:r>
              <w:rPr>
                <w:rStyle w:val="6"/>
                <w:rFonts w:hAnsi="宋体"/>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6"/>
                <w:rFonts w:hAnsi="宋体"/>
                <w:lang w:val="en-US" w:eastAsia="zh-CN" w:bidi="ar"/>
              </w:rPr>
              <w:br w:type="textWrapping"/>
            </w:r>
            <w:r>
              <w:rPr>
                <w:rStyle w:val="6"/>
                <w:rFonts w:hAnsi="宋体"/>
                <w:lang w:val="en-US" w:eastAsia="zh-CN" w:bidi="ar"/>
              </w:rPr>
              <w:t xml:space="preserve">  6.送达阶段责任：行政处罚决定书应依法按时送达当事人。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【法律】《中华人民共和国行政处罚法》第十七条：行政处罚由具有行政处罚权的行政机关在法定职权范围内实施。</w:t>
            </w:r>
            <w:r>
              <w:rPr>
                <w:rStyle w:val="6"/>
                <w:rFonts w:hAnsi="宋体"/>
                <w:lang w:val="en-US" w:eastAsia="zh-CN" w:bidi="ar"/>
              </w:rPr>
              <w:br w:type="textWrapping"/>
            </w:r>
            <w:r>
              <w:rPr>
                <w:rStyle w:val="6"/>
                <w:rFonts w:hAnsi="宋体"/>
                <w:lang w:val="en-US" w:eastAsia="zh-CN" w:bidi="ar"/>
              </w:rPr>
              <w:t xml:space="preserve">  第二十二条：行政处罚由违法行为发生地的行政机关管辖。法律、行政法规、部门规章另有规定的，从其规定。</w:t>
            </w:r>
            <w:r>
              <w:rPr>
                <w:rStyle w:val="6"/>
                <w:rFonts w:hAnsi="宋体"/>
                <w:lang w:val="en-US" w:eastAsia="zh-CN" w:bidi="ar"/>
              </w:rPr>
              <w:br w:type="textWrapping"/>
            </w:r>
            <w:r>
              <w:rPr>
                <w:rStyle w:val="6"/>
                <w:rFonts w:hAnsi="宋体"/>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Style w:val="6"/>
                <w:rFonts w:hAnsi="宋体"/>
                <w:lang w:val="en-US" w:eastAsia="zh-CN" w:bidi="ar"/>
              </w:rPr>
              <w:br w:type="textWrapping"/>
            </w:r>
            <w:r>
              <w:rPr>
                <w:rStyle w:val="6"/>
                <w:rFonts w:hAnsi="宋体"/>
                <w:lang w:val="en-US" w:eastAsia="zh-CN" w:bidi="ar"/>
              </w:rPr>
              <w:t xml:space="preserve">  当事人或者有关人员应当如实回答询问，并协助调查或者检查，不得拒绝或者阻挠。询问或者检查应当制作笔录。</w:t>
            </w:r>
            <w:r>
              <w:rPr>
                <w:rStyle w:val="6"/>
                <w:rFonts w:hAnsi="宋体"/>
                <w:lang w:val="en-US" w:eastAsia="zh-CN" w:bidi="ar"/>
              </w:rPr>
              <w:br w:type="textWrapping"/>
            </w:r>
            <w:r>
              <w:rPr>
                <w:rStyle w:val="6"/>
                <w:rFonts w:hAnsi="宋体"/>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6"/>
                <w:rFonts w:hAnsi="宋体"/>
                <w:lang w:val="en-US" w:eastAsia="zh-CN" w:bidi="ar"/>
              </w:rPr>
              <w:br w:type="textWrapping"/>
            </w:r>
            <w:r>
              <w:rPr>
                <w:rStyle w:val="6"/>
                <w:rFonts w:hAnsi="宋体"/>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Style w:val="6"/>
                <w:rFonts w:hAnsi="宋体"/>
                <w:lang w:val="en-US" w:eastAsia="zh-CN" w:bidi="ar"/>
              </w:rPr>
              <w:br w:type="textWrapping"/>
            </w:r>
            <w:r>
              <w:rPr>
                <w:rStyle w:val="6"/>
                <w:rFonts w:hAnsi="宋体"/>
                <w:lang w:val="en-US" w:eastAsia="zh-CN" w:bidi="ar"/>
              </w:rPr>
              <w:t xml:space="preserve">  符合立案标准的，行政机关应当及时立案。</w:t>
            </w:r>
            <w:r>
              <w:rPr>
                <w:rStyle w:val="6"/>
                <w:rFonts w:hAnsi="宋体"/>
                <w:lang w:val="en-US" w:eastAsia="zh-CN" w:bidi="ar"/>
              </w:rPr>
              <w:br w:type="textWrapping"/>
            </w:r>
            <w:r>
              <w:rPr>
                <w:rStyle w:val="6"/>
                <w:rFonts w:hAnsi="宋体"/>
                <w:lang w:val="en-US" w:eastAsia="zh-CN" w:bidi="ar"/>
              </w:rPr>
              <w:t xml:space="preserve">  3.【法律】《中华人民共和国行政处罚法》第五十七条：调查终结，行政机关负责人应当对调查结果进行审查，根据不同情况，分别作出如下决定：</w:t>
            </w:r>
            <w:r>
              <w:rPr>
                <w:rStyle w:val="6"/>
                <w:rFonts w:hAnsi="宋体"/>
                <w:lang w:val="en-US" w:eastAsia="zh-CN" w:bidi="ar"/>
              </w:rPr>
              <w:br w:type="textWrapping"/>
            </w:r>
            <w:r>
              <w:rPr>
                <w:rStyle w:val="6"/>
                <w:rFonts w:hAnsi="宋体"/>
                <w:lang w:val="en-US" w:eastAsia="zh-CN" w:bidi="ar"/>
              </w:rPr>
              <w:t xml:space="preserve">  （一）确有应受行政处罚的违法行为的，根据情节轻重及具体情况，作出行政处罚决定；   </w:t>
            </w:r>
            <w:r>
              <w:rPr>
                <w:rStyle w:val="6"/>
                <w:rFonts w:hAnsi="宋体"/>
                <w:lang w:val="en-US" w:eastAsia="zh-CN" w:bidi="ar"/>
              </w:rPr>
              <w:br w:type="textWrapping"/>
            </w:r>
            <w:r>
              <w:rPr>
                <w:rStyle w:val="6"/>
                <w:rFonts w:hAnsi="宋体"/>
                <w:lang w:val="en-US" w:eastAsia="zh-CN" w:bidi="ar"/>
              </w:rPr>
              <w:t xml:space="preserve">  （二）违法行为轻微，依法可以不予行政处罚的，不予行政处罚； </w:t>
            </w:r>
            <w:r>
              <w:rPr>
                <w:rStyle w:val="6"/>
                <w:rFonts w:hAnsi="宋体"/>
                <w:lang w:val="en-US" w:eastAsia="zh-CN" w:bidi="ar"/>
              </w:rPr>
              <w:br w:type="textWrapping"/>
            </w:r>
            <w:r>
              <w:rPr>
                <w:rStyle w:val="6"/>
                <w:rFonts w:hAnsi="宋体"/>
                <w:lang w:val="en-US" w:eastAsia="zh-CN" w:bidi="ar"/>
              </w:rPr>
              <w:t xml:space="preserve">  （三）违法事实不能成立的，不予行政处罚；</w:t>
            </w:r>
            <w:r>
              <w:rPr>
                <w:rStyle w:val="6"/>
                <w:rFonts w:hAnsi="宋体"/>
                <w:lang w:val="en-US" w:eastAsia="zh-CN" w:bidi="ar"/>
              </w:rPr>
              <w:br w:type="textWrapping"/>
            </w:r>
            <w:r>
              <w:rPr>
                <w:rStyle w:val="6"/>
                <w:rFonts w:hAnsi="宋体"/>
                <w:lang w:val="en-US" w:eastAsia="zh-CN" w:bidi="ar"/>
              </w:rPr>
              <w:t xml:space="preserve">  （四）违法行为涉嫌犯罪的，移送司法机关。</w:t>
            </w:r>
            <w:r>
              <w:rPr>
                <w:rStyle w:val="6"/>
                <w:rFonts w:hAnsi="宋体"/>
                <w:lang w:val="en-US" w:eastAsia="zh-CN" w:bidi="ar"/>
              </w:rPr>
              <w:br w:type="textWrapping"/>
            </w:r>
            <w:r>
              <w:rPr>
                <w:rStyle w:val="6"/>
                <w:rFonts w:hAnsi="宋体"/>
                <w:lang w:val="en-US" w:eastAsia="zh-CN" w:bidi="ar"/>
              </w:rPr>
              <w:t xml:space="preserve">  对情节复杂或者重大违法行为给予行政处罚，行政机关负责人应当集体讨论决定。</w:t>
            </w:r>
            <w:r>
              <w:rPr>
                <w:rStyle w:val="6"/>
                <w:rFonts w:hAnsi="宋体"/>
                <w:lang w:val="en-US" w:eastAsia="zh-CN" w:bidi="ar"/>
              </w:rPr>
              <w:br w:type="textWrapping"/>
            </w:r>
            <w:r>
              <w:rPr>
                <w:rStyle w:val="6"/>
                <w:rFonts w:hAnsi="宋体"/>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Style w:val="6"/>
                <w:rFonts w:hAnsi="宋体"/>
                <w:lang w:val="en-US" w:eastAsia="zh-CN" w:bidi="ar"/>
              </w:rPr>
              <w:br w:type="textWrapping"/>
            </w:r>
            <w:r>
              <w:rPr>
                <w:rStyle w:val="6"/>
                <w:rFonts w:hAnsi="宋体"/>
                <w:lang w:val="en-US" w:eastAsia="zh-CN" w:bidi="ar"/>
              </w:rPr>
              <w:t xml:space="preserve">  （一）涉及重大公共利益的；</w:t>
            </w:r>
            <w:r>
              <w:rPr>
                <w:rStyle w:val="6"/>
                <w:rFonts w:hAnsi="宋体"/>
                <w:lang w:val="en-US" w:eastAsia="zh-CN" w:bidi="ar"/>
              </w:rPr>
              <w:br w:type="textWrapping"/>
            </w:r>
            <w:r>
              <w:rPr>
                <w:rStyle w:val="6"/>
                <w:rFonts w:hAnsi="宋体"/>
                <w:lang w:val="en-US" w:eastAsia="zh-CN" w:bidi="ar"/>
              </w:rPr>
              <w:t xml:space="preserve">  （二）直接关系当事人或者第三人重大权益，经过听证程序的；</w:t>
            </w:r>
            <w:r>
              <w:rPr>
                <w:rStyle w:val="6"/>
                <w:rFonts w:hAnsi="宋体"/>
                <w:lang w:val="en-US" w:eastAsia="zh-CN" w:bidi="ar"/>
              </w:rPr>
              <w:br w:type="textWrapping"/>
            </w:r>
            <w:r>
              <w:rPr>
                <w:rStyle w:val="6"/>
                <w:rFonts w:hAnsi="宋体"/>
                <w:lang w:val="en-US" w:eastAsia="zh-CN" w:bidi="ar"/>
              </w:rPr>
              <w:t xml:space="preserve">  （三）案件情况疑难复杂、涉及多个法律关系的；</w:t>
            </w:r>
            <w:r>
              <w:rPr>
                <w:rStyle w:val="6"/>
                <w:rFonts w:hAnsi="宋体"/>
                <w:lang w:val="en-US" w:eastAsia="zh-CN" w:bidi="ar"/>
              </w:rPr>
              <w:br w:type="textWrapping"/>
            </w:r>
            <w:r>
              <w:rPr>
                <w:rStyle w:val="6"/>
                <w:rFonts w:hAnsi="宋体"/>
                <w:lang w:val="en-US" w:eastAsia="zh-CN" w:bidi="ar"/>
              </w:rPr>
              <w:t xml:space="preserve">  （四）法律、法规规定应当进行法制审核的其他情形。</w:t>
            </w:r>
            <w:r>
              <w:rPr>
                <w:rStyle w:val="6"/>
                <w:rFonts w:hAnsi="宋体"/>
                <w:lang w:val="en-US" w:eastAsia="zh-CN" w:bidi="ar"/>
              </w:rPr>
              <w:br w:type="textWrapping"/>
            </w:r>
            <w:r>
              <w:rPr>
                <w:rStyle w:val="6"/>
                <w:rFonts w:hAnsi="宋体"/>
                <w:lang w:val="en-US" w:eastAsia="zh-CN" w:bidi="ar"/>
              </w:rPr>
              <w:t xml:space="preserve">  行政机关中初次从事行政处罚决定法制审核的人员，应当通过国家统一法律职业资格考试取得法律职业资格。</w:t>
            </w:r>
            <w:r>
              <w:rPr>
                <w:rStyle w:val="6"/>
                <w:rFonts w:hAnsi="宋体"/>
                <w:lang w:val="en-US" w:eastAsia="zh-CN" w:bidi="ar"/>
              </w:rPr>
              <w:br w:type="textWrapping"/>
            </w:r>
            <w:r>
              <w:rPr>
                <w:rStyle w:val="6"/>
                <w:rFonts w:hAnsi="宋体"/>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Style w:val="6"/>
                <w:rFonts w:hAnsi="宋体"/>
                <w:lang w:val="en-US" w:eastAsia="zh-CN" w:bidi="ar"/>
              </w:rPr>
              <w:br w:type="textWrapping"/>
            </w:r>
            <w:r>
              <w:rPr>
                <w:rStyle w:val="6"/>
                <w:rFonts w:hAnsi="宋体"/>
                <w:lang w:val="en-US" w:eastAsia="zh-CN" w:bidi="ar"/>
              </w:rPr>
              <w:t xml:space="preserve">  第六十三条：行政机关拟作出下列行政处罚决定，应当告知当事人有要求听证的权利，当事人要求听证的，行政机关应当组织听证：</w:t>
            </w:r>
            <w:r>
              <w:rPr>
                <w:rStyle w:val="6"/>
                <w:rFonts w:hAnsi="宋体"/>
                <w:lang w:val="en-US" w:eastAsia="zh-CN" w:bidi="ar"/>
              </w:rPr>
              <w:br w:type="textWrapping"/>
            </w:r>
            <w:r>
              <w:rPr>
                <w:rStyle w:val="6"/>
                <w:rFonts w:hAnsi="宋体"/>
                <w:lang w:val="en-US" w:eastAsia="zh-CN" w:bidi="ar"/>
              </w:rPr>
              <w:t xml:space="preserve">  （一）较大数额罚款；</w:t>
            </w:r>
            <w:r>
              <w:rPr>
                <w:rStyle w:val="6"/>
                <w:rFonts w:hAnsi="宋体"/>
                <w:lang w:val="en-US" w:eastAsia="zh-CN" w:bidi="ar"/>
              </w:rPr>
              <w:br w:type="textWrapping"/>
            </w:r>
            <w:r>
              <w:rPr>
                <w:rStyle w:val="6"/>
                <w:rFonts w:hAnsi="宋体"/>
                <w:lang w:val="en-US" w:eastAsia="zh-CN" w:bidi="ar"/>
              </w:rPr>
              <w:t xml:space="preserve">  （二）没收较大数额违法所得、没收较大价值非法财物；</w:t>
            </w:r>
            <w:r>
              <w:rPr>
                <w:rStyle w:val="6"/>
                <w:rFonts w:hAnsi="宋体"/>
                <w:lang w:val="en-US" w:eastAsia="zh-CN" w:bidi="ar"/>
              </w:rPr>
              <w:br w:type="textWrapping"/>
            </w:r>
            <w:r>
              <w:rPr>
                <w:rStyle w:val="6"/>
                <w:rFonts w:hAnsi="宋体"/>
                <w:lang w:val="en-US" w:eastAsia="zh-CN" w:bidi="ar"/>
              </w:rPr>
              <w:t xml:space="preserve">  （三）降低资质等级、吊销许可证件；</w:t>
            </w:r>
            <w:r>
              <w:rPr>
                <w:rStyle w:val="6"/>
                <w:rFonts w:hAnsi="宋体"/>
                <w:lang w:val="en-US" w:eastAsia="zh-CN" w:bidi="ar"/>
              </w:rPr>
              <w:br w:type="textWrapping"/>
            </w:r>
            <w:r>
              <w:rPr>
                <w:rStyle w:val="6"/>
                <w:rFonts w:hAnsi="宋体"/>
                <w:lang w:val="en-US" w:eastAsia="zh-CN" w:bidi="ar"/>
              </w:rPr>
              <w:t xml:space="preserve">  （四）责令停产停业、责令关闭、限制从业；</w:t>
            </w:r>
            <w:r>
              <w:rPr>
                <w:rStyle w:val="6"/>
                <w:rFonts w:hAnsi="宋体"/>
                <w:lang w:val="en-US" w:eastAsia="zh-CN" w:bidi="ar"/>
              </w:rPr>
              <w:br w:type="textWrapping"/>
            </w:r>
            <w:r>
              <w:rPr>
                <w:rStyle w:val="6"/>
                <w:rFonts w:hAnsi="宋体"/>
                <w:lang w:val="en-US" w:eastAsia="zh-CN" w:bidi="ar"/>
              </w:rPr>
              <w:t xml:space="preserve">  （五）其他较重的行政处罚；</w:t>
            </w:r>
            <w:r>
              <w:rPr>
                <w:rStyle w:val="6"/>
                <w:rFonts w:hAnsi="宋体"/>
                <w:lang w:val="en-US" w:eastAsia="zh-CN" w:bidi="ar"/>
              </w:rPr>
              <w:br w:type="textWrapping"/>
            </w:r>
            <w:r>
              <w:rPr>
                <w:rStyle w:val="6"/>
                <w:rFonts w:hAnsi="宋体"/>
                <w:lang w:val="en-US" w:eastAsia="zh-CN" w:bidi="ar"/>
              </w:rPr>
              <w:t xml:space="preserve">  （六）法律、法规、规章规定的其他情形。当事人不承担行政机关组织听证的费用。</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6"/>
                <w:rFonts w:hAnsi="宋体"/>
                <w:lang w:val="en-US" w:eastAsia="zh-CN" w:bidi="ar"/>
              </w:rPr>
              <w:t>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6"/>
                <w:rFonts w:hAnsi="宋体"/>
                <w:lang w:val="en-US" w:eastAsia="zh-CN" w:bidi="ar"/>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6"/>
                <w:rFonts w:hAnsi="宋体"/>
                <w:lang w:val="en-US" w:eastAsia="zh-CN" w:bidi="ar"/>
              </w:rPr>
              <w:br w:type="textWrapping"/>
            </w:r>
            <w:r>
              <w:rPr>
                <w:rStyle w:val="6"/>
                <w:rFonts w:hAnsi="宋体"/>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Style w:val="6"/>
                <w:rFonts w:hAnsi="宋体"/>
                <w:lang w:val="en-US" w:eastAsia="zh-CN" w:bidi="ar"/>
              </w:rPr>
              <w:br w:type="textWrapping"/>
            </w:r>
            <w:r>
              <w:rPr>
                <w:rStyle w:val="6"/>
                <w:rFonts w:hAnsi="宋体"/>
                <w:lang w:val="en-US" w:eastAsia="zh-CN" w:bidi="ar"/>
              </w:rPr>
              <w:t xml:space="preserve">  对情节复杂或者重大违法行为给予行政处罚，行政机关负责人应当集体讨论决定。</w:t>
            </w:r>
            <w:r>
              <w:rPr>
                <w:rStyle w:val="6"/>
                <w:rFonts w:hAnsi="宋体"/>
                <w:lang w:val="en-US" w:eastAsia="zh-CN" w:bidi="ar"/>
              </w:rPr>
              <w:br w:type="textWrapping"/>
            </w:r>
            <w:r>
              <w:rPr>
                <w:rStyle w:val="6"/>
                <w:rFonts w:hAnsi="宋体"/>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Style w:val="6"/>
                <w:rFonts w:hAnsi="宋体"/>
                <w:lang w:val="en-US" w:eastAsia="zh-CN" w:bidi="ar"/>
              </w:rPr>
              <w:br w:type="textWrapping"/>
            </w:r>
            <w:r>
              <w:rPr>
                <w:rStyle w:val="6"/>
                <w:rFonts w:hAnsi="宋体"/>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6"/>
                <w:rFonts w:hAnsi="宋体"/>
                <w:lang w:val="en-US" w:eastAsia="zh-CN" w:bidi="ar"/>
              </w:rPr>
              <w:br w:type="textWrapping"/>
            </w:r>
            <w:r>
              <w:rPr>
                <w:rStyle w:val="6"/>
                <w:rFonts w:hAnsi="宋体"/>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Style w:val="6"/>
                <w:rFonts w:hAnsi="宋体"/>
                <w:lang w:val="en-US" w:eastAsia="zh-CN" w:bidi="ar"/>
              </w:rPr>
              <w:br w:type="textWrapping"/>
            </w:r>
            <w:r>
              <w:rPr>
                <w:rStyle w:val="6"/>
                <w:rFonts w:hAnsi="宋体"/>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Style w:val="6"/>
                <w:rFonts w:hAnsi="宋体"/>
                <w:lang w:val="en-US" w:eastAsia="zh-CN" w:bidi="ar"/>
              </w:rPr>
              <w:br w:type="textWrapping"/>
            </w:r>
            <w:r>
              <w:rPr>
                <w:rStyle w:val="6"/>
                <w:rFonts w:hAnsi="宋体"/>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对重点用能单位无正当理由拒不落实整改要求或者整改没有达到要求的处罚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第八十三条：重点用能单位无正当理由拒不落实本法第五十四条规定的整改要求或者整改没有达到要求的，由管理节能工作的部门处十万元以上三十万元以下罚款。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立案阶段责任：受案部门在对报案、控告、举报、群众扭送或者违法嫌疑人投案，以及其他行政主管部门、司法机关移送的案件，应当及时受理。</w:t>
            </w:r>
            <w:r>
              <w:rPr>
                <w:rStyle w:val="6"/>
                <w:rFonts w:hAnsi="宋体"/>
                <w:lang w:val="en-US" w:eastAsia="zh-CN" w:bidi="ar"/>
              </w:rPr>
              <w:br w:type="textWrapping"/>
            </w:r>
            <w:r>
              <w:rPr>
                <w:rStyle w:val="6"/>
                <w:rFonts w:hAnsi="宋体"/>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w:t>
            </w:r>
            <w:r>
              <w:rPr>
                <w:rStyle w:val="6"/>
                <w:rFonts w:hAnsi="宋体"/>
                <w:lang w:val="en-US" w:eastAsia="zh-CN" w:bidi="ar"/>
              </w:rPr>
              <w:br w:type="textWrapping"/>
            </w:r>
            <w:r>
              <w:rPr>
                <w:rStyle w:val="6"/>
                <w:rFonts w:hAnsi="宋体"/>
                <w:lang w:val="en-US" w:eastAsia="zh-CN" w:bidi="ar"/>
              </w:rPr>
              <w:t xml:space="preserve">  3.案件审查阶段责任：受案部门应当对案件违法事实、证据、调查取证程序、法律适用、处罚种类和幅度、当事人陈述和申辩理由等内容进行审查，提出处理意见（主要证据不足的，及时调查补充）。  </w:t>
            </w:r>
            <w:r>
              <w:rPr>
                <w:rStyle w:val="6"/>
                <w:rFonts w:hAnsi="宋体"/>
                <w:lang w:val="en-US" w:eastAsia="zh-CN" w:bidi="ar"/>
              </w:rPr>
              <w:br w:type="textWrapping"/>
            </w:r>
            <w:r>
              <w:rPr>
                <w:rStyle w:val="6"/>
                <w:rFonts w:hAnsi="宋体"/>
                <w:lang w:val="en-US" w:eastAsia="zh-CN" w:bidi="ar"/>
              </w:rPr>
              <w:t xml:space="preserve">  4.告知阶段责任：受案部门在做出行政处罚前，应当告知当事人违法事实以及依法享有的陈述、申辩的权利，拟作出责令停产停业、吊销许可证或执照、较大数额罚款的，可以要求听证的权利。</w:t>
            </w:r>
            <w:r>
              <w:rPr>
                <w:rStyle w:val="6"/>
                <w:rFonts w:hAnsi="宋体"/>
                <w:lang w:val="en-US" w:eastAsia="zh-CN" w:bidi="ar"/>
              </w:rPr>
              <w:br w:type="textWrapping"/>
            </w:r>
            <w:r>
              <w:rPr>
                <w:rStyle w:val="6"/>
                <w:rFonts w:hAnsi="宋体"/>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6"/>
                <w:rFonts w:hAnsi="宋体"/>
                <w:lang w:val="en-US" w:eastAsia="zh-CN" w:bidi="ar"/>
              </w:rPr>
              <w:br w:type="textWrapping"/>
            </w:r>
            <w:r>
              <w:rPr>
                <w:rStyle w:val="6"/>
                <w:rFonts w:hAnsi="宋体"/>
                <w:lang w:val="en-US" w:eastAsia="zh-CN" w:bidi="ar"/>
              </w:rPr>
              <w:t xml:space="preserve">  6.送达阶段责任：行政处罚决定书应依法按时送达当事人。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第二十二条：行政处罚由违法行为发生地的行政机关管辖。法律、行政法规、部门规章另有规定的，从其规定。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6.在行政处罚过程中发生腐败行为的或使用或者损毁扣押的财物，对当事人造成损失的；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7.其他违反法律法规和规章以及规范性文件规定的行为。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对使用国家明令淘汰的用能设备或者生产工艺的处罚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r>
              <w:rPr>
                <w:rStyle w:val="6"/>
                <w:rFonts w:hAnsi="宋体"/>
                <w:lang w:val="en-US" w:eastAsia="zh-CN" w:bidi="ar"/>
              </w:rPr>
              <w:br w:type="textWrapping"/>
            </w:r>
            <w:r>
              <w:rPr>
                <w:rStyle w:val="6"/>
                <w:rFonts w:hAnsi="宋体"/>
                <w:lang w:val="en-US" w:eastAsia="zh-CN" w:bidi="ar"/>
              </w:rPr>
              <w:t xml:space="preserve">  2.【法律】《中华人民共和国循环经济促进法》第五十条：生产、销售列入淘汰名录的产品、设备的，依照《中华人民共和国产品质量法》的规定处罚。</w:t>
            </w:r>
            <w:r>
              <w:rPr>
                <w:rStyle w:val="6"/>
                <w:rFonts w:hAnsi="宋体"/>
                <w:lang w:val="en-US" w:eastAsia="zh-CN" w:bidi="ar"/>
              </w:rPr>
              <w:br w:type="textWrapping"/>
            </w:r>
            <w:r>
              <w:rPr>
                <w:rStyle w:val="6"/>
                <w:rFonts w:hAnsi="宋体"/>
                <w:lang w:val="en-US" w:eastAsia="zh-CN" w:bidi="ar"/>
              </w:rPr>
              <w:t xml:space="preserve">  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立案阶段责任：受案部门在对报案、控告、举报、群众扭送或者违法嫌疑人投案，以及其他行政主管部门、司法机关移送的案件，应当及时受理。</w:t>
            </w:r>
            <w:r>
              <w:rPr>
                <w:rStyle w:val="6"/>
                <w:rFonts w:hAnsi="宋体"/>
                <w:lang w:val="en-US" w:eastAsia="zh-CN" w:bidi="ar"/>
              </w:rPr>
              <w:br w:type="textWrapping"/>
            </w:r>
            <w:r>
              <w:rPr>
                <w:rStyle w:val="6"/>
                <w:rFonts w:hAnsi="宋体"/>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w:t>
            </w:r>
            <w:r>
              <w:rPr>
                <w:rStyle w:val="6"/>
                <w:rFonts w:hAnsi="宋体"/>
                <w:lang w:val="en-US" w:eastAsia="zh-CN" w:bidi="ar"/>
              </w:rPr>
              <w:br w:type="textWrapping"/>
            </w:r>
            <w:r>
              <w:rPr>
                <w:rStyle w:val="6"/>
                <w:rFonts w:hAnsi="宋体"/>
                <w:lang w:val="en-US" w:eastAsia="zh-CN" w:bidi="ar"/>
              </w:rPr>
              <w:t xml:space="preserve">  3.案件审查阶段责任：受案部门应当对案件违法事实、证据、调查取证程序、法律适用、处罚种类和幅度、当事人陈述和申辩理由等内容进行审查，提出处理意见（主要证据不足的，及时调查补充）。</w:t>
            </w:r>
            <w:r>
              <w:rPr>
                <w:rStyle w:val="6"/>
                <w:rFonts w:hAnsi="宋体"/>
                <w:lang w:val="en-US" w:eastAsia="zh-CN" w:bidi="ar"/>
              </w:rPr>
              <w:br w:type="textWrapping"/>
            </w:r>
            <w:r>
              <w:rPr>
                <w:rStyle w:val="6"/>
                <w:rFonts w:hAnsi="宋体"/>
                <w:lang w:val="en-US" w:eastAsia="zh-CN" w:bidi="ar"/>
              </w:rPr>
              <w:t xml:space="preserve"> 4.告知阶段责任：受案部门在做出行政处罚前，应当告知当事人违法事实以及依法享有的陈述、申辩的权利，拟作出责令停产停业、吊销许可证或执照、较大数额罚款的，可以要求听证的权利。</w:t>
            </w:r>
            <w:r>
              <w:rPr>
                <w:rStyle w:val="6"/>
                <w:rFonts w:hAnsi="宋体"/>
                <w:lang w:val="en-US" w:eastAsia="zh-CN" w:bidi="ar"/>
              </w:rPr>
              <w:br w:type="textWrapping"/>
            </w:r>
            <w:r>
              <w:rPr>
                <w:rStyle w:val="6"/>
                <w:rFonts w:hAnsi="宋体"/>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6"/>
                <w:rFonts w:hAnsi="宋体"/>
                <w:lang w:val="en-US" w:eastAsia="zh-CN" w:bidi="ar"/>
              </w:rPr>
              <w:br w:type="textWrapping"/>
            </w:r>
            <w:r>
              <w:rPr>
                <w:rStyle w:val="6"/>
                <w:rFonts w:hAnsi="宋体"/>
                <w:lang w:val="en-US" w:eastAsia="zh-CN" w:bidi="ar"/>
              </w:rPr>
              <w:t xml:space="preserve">  6.送达阶段责任：行政处罚决定书应依法按时送达当事人。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第二十二条：行政处罚由违法行为发生地的行政机关管辖。法律、行政法规、部门规章另有规定的，从其规定。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五十八条：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6"/>
                <w:rFonts w:hAnsi="宋体"/>
                <w:lang w:val="en-US" w:eastAsia="zh-CN" w:bidi="ar"/>
              </w:rPr>
              <w:t>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6.在行政处罚过程中发生腐败行为的或使用或者损毁扣押的财物，对当事人造成损失的；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7.其他违反法律法规和规章以及规范性文件规定的行为。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r>
              <w:rPr>
                <w:rStyle w:val="6"/>
                <w:rFonts w:hAnsi="宋体"/>
                <w:lang w:val="en-US" w:eastAsia="zh-CN" w:bidi="ar"/>
              </w:rPr>
              <w:t>【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7"/>
                <w:rFonts w:hAnsi="宋体"/>
                <w:lang w:val="en-US" w:eastAsia="zh-CN" w:bidi="ar"/>
              </w:rPr>
              <w:br w:type="textWrapping"/>
            </w:r>
            <w:r>
              <w:rPr>
                <w:rStyle w:val="7"/>
                <w:rFonts w:hAnsi="宋体"/>
                <w:lang w:val="en-US" w:eastAsia="zh-CN" w:bidi="ar"/>
              </w:rPr>
              <w:t xml:space="preserve">  5.</w:t>
            </w:r>
            <w:r>
              <w:rPr>
                <w:rStyle w:val="6"/>
                <w:rFonts w:hAnsi="宋体"/>
                <w:lang w:val="en-US" w:eastAsia="zh-CN" w:bidi="ar"/>
              </w:rPr>
              <w:t>【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Style w:val="7"/>
                <w:rFonts w:hAnsi="宋体"/>
                <w:lang w:val="en-US" w:eastAsia="zh-CN" w:bidi="ar"/>
              </w:rPr>
              <w:br w:type="textWrapping"/>
            </w:r>
            <w:r>
              <w:rPr>
                <w:rStyle w:val="7"/>
                <w:rFonts w:hAnsi="宋体"/>
                <w:lang w:val="en-US" w:eastAsia="zh-CN" w:bidi="ar"/>
              </w:rPr>
              <w:t xml:space="preserve">  6.</w:t>
            </w:r>
            <w:r>
              <w:rPr>
                <w:rStyle w:val="6"/>
                <w:rFonts w:hAnsi="宋体"/>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7"/>
                <w:rFonts w:hAnsi="宋体"/>
                <w:lang w:val="en-US" w:eastAsia="zh-CN" w:bidi="ar"/>
              </w:rPr>
              <w:br w:type="textWrapping"/>
            </w:r>
            <w:r>
              <w:rPr>
                <w:rStyle w:val="7"/>
                <w:rFonts w:hAnsi="宋体"/>
                <w:lang w:val="en-US" w:eastAsia="zh-CN" w:bidi="ar"/>
              </w:rPr>
              <w:t xml:space="preserve">  7.</w:t>
            </w:r>
            <w:r>
              <w:rPr>
                <w:rStyle w:val="6"/>
                <w:rFonts w:hAnsi="宋体"/>
                <w:lang w:val="en-US" w:eastAsia="zh-CN" w:bidi="ar"/>
              </w:rPr>
              <w:t>【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Style w:val="7"/>
                <w:rFonts w:hAnsi="宋体"/>
                <w:lang w:val="en-US" w:eastAsia="zh-CN" w:bidi="ar"/>
              </w:rPr>
              <w:br w:type="textWrapping"/>
            </w:r>
            <w:r>
              <w:rPr>
                <w:rStyle w:val="7"/>
                <w:rFonts w:hAnsi="宋体"/>
                <w:lang w:val="en-US" w:eastAsia="zh-CN" w:bidi="ar"/>
              </w:rPr>
              <w:t xml:space="preserve">  8.</w:t>
            </w:r>
            <w:r>
              <w:rPr>
                <w:rStyle w:val="6"/>
                <w:rFonts w:hAnsi="宋体"/>
                <w:lang w:val="en-US" w:eastAsia="zh-CN" w:bidi="ar"/>
              </w:rPr>
              <w:t>【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对生产单位超过单位产品能耗限额标准用能的处罚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立案阶段责任：受案部门在对报案、控告、举报、群众扭送或者违法嫌疑人投案，以及其他行政主管部门、司法机关移送的案件，应当及时受理。</w:t>
            </w:r>
            <w:r>
              <w:rPr>
                <w:rStyle w:val="6"/>
                <w:rFonts w:hAnsi="宋体"/>
                <w:lang w:val="en-US" w:eastAsia="zh-CN" w:bidi="ar"/>
              </w:rPr>
              <w:br w:type="textWrapping"/>
            </w:r>
            <w:r>
              <w:rPr>
                <w:rStyle w:val="6"/>
                <w:rFonts w:hAnsi="宋体"/>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w:t>
            </w:r>
            <w:r>
              <w:rPr>
                <w:rStyle w:val="6"/>
                <w:rFonts w:hAnsi="宋体"/>
                <w:lang w:val="en-US" w:eastAsia="zh-CN" w:bidi="ar"/>
              </w:rPr>
              <w:br w:type="textWrapping"/>
            </w:r>
            <w:r>
              <w:rPr>
                <w:rStyle w:val="6"/>
                <w:rFonts w:hAnsi="宋体"/>
                <w:lang w:val="en-US" w:eastAsia="zh-CN" w:bidi="ar"/>
              </w:rPr>
              <w:t xml:space="preserve">    3.案件审查阶段责任：受案部门应当对案件违法事实、证据、调查取证程序、法律适用、处罚种类和幅度、当事人陈述和申辩理由等内容进行审查，提出处理意见（主要证据不足的，及时调查补充）。</w:t>
            </w:r>
            <w:r>
              <w:rPr>
                <w:rStyle w:val="6"/>
                <w:rFonts w:hAnsi="宋体"/>
                <w:lang w:val="en-US" w:eastAsia="zh-CN" w:bidi="ar"/>
              </w:rPr>
              <w:br w:type="textWrapping"/>
            </w:r>
            <w:r>
              <w:rPr>
                <w:rStyle w:val="6"/>
                <w:rFonts w:hAnsi="宋体"/>
                <w:lang w:val="en-US" w:eastAsia="zh-CN" w:bidi="ar"/>
              </w:rPr>
              <w:t xml:space="preserve">    4.告知阶段责任：受案部门在做出行政处罚前，应当告知当事人违法事实以及依法享有的陈述、申辩的权利，拟作出责令停产停业、吊销许可证或执照、较大数额罚款的，可以要求听证的权利。</w:t>
            </w:r>
            <w:r>
              <w:rPr>
                <w:rStyle w:val="6"/>
                <w:rFonts w:hAnsi="宋体"/>
                <w:lang w:val="en-US" w:eastAsia="zh-CN" w:bidi="ar"/>
              </w:rPr>
              <w:br w:type="textWrapping"/>
            </w:r>
            <w:r>
              <w:rPr>
                <w:rStyle w:val="6"/>
                <w:rFonts w:hAnsi="宋体"/>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6"/>
                <w:rFonts w:hAnsi="宋体"/>
                <w:lang w:val="en-US" w:eastAsia="zh-CN" w:bidi="ar"/>
              </w:rPr>
              <w:br w:type="textWrapping"/>
            </w:r>
            <w:r>
              <w:rPr>
                <w:rStyle w:val="6"/>
                <w:rFonts w:hAnsi="宋体"/>
                <w:lang w:val="en-US" w:eastAsia="zh-CN" w:bidi="ar"/>
              </w:rPr>
              <w:t xml:space="preserve">    6.送达阶段责任：行政处罚决定书应依法按时送达当事人。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（二）没收较大数额违法所得、没收较大价值非法财物；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（三）降低资质等级、吊销许可证件；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（四）责令停产停业、责令关闭、限制从业；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（五）其他较重的行政处罚；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对重点用能单位未按照规定设立能源管理岗位并报管理节能工作的部门和有关部门备案的处罚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立案阶段责任：受案部门在对报案、控告、举报、群众扭送或者违法嫌疑人投案，以及其他行政主管部门、司法机关移送的案件，应当及时受理。</w:t>
            </w:r>
            <w:r>
              <w:rPr>
                <w:rStyle w:val="6"/>
                <w:rFonts w:hAnsi="宋体"/>
                <w:lang w:val="en-US" w:eastAsia="zh-CN" w:bidi="ar"/>
              </w:rPr>
              <w:br w:type="textWrapping"/>
            </w:r>
            <w:r>
              <w:rPr>
                <w:rStyle w:val="6"/>
                <w:rFonts w:hAnsi="宋体"/>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w:t>
            </w:r>
            <w:r>
              <w:rPr>
                <w:rStyle w:val="6"/>
                <w:rFonts w:hAnsi="宋体"/>
                <w:lang w:val="en-US" w:eastAsia="zh-CN" w:bidi="ar"/>
              </w:rPr>
              <w:br w:type="textWrapping"/>
            </w:r>
            <w:r>
              <w:rPr>
                <w:rStyle w:val="6"/>
                <w:rFonts w:hAnsi="宋体"/>
                <w:lang w:val="en-US" w:eastAsia="zh-CN" w:bidi="ar"/>
              </w:rPr>
              <w:t xml:space="preserve">  3.案件审查阶段责任：受案部门应当对案件违法事实、证据、调查取证程序、法律适用、处罚种类和幅度、当事人陈述和申辩理由等内容进行审查，提出处理意见（主要证据不足的，及时调查补充）。</w:t>
            </w:r>
            <w:r>
              <w:rPr>
                <w:rStyle w:val="6"/>
                <w:rFonts w:hAnsi="宋体"/>
                <w:lang w:val="en-US" w:eastAsia="zh-CN" w:bidi="ar"/>
              </w:rPr>
              <w:br w:type="textWrapping"/>
            </w:r>
            <w:r>
              <w:rPr>
                <w:rStyle w:val="6"/>
                <w:rFonts w:hAnsi="宋体"/>
                <w:lang w:val="en-US" w:eastAsia="zh-CN" w:bidi="ar"/>
              </w:rPr>
              <w:t xml:space="preserve">  4.告知阶段责任：受案部门在做出行政处罚前，应当告知当事人违法事实以及依法享有的陈述、申辩的权利，拟作出责令停产停业、吊销许可证或执照、较大数额罚款的，可以要求听证的权利。</w:t>
            </w:r>
            <w:r>
              <w:rPr>
                <w:rStyle w:val="6"/>
                <w:rFonts w:hAnsi="宋体"/>
                <w:lang w:val="en-US" w:eastAsia="zh-CN" w:bidi="ar"/>
              </w:rPr>
              <w:br w:type="textWrapping"/>
            </w:r>
            <w:r>
              <w:rPr>
                <w:rStyle w:val="6"/>
                <w:rFonts w:hAnsi="宋体"/>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Style w:val="6"/>
                <w:rFonts w:hAnsi="宋体"/>
                <w:lang w:val="en-US" w:eastAsia="zh-CN" w:bidi="ar"/>
              </w:rPr>
              <w:br w:type="textWrapping"/>
            </w:r>
            <w:r>
              <w:rPr>
                <w:rStyle w:val="6"/>
                <w:rFonts w:hAnsi="宋体"/>
                <w:lang w:val="en-US" w:eastAsia="zh-CN" w:bidi="ar"/>
              </w:rPr>
              <w:t xml:space="preserve">  6.送达阶段责任：行政处罚决定书应依法按时送达当事人。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6.在行政处罚过程中发生腐败行为的或使用或者损毁扣押的财物，对当事人造成损失的；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7.其他违反法律法规和规章以及规范性文件规定的行为。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年主席令第六十三号公布）第五十五条</w:t>
            </w:r>
            <w:r>
              <w:rPr>
                <w:rStyle w:val="6"/>
                <w:rFonts w:hAnsi="宋体"/>
                <w:lang w:val="en-US" w:eastAsia="zh-CN" w:bidi="ar"/>
              </w:rPr>
              <w:t>“</w:t>
            </w:r>
            <w:r>
              <w:rPr>
                <w:rStyle w:val="7"/>
                <w:rFonts w:hAnsi="宋体"/>
                <w:lang w:val="en-US" w:eastAsia="zh-CN" w:bidi="ar"/>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t>”</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年主席令第六十三号公布）第六十二条</w:t>
            </w:r>
            <w:r>
              <w:rPr>
                <w:rStyle w:val="6"/>
                <w:rFonts w:hAnsi="宋体"/>
                <w:lang w:val="en-US" w:eastAsia="zh-CN" w:bidi="ar"/>
              </w:rPr>
              <w:t>“</w:t>
            </w:r>
            <w:r>
              <w:rPr>
                <w:rStyle w:val="7"/>
                <w:rFonts w:hAnsi="宋体"/>
                <w:lang w:val="en-US" w:eastAsia="zh-CN" w:bidi="ar"/>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Style w:val="6"/>
                <w:rFonts w:hAnsi="宋体"/>
                <w:lang w:val="en-US" w:eastAsia="zh-CN" w:bidi="ar"/>
              </w:rPr>
              <w:t>”</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对无偿向本单位职工提供能源或者能源消费实行包费制的处罚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第七十七条：违反本法规定，无偿向本单位职工提供能源或者对能源消费实行包费制的，由管理节能工作的部门责令限期改正；逾期不改正的，处五万元以上二十万元以下罚款。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1.立案阶段责任：受案部门在对报案、控告、举报、群众扭送或者违法嫌疑人投案，以及其他行政主管部门、司法机关移送的案件，应当及时受理。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2.调查阶段责任：受案部门对于立案的案件，指定专人负责调查，与当事人有直接利害关系的应当回避。调查时应出示执法证件，执法人员不得少于二人，执法人员应保守案件秘密。  3.案件审查阶段责任：受案部门应当对案件违法事实、证据、调查取证程序、法律适用、处罚种类和幅度、当事人陈述和申辩理由等内容进行审查，提出处理意见（主要证据不足的，及时调查补充）。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4.告知阶段责任：受案部门在做出行政处罚前，应当告知当事人违法事实以及依法享有的陈述、申辩的权利，拟作出责令停产停业、吊销许可证或执照、较大数额罚款的，可以要求听证的权利。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阶段责任：受案部门根据案件审查情况决定是否予以行政处罚。依法给予行政处罚的，应当制作行政处罚决定书，载明违法事实和依据、处罚依据和内容、申请行政复议或提起行政诉讼的途径和期限等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6.送达阶段责任：行政处罚决定书应依法按时送达当事人。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7.执行阶段责任：监督当事人在决定期限内履行义务；书面催告当事人及时履行处罚决定；依法申请人民法院强制执行。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8.法律法规规定的其他责任。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1.不按照法定条件或法定程序对违反节能法行为实施行政处罚的；没有法律和事实依据实施行政处罚的；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2.擅自改变处罚幅度、范围的；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3.执法人员玩忽职守，对应当予以制止和处罚的违法行为不予以制止、处罚，致使公民、法人或其他组织的合法利益、公共利益和社会秩序遭受损害的；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4.徇私舞弊、包庇、纵容用能违法行为的；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5.违法对当事人进行处罚不使用罚款、没收财物单据或者使用非法定部门制发的罚款、没收财物单据的；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6.在行政处罚过程中发生腐败行为的或使用、损毁扣押的财物，对当事人造成损失的；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对未按照规定报送能源利用状况报告或者报告内容不实的处罚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第八十二条：重点用能单位未按照本法规定报送能源利用状况报告或者报告内容不实的，由管理节能工作的部门责令限期改正；逾期不改正的，处一万元以上五万元以下罚款。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6"/>
                <w:rFonts w:hAnsi="宋体"/>
                <w:lang w:val="en-US" w:eastAsia="zh-CN" w:bidi="ar"/>
              </w:rPr>
              <w:t xml:space="preserve">立案阶段责任：发现根据举报控告的违法行为或者上报移送的违法案件以及涉嫌违反《中华人民共和国节约能源法》等相关规定的违法行为，及时制止并予以审查，决定是否立案。 </w:t>
            </w:r>
            <w:r>
              <w:rPr>
                <w:rStyle w:val="6"/>
                <w:rFonts w:hAnsi="宋体"/>
                <w:lang w:val="en-US" w:eastAsia="zh-CN" w:bidi="ar"/>
              </w:rPr>
              <w:br w:type="textWrapping"/>
            </w:r>
            <w:r>
              <w:rPr>
                <w:rStyle w:val="6"/>
                <w:rFonts w:hAnsi="宋体"/>
                <w:lang w:val="en-US" w:eastAsia="zh-CN" w:bidi="ar"/>
              </w:rPr>
              <w:t xml:space="preserve">   2.调查阶段责任：指定专人负责；依法回避；两人以上出示执法证件；制作笔录、收集证据；允许辩解陈述；保守有关秘密。</w:t>
            </w:r>
            <w:r>
              <w:rPr>
                <w:rStyle w:val="6"/>
                <w:rFonts w:hAnsi="宋体"/>
                <w:lang w:val="en-US" w:eastAsia="zh-CN" w:bidi="ar"/>
              </w:rPr>
              <w:br w:type="textWrapping"/>
            </w:r>
            <w:r>
              <w:rPr>
                <w:rStyle w:val="6"/>
                <w:rFonts w:hAnsi="宋体"/>
                <w:lang w:val="en-US" w:eastAsia="zh-CN" w:bidi="ar"/>
              </w:rPr>
              <w:t xml:space="preserve">  3.审查阶段责任：审理案件调查报告，对案件违法事实、证据、调查取证程序、法律适用、处罚种类和幅度、当事人陈述和申辩理由等方面进行审查，提出处理意见（主要证据不足时，以适当的方式补充调查）。</w:t>
            </w:r>
            <w:r>
              <w:rPr>
                <w:rStyle w:val="6"/>
                <w:rFonts w:hAnsi="宋体"/>
                <w:lang w:val="en-US" w:eastAsia="zh-CN" w:bidi="ar"/>
              </w:rPr>
              <w:br w:type="textWrapping"/>
            </w:r>
            <w:r>
              <w:rPr>
                <w:rStyle w:val="6"/>
                <w:rFonts w:hAnsi="宋体"/>
                <w:lang w:val="en-US" w:eastAsia="zh-CN" w:bidi="ar"/>
              </w:rPr>
              <w:t xml:space="preserve">  4.告知阶段责任：做出行政处罚决定前，应制作《行政处罚告知书》，送达当事人，告知违法事实及其享有的陈述、申辩等权利。拟作出较大数额罚款的，当事人要求听证的，应当组织听证。</w:t>
            </w:r>
            <w:r>
              <w:rPr>
                <w:rStyle w:val="6"/>
                <w:rFonts w:hAnsi="宋体"/>
                <w:lang w:val="en-US" w:eastAsia="zh-CN" w:bidi="ar"/>
              </w:rPr>
              <w:br w:type="textWrapping"/>
            </w:r>
            <w:r>
              <w:rPr>
                <w:rStyle w:val="6"/>
                <w:rFonts w:hAnsi="宋体"/>
                <w:lang w:val="en-US" w:eastAsia="zh-CN" w:bidi="ar"/>
              </w:rPr>
              <w:t xml:space="preserve">  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r>
              <w:rPr>
                <w:rStyle w:val="6"/>
                <w:rFonts w:hAnsi="宋体"/>
                <w:lang w:val="en-US" w:eastAsia="zh-CN" w:bidi="ar"/>
              </w:rPr>
              <w:br w:type="textWrapping"/>
            </w:r>
            <w:r>
              <w:rPr>
                <w:rStyle w:val="6"/>
                <w:rFonts w:hAnsi="宋体"/>
                <w:lang w:val="en-US" w:eastAsia="zh-CN" w:bidi="ar"/>
              </w:rPr>
              <w:t xml:space="preserve">  6.送达阶段责任：行政处罚决定书按法律规定的方式送达当事人。</w:t>
            </w:r>
            <w:r>
              <w:rPr>
                <w:rStyle w:val="6"/>
                <w:rFonts w:hAnsi="宋体"/>
                <w:lang w:val="en-US" w:eastAsia="zh-CN" w:bidi="ar"/>
              </w:rPr>
              <w:br w:type="textWrapping"/>
            </w:r>
            <w:r>
              <w:rPr>
                <w:rStyle w:val="6"/>
                <w:rFonts w:hAnsi="宋体"/>
                <w:lang w:val="en-US" w:eastAsia="zh-CN" w:bidi="ar"/>
              </w:rPr>
              <w:t xml:space="preserve">  7.执行阶段责任：监督当事人在决定期限内履行义务；书面催告当事人及时履行处罚决定；依法申请人民法院强制执行。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6.在行政处罚过程中发生腐败行为的或使用、损毁扣押的财物，对当事人造成损失的；7.其他违反法律法规、规章以及规范性文件规定的行为。 </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年主席令第六十三号公布）第五十五条</w:t>
            </w:r>
            <w:r>
              <w:rPr>
                <w:rStyle w:val="6"/>
                <w:rFonts w:hAnsi="宋体"/>
                <w:lang w:val="en-US" w:eastAsia="zh-CN" w:bidi="ar"/>
              </w:rPr>
              <w:t>“</w:t>
            </w:r>
            <w:r>
              <w:rPr>
                <w:rStyle w:val="7"/>
                <w:rFonts w:hAnsi="宋体"/>
                <w:lang w:val="en-US" w:eastAsia="zh-CN" w:bidi="ar"/>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年主席令第六十三号公布）第六十二条</w:t>
            </w:r>
            <w:r>
              <w:rPr>
                <w:rStyle w:val="6"/>
                <w:rFonts w:hAnsi="宋体"/>
                <w:lang w:val="en-US" w:eastAsia="zh-CN" w:bidi="ar"/>
              </w:rPr>
              <w:t>“</w:t>
            </w:r>
            <w:r>
              <w:rPr>
                <w:rStyle w:val="7"/>
                <w:rFonts w:hAnsi="宋体"/>
                <w:lang w:val="en-US" w:eastAsia="zh-CN" w:bidi="ar"/>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（二）没收较大数额违法所得、没收较大价值非法财物；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（三）降低资质等级、吊销许可证件；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（四）责令停产停业、责令关闭、限制从业；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（五）其他较重的行政处罚；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对固定资产投资项目建设单位开工建设不符合强制性节能标准的项目或者将该项目投入生产、使用的处罚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八条第二款：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1.立案阶段责任：发现根据举报控告的违法行为或者上报移送的违法案件以及涉嫌违反《中华人民共和国节约能源法》等相关规定的违法行为，及时制止并予以审查，决定是否立案。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2.调查阶段责任：指定专人负责；依法回避；两人以上出示执法证件；制作笔录、收集证据；允许辩解陈述；保守有关秘密。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3.审查阶段责任：审理案件调查报告，对案件违法事实、证据、调查取证程序、法律适用、处罚种类和幅度、当事人陈述和申辩理由等方面进行审查，提出处理意见（主要证据不足时，以适当的方式补充调查）。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4.告知阶段责任：做出行政处罚决定前，应制作《行政处罚告知书》，送达当事人，告知违法事实及其享有的陈述、申辩等权利。拟作出责令停产停业、吊销许可证或执照，当事人要求听证的，应当组织听证。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6.送达阶段责任：行政处罚决定书按法律规定的方式送达当事人。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7.执行阶段责任：监督当事人在决定期限内履行义务；书面催告当事人及时履行处罚决定；依法申请人民法院强制执行。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1.不按照法定条件或法定程序对违反节能法行为实施行政处罚的；没有法律和事实依据实施行政处罚的；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2.擅自改变处罚幅度、范围的；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3.执法人员玩忽职守，对应当予以制止和处罚的违法行为不予以制止、处罚，致使公民、法人或其他组织的合法利益、公共利益和社会秩序遭受损害的；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4.徇私舞弊、包庇、纵容用能违法行为的；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5.违法对当事人进行处罚不使用罚款、没收财物单据或者使用非法定部门制发的罚款、没收财物单据的；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6.在行政处罚过程中发生腐败行为的或使用、损毁扣押的财物，对当事人造成损失的；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（二）没收较大数额违法所得、没收较大价值非法财物；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（三）降低资质等级、吊销许可证件；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（四）责令停产停业、责令关闭、限制从业；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（五）其他较重的行政处罚；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对节能服务机构提供虚假信息的处罚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第七十六条：从事节能咨询、设计、评估、检测、审计、认证等服务的机构提供虚假信息的，由管理节能工作的部门责令改正，没收违法所得，并处五万元以上十万元以下罚款。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立案阶段责任：发现根据举报控告的违法行为或者上报移送的违法案件以及涉嫌违反《中华人民共和国节约能源法》等相关规定的违法行为，及时制止并予以审查，决定是否立案。</w:t>
            </w:r>
            <w:r>
              <w:rPr>
                <w:rStyle w:val="6"/>
                <w:rFonts w:hAnsi="宋体"/>
                <w:lang w:val="en-US" w:eastAsia="zh-CN" w:bidi="ar"/>
              </w:rPr>
              <w:t xml:space="preserve">  </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调查阶段责任：指定专人负责；依法回避；两人以上出示执法证件；制作笔录、收集证据；允许辩解陈述；保守有关秘密。</w:t>
            </w:r>
            <w:r>
              <w:rPr>
                <w:rStyle w:val="6"/>
                <w:rFonts w:hAnsi="宋体"/>
                <w:lang w:val="en-US" w:eastAsia="zh-CN" w:bidi="ar"/>
              </w:rPr>
              <w:br w:type="textWrapping"/>
            </w:r>
            <w:r>
              <w:rPr>
                <w:rStyle w:val="6"/>
                <w:rFonts w:hAnsi="宋体"/>
                <w:lang w:val="en-US" w:eastAsia="zh-CN" w:bidi="ar"/>
              </w:rPr>
              <w:t xml:space="preserve">  3.</w:t>
            </w:r>
            <w:r>
              <w:rPr>
                <w:rStyle w:val="7"/>
                <w:rFonts w:hAnsi="宋体"/>
                <w:lang w:val="en-US" w:eastAsia="zh-CN" w:bidi="ar"/>
              </w:rPr>
              <w:t>审查阶段责任：审理案件调查报告，对案件违法事实、证据、调查取证程序、法律适用、处罚种类和幅度、当事人陈述和申辩理由等方面进行审查，提出处理意见（主要证据不足时，以适当的方式补充调查）。</w:t>
            </w:r>
            <w:r>
              <w:rPr>
                <w:rStyle w:val="6"/>
                <w:rFonts w:hAnsi="宋体"/>
                <w:lang w:val="en-US" w:eastAsia="zh-CN" w:bidi="ar"/>
              </w:rPr>
              <w:br w:type="textWrapping"/>
            </w:r>
            <w:r>
              <w:rPr>
                <w:rStyle w:val="6"/>
                <w:rFonts w:hAnsi="宋体"/>
                <w:lang w:val="en-US" w:eastAsia="zh-CN" w:bidi="ar"/>
              </w:rPr>
              <w:t xml:space="preserve">  4.</w:t>
            </w:r>
            <w:r>
              <w:rPr>
                <w:rStyle w:val="7"/>
                <w:rFonts w:hAnsi="宋体"/>
                <w:lang w:val="en-US" w:eastAsia="zh-CN" w:bidi="ar"/>
              </w:rPr>
              <w:t>告知阶段责任：做出行政处罚决定前，应制作《行政处罚告知书》，送达当事人，告知违法事实及其享有的陈述、申辩等权利。拟作出责令停产停业、吊销许可证或执照、较大数额罚款的，当事人要求听证的，应当组织听证。</w:t>
            </w:r>
            <w:r>
              <w:rPr>
                <w:rStyle w:val="6"/>
                <w:rFonts w:hAnsi="宋体"/>
                <w:lang w:val="en-US" w:eastAsia="zh-CN" w:bidi="ar"/>
              </w:rPr>
              <w:br w:type="textWrapping"/>
            </w:r>
            <w:r>
              <w:rPr>
                <w:rStyle w:val="6"/>
                <w:rFonts w:hAnsi="宋体"/>
                <w:lang w:val="en-US" w:eastAsia="zh-CN" w:bidi="ar"/>
              </w:rPr>
              <w:t xml:space="preserve">  5.</w:t>
            </w:r>
            <w:r>
              <w:rPr>
                <w:rStyle w:val="7"/>
                <w:rFonts w:hAnsi="宋体"/>
                <w:lang w:val="en-US" w:eastAsia="zh-CN" w:bidi="ar"/>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r>
              <w:rPr>
                <w:rStyle w:val="6"/>
                <w:rFonts w:hAnsi="宋体"/>
                <w:lang w:val="en-US" w:eastAsia="zh-CN" w:bidi="ar"/>
              </w:rPr>
              <w:br w:type="textWrapping"/>
            </w:r>
            <w:r>
              <w:rPr>
                <w:rStyle w:val="6"/>
                <w:rFonts w:hAnsi="宋体"/>
                <w:lang w:val="en-US" w:eastAsia="zh-CN" w:bidi="ar"/>
              </w:rPr>
              <w:t xml:space="preserve">  6.</w:t>
            </w:r>
            <w:r>
              <w:rPr>
                <w:rStyle w:val="7"/>
                <w:rFonts w:hAnsi="宋体"/>
                <w:lang w:val="en-US" w:eastAsia="zh-CN" w:bidi="ar"/>
              </w:rPr>
              <w:t>送达阶段责任：行政处罚决定书按法律规定的方式送达当事人。</w:t>
            </w:r>
            <w:r>
              <w:rPr>
                <w:rStyle w:val="6"/>
                <w:rFonts w:hAnsi="宋体"/>
                <w:lang w:val="en-US" w:eastAsia="zh-CN" w:bidi="ar"/>
              </w:rPr>
              <w:br w:type="textWrapping"/>
            </w:r>
            <w:r>
              <w:rPr>
                <w:rStyle w:val="6"/>
                <w:rFonts w:hAnsi="宋体"/>
                <w:lang w:val="en-US" w:eastAsia="zh-CN" w:bidi="ar"/>
              </w:rPr>
              <w:t xml:space="preserve">  7.</w:t>
            </w:r>
            <w:r>
              <w:rPr>
                <w:rStyle w:val="7"/>
                <w:rFonts w:hAnsi="宋体"/>
                <w:lang w:val="en-US" w:eastAsia="zh-CN" w:bidi="ar"/>
              </w:rPr>
              <w:t>执行阶段责任：监督当事人在决定期限内履行义务；书面催告当事人及时履行处罚决定；依法申请人民法院强制执行。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w:t>
            </w:r>
            <w:r>
              <w:rPr>
                <w:rStyle w:val="7"/>
                <w:rFonts w:hAnsi="宋体"/>
                <w:lang w:val="en-US" w:eastAsia="zh-CN" w:bidi="ar"/>
              </w:rPr>
              <w:t>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因不履行或不正确履行行政职责，有下列情形的，行政机关及相关工作人员应承担相应责任：</w:t>
            </w:r>
            <w:r>
              <w:rPr>
                <w:rStyle w:val="6"/>
                <w:rFonts w:hAnsi="宋体"/>
                <w:lang w:val="en-US" w:eastAsia="zh-CN" w:bidi="ar"/>
              </w:rPr>
              <w:br w:type="textWrapping"/>
            </w:r>
            <w:r>
              <w:rPr>
                <w:rStyle w:val="6"/>
                <w:rFonts w:hAnsi="宋体"/>
                <w:lang w:val="en-US" w:eastAsia="zh-CN" w:bidi="ar"/>
              </w:rPr>
              <w:t xml:space="preserve">  1.不按照法定条件或法定程序对违反节能法行为实施行政处罚的；没有法律和事实依据实施行政处罚的；</w:t>
            </w:r>
            <w:r>
              <w:rPr>
                <w:rStyle w:val="6"/>
                <w:rFonts w:hAnsi="宋体"/>
                <w:lang w:val="en-US" w:eastAsia="zh-CN" w:bidi="ar"/>
              </w:rPr>
              <w:br w:type="textWrapping"/>
            </w:r>
            <w:r>
              <w:rPr>
                <w:rStyle w:val="6"/>
                <w:rFonts w:hAnsi="宋体"/>
                <w:lang w:val="en-US" w:eastAsia="zh-CN" w:bidi="ar"/>
              </w:rPr>
              <w:t xml:space="preserve">  2.擅自改变处罚幅度、范围的；</w:t>
            </w:r>
            <w:r>
              <w:rPr>
                <w:rStyle w:val="6"/>
                <w:rFonts w:hAnsi="宋体"/>
                <w:lang w:val="en-US" w:eastAsia="zh-CN" w:bidi="ar"/>
              </w:rPr>
              <w:br w:type="textWrapping"/>
            </w:r>
            <w:r>
              <w:rPr>
                <w:rStyle w:val="6"/>
                <w:rFonts w:hAnsi="宋体"/>
                <w:lang w:val="en-US" w:eastAsia="zh-CN" w:bidi="ar"/>
              </w:rPr>
              <w:t xml:space="preserve">  3.执法人员玩忽职守，对应当予以制止和处罚的违法行为不予以制止、处罚，致使公民、法人或其他组织的合法利益、公共利益和社会秩序遭受损害的；</w:t>
            </w:r>
            <w:r>
              <w:rPr>
                <w:rStyle w:val="6"/>
                <w:rFonts w:hAnsi="宋体"/>
                <w:lang w:val="en-US" w:eastAsia="zh-CN" w:bidi="ar"/>
              </w:rPr>
              <w:br w:type="textWrapping"/>
            </w:r>
            <w:r>
              <w:rPr>
                <w:rStyle w:val="6"/>
                <w:rFonts w:hAnsi="宋体"/>
                <w:lang w:val="en-US" w:eastAsia="zh-CN" w:bidi="ar"/>
              </w:rPr>
              <w:t xml:space="preserve">  4.徇私舞弊、包庇、纵容用能违法行为的；</w:t>
            </w:r>
            <w:r>
              <w:rPr>
                <w:rStyle w:val="6"/>
                <w:rFonts w:hAnsi="宋体"/>
                <w:lang w:val="en-US" w:eastAsia="zh-CN" w:bidi="ar"/>
              </w:rPr>
              <w:br w:type="textWrapping"/>
            </w:r>
            <w:r>
              <w:rPr>
                <w:rStyle w:val="6"/>
                <w:rFonts w:hAnsi="宋体"/>
                <w:lang w:val="en-US" w:eastAsia="zh-CN" w:bidi="ar"/>
              </w:rPr>
              <w:t xml:space="preserve">  5.违法对当事人进行处罚不使用罚款、没收财物单据或者使用非法定部门制发的罚款、没收财物单据的；</w:t>
            </w:r>
            <w:r>
              <w:rPr>
                <w:rStyle w:val="6"/>
                <w:rFonts w:hAnsi="宋体"/>
                <w:lang w:val="en-US" w:eastAsia="zh-CN" w:bidi="ar"/>
              </w:rPr>
              <w:br w:type="textWrapping"/>
            </w:r>
            <w:r>
              <w:rPr>
                <w:rStyle w:val="6"/>
                <w:rFonts w:hAnsi="宋体"/>
                <w:lang w:val="en-US" w:eastAsia="zh-CN" w:bidi="ar"/>
              </w:rPr>
              <w:t xml:space="preserve">  6.在行政处罚过程中发生腐败行为的或使用、损毁扣押的财物，对当事人造成损失的；</w:t>
            </w:r>
            <w:r>
              <w:rPr>
                <w:rStyle w:val="6"/>
                <w:rFonts w:hAnsi="宋体"/>
                <w:lang w:val="en-US" w:eastAsia="zh-CN" w:bidi="ar"/>
              </w:rPr>
              <w:br w:type="textWrapping"/>
            </w:r>
            <w:r>
              <w:rPr>
                <w:rStyle w:val="6"/>
                <w:rFonts w:hAnsi="宋体"/>
                <w:lang w:val="en-US" w:eastAsia="zh-CN" w:bidi="ar"/>
              </w:rPr>
              <w:t xml:space="preserve">  7.其他违反法律法规、规章以及规范性文件规定的行为。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年主席令第六十三号公布）第五十五条</w:t>
            </w:r>
            <w:r>
              <w:rPr>
                <w:rStyle w:val="6"/>
                <w:rFonts w:hAnsi="宋体"/>
                <w:lang w:val="en-US" w:eastAsia="zh-CN" w:bidi="ar"/>
              </w:rPr>
              <w:t>“</w:t>
            </w:r>
            <w:r>
              <w:rPr>
                <w:rStyle w:val="7"/>
                <w:rFonts w:hAnsi="宋体"/>
                <w:lang w:val="en-US" w:eastAsia="zh-CN" w:bidi="ar"/>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t>”</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年主席令第六十三号公布）第六十二条</w:t>
            </w:r>
            <w:r>
              <w:rPr>
                <w:rStyle w:val="6"/>
                <w:rFonts w:hAnsi="宋体"/>
                <w:lang w:val="en-US" w:eastAsia="zh-CN" w:bidi="ar"/>
              </w:rPr>
              <w:t>“</w:t>
            </w:r>
            <w:r>
              <w:rPr>
                <w:rStyle w:val="7"/>
                <w:rFonts w:hAnsi="宋体"/>
                <w:lang w:val="en-US" w:eastAsia="zh-CN" w:bidi="ar"/>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Style w:val="6"/>
                <w:rFonts w:hAnsi="宋体"/>
                <w:lang w:val="en-US" w:eastAsia="zh-CN" w:bidi="ar"/>
              </w:rPr>
              <w:t>”</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（二）没收较大数额违法所得、没收较大价值非法财物；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（三）降低资质等级、吊销许可证件；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（四）责令停产停业、责令关闭、限制从业；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（五）其他较重的行政处罚；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对使用国家明令淘汰的电力设备和技术进行电力建设项目的处罚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【法律】《中华人民共和国电力法》第十四条：电力建设项目应当符合电力发展规划，符合国家电力产业政策。电力建设项目不得使用国家明令淘汰的电力设备和技术。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第六十二条第二款：违反本法第十四条规定，电力建设项目使用国家明令淘汰的电力设备和技术的，由电力管理部门责令停止使用，没收国家明令淘汰的电力设备，并处五万元以下的罚款。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对未经许可从事供电或者变更供电营业区行为的处罚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8"/>
                <w:rFonts w:hAnsi="宋体"/>
                <w:lang w:val="en-US" w:eastAsia="zh-CN" w:bidi="ar"/>
              </w:rPr>
              <w:t>【法律】《中华人民共和国电力法》第二十五条：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w:t>
            </w:r>
            <w:r>
              <w:rPr>
                <w:rStyle w:val="8"/>
                <w:rFonts w:hAnsi="宋体"/>
                <w:lang w:val="en-US" w:eastAsia="zh-CN" w:bidi="ar"/>
              </w:rPr>
              <w:br w:type="textWrapping"/>
            </w:r>
            <w:r>
              <w:rPr>
                <w:rStyle w:val="8"/>
                <w:rFonts w:hAnsi="宋体"/>
                <w:lang w:val="en-US" w:eastAsia="zh-CN" w:bidi="ar"/>
              </w:rPr>
              <w:t xml:space="preserve">  第六十三条：违反本法第二十五条规定，未经许可，从事供电或者变更供电营业区的，由电力管理部门责令改正，没收违法所得，可以并处违法所得五倍以下的罚款。</w:t>
            </w:r>
            <w:r>
              <w:rPr>
                <w:rStyle w:val="8"/>
                <w:rFonts w:hAnsi="宋体"/>
                <w:lang w:val="en-US" w:eastAsia="zh-CN" w:bidi="ar"/>
              </w:rPr>
              <w:br w:type="textWrapping"/>
            </w:r>
            <w:r>
              <w:rPr>
                <w:rStyle w:val="8"/>
                <w:rFonts w:hAnsi="宋体"/>
                <w:lang w:val="en-US" w:eastAsia="zh-CN" w:bidi="ar"/>
              </w:rPr>
              <w:t xml:space="preserve">  2.【行政法规】《电力供应与使用条例》（1996年国务院令第196号发布，2016年国务院令第666号修改）第三十八条：违反本条例规定，有下列行为之一的，由电力管理部门责令改正，没收违法所得，可以并处违法所得5倍以下的罚款：（一）未按照规定取得《供电营业许可证》，从事电力供应业务的；（二）擅自伸入或者跨越供电营业区供电的；（三）擅自向外转供电的。</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立案责任：发现根据举报控告的违法行为或者上报移送的违法案件，及时制止并予以审查，决定是否立案。</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调查责任：依法回避；两人以上出示执法证件；制作笔录、收集证据；允许辩解陈述；保守有关秘密。</w:t>
            </w:r>
            <w:r>
              <w:rPr>
                <w:rStyle w:val="6"/>
                <w:rFonts w:hAnsi="宋体"/>
                <w:lang w:val="en-US" w:eastAsia="zh-CN" w:bidi="ar"/>
              </w:rPr>
              <w:br w:type="textWrapping"/>
            </w:r>
            <w:r>
              <w:rPr>
                <w:rStyle w:val="6"/>
                <w:rFonts w:hAnsi="宋体"/>
                <w:lang w:val="en-US" w:eastAsia="zh-CN" w:bidi="ar"/>
              </w:rPr>
              <w:t xml:space="preserve">  3.</w:t>
            </w:r>
            <w:r>
              <w:rPr>
                <w:rStyle w:val="7"/>
                <w:rFonts w:hAnsi="宋体"/>
                <w:lang w:val="en-US" w:eastAsia="zh-CN" w:bidi="ar"/>
              </w:rPr>
              <w:t>审查责任：审理案件调查报告，对案件违法事实、证据、调查取证程序、法律适用、处罚种类和幅度、当事人陈述和申辩理由等方面进行审查，提出处理意见（主要证据不足时，以适当的方式补充调查）。</w:t>
            </w:r>
            <w:r>
              <w:rPr>
                <w:rStyle w:val="6"/>
                <w:rFonts w:hAnsi="宋体"/>
                <w:lang w:val="en-US" w:eastAsia="zh-CN" w:bidi="ar"/>
              </w:rPr>
              <w:br w:type="textWrapping"/>
            </w:r>
            <w:r>
              <w:rPr>
                <w:rStyle w:val="6"/>
                <w:rFonts w:hAnsi="宋体"/>
                <w:lang w:val="en-US" w:eastAsia="zh-CN" w:bidi="ar"/>
              </w:rPr>
              <w:t xml:space="preserve">  4.</w:t>
            </w:r>
            <w:r>
              <w:rPr>
                <w:rStyle w:val="7"/>
                <w:rFonts w:hAnsi="宋体"/>
                <w:lang w:val="en-US" w:eastAsia="zh-CN" w:bidi="ar"/>
              </w:rPr>
              <w:t>告知责任：作出行政处罚决定前，制作《行政处罚告知书》，告知违法事实及其享有的陈述、申辩等权利；满足听证条件的，制作《行政处罚听证告知书》告知当事人有要求举行听证的权利。</w:t>
            </w:r>
            <w:r>
              <w:rPr>
                <w:rStyle w:val="6"/>
                <w:rFonts w:hAnsi="宋体"/>
                <w:lang w:val="en-US" w:eastAsia="zh-CN" w:bidi="ar"/>
              </w:rPr>
              <w:br w:type="textWrapping"/>
            </w:r>
            <w:r>
              <w:rPr>
                <w:rStyle w:val="6"/>
                <w:rFonts w:hAnsi="宋体"/>
                <w:lang w:val="en-US" w:eastAsia="zh-CN" w:bidi="ar"/>
              </w:rPr>
              <w:t xml:space="preserve">  5.</w:t>
            </w:r>
            <w:r>
              <w:rPr>
                <w:rStyle w:val="7"/>
                <w:rFonts w:hAnsi="宋体"/>
                <w:lang w:val="en-US" w:eastAsia="zh-CN" w:bidi="ar"/>
              </w:rPr>
              <w:t>决定责任：制作行政处罚决定书，载明违法事实和证据、处罚依据和内容、申请行政复议或提起行政诉讼的途径和期限等内容（逾期不履行处罚决定的后果）。</w:t>
            </w:r>
            <w:r>
              <w:rPr>
                <w:rStyle w:val="6"/>
                <w:rFonts w:hAnsi="宋体"/>
                <w:lang w:val="en-US" w:eastAsia="zh-CN" w:bidi="ar"/>
              </w:rPr>
              <w:br w:type="textWrapping"/>
            </w:r>
            <w:r>
              <w:rPr>
                <w:rStyle w:val="6"/>
                <w:rFonts w:hAnsi="宋体"/>
                <w:lang w:val="en-US" w:eastAsia="zh-CN" w:bidi="ar"/>
              </w:rPr>
              <w:t xml:space="preserve">  6.</w:t>
            </w:r>
            <w:r>
              <w:rPr>
                <w:rStyle w:val="7"/>
                <w:rFonts w:hAnsi="宋体"/>
                <w:lang w:val="en-US" w:eastAsia="zh-CN" w:bidi="ar"/>
              </w:rPr>
              <w:t>送达责任：行政处罚决定书按法律规定的方式送达当事人。</w:t>
            </w:r>
            <w:r>
              <w:rPr>
                <w:rStyle w:val="6"/>
                <w:rFonts w:hAnsi="宋体"/>
                <w:lang w:val="en-US" w:eastAsia="zh-CN" w:bidi="ar"/>
              </w:rPr>
              <w:br w:type="textWrapping"/>
            </w:r>
            <w:r>
              <w:rPr>
                <w:rStyle w:val="6"/>
                <w:rFonts w:hAnsi="宋体"/>
                <w:lang w:val="en-US" w:eastAsia="zh-CN" w:bidi="ar"/>
              </w:rPr>
              <w:t xml:space="preserve">  7.</w:t>
            </w:r>
            <w:r>
              <w:rPr>
                <w:rStyle w:val="7"/>
                <w:rFonts w:hAnsi="宋体"/>
                <w:lang w:val="en-US" w:eastAsia="zh-CN" w:bidi="ar"/>
              </w:rPr>
              <w:t>执行责任：监督当事人在决定期限内履行义务；书面催告当事人及时履行处罚决定；依法申请人民法院强制执行。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w:t>
            </w:r>
            <w:r>
              <w:rPr>
                <w:rStyle w:val="7"/>
                <w:rFonts w:hAnsi="宋体"/>
                <w:lang w:val="en-US" w:eastAsia="zh-CN" w:bidi="ar"/>
              </w:rPr>
              <w:t>监管责任：对行政处罚等情况的监督检查。</w:t>
            </w:r>
            <w:r>
              <w:rPr>
                <w:rStyle w:val="6"/>
                <w:rFonts w:hAnsi="宋体"/>
                <w:lang w:val="en-US" w:eastAsia="zh-CN" w:bidi="ar"/>
              </w:rPr>
              <w:br w:type="textWrapping"/>
            </w:r>
            <w:r>
              <w:rPr>
                <w:rStyle w:val="6"/>
                <w:rFonts w:hAnsi="宋体"/>
                <w:lang w:val="en-US" w:eastAsia="zh-CN" w:bidi="ar"/>
              </w:rPr>
              <w:t xml:space="preserve">  9.</w:t>
            </w:r>
            <w:r>
              <w:rPr>
                <w:rStyle w:val="7"/>
                <w:rFonts w:hAnsi="宋体"/>
                <w:lang w:val="en-US" w:eastAsia="zh-CN" w:bidi="ar"/>
              </w:rPr>
              <w:t>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Style w:val="6"/>
                <w:rFonts w:hAnsi="宋体"/>
                <w:lang w:val="en-US" w:eastAsia="zh-CN" w:bidi="ar"/>
              </w:rPr>
              <w:br w:type="textWrapping"/>
            </w:r>
            <w:r>
              <w:rPr>
                <w:rStyle w:val="6"/>
                <w:rFonts w:hAnsi="宋体"/>
                <w:lang w:val="en-US" w:eastAsia="zh-CN" w:bidi="ar"/>
              </w:rPr>
              <w:t xml:space="preserve">  1.没有法律和事实依据实施行政处罚的；</w:t>
            </w:r>
            <w:r>
              <w:rPr>
                <w:rStyle w:val="6"/>
                <w:rFonts w:hAnsi="宋体"/>
                <w:lang w:val="en-US" w:eastAsia="zh-CN" w:bidi="ar"/>
              </w:rPr>
              <w:br w:type="textWrapping"/>
            </w:r>
            <w:r>
              <w:rPr>
                <w:rStyle w:val="6"/>
                <w:rFonts w:hAnsi="宋体"/>
                <w:lang w:val="en-US" w:eastAsia="zh-CN" w:bidi="ar"/>
              </w:rPr>
              <w:t xml:space="preserve">  2.执法人员玩忽职守，对应当予以制止和处罚的违法行为不予制止、处罚，致使公民、法人或社会合法权益、公共利益遭受损害的；</w:t>
            </w:r>
            <w:r>
              <w:rPr>
                <w:rStyle w:val="6"/>
                <w:rFonts w:hAnsi="宋体"/>
                <w:lang w:val="en-US" w:eastAsia="zh-CN" w:bidi="ar"/>
              </w:rPr>
              <w:br w:type="textWrapping"/>
            </w:r>
            <w:r>
              <w:rPr>
                <w:rStyle w:val="6"/>
                <w:rFonts w:hAnsi="宋体"/>
                <w:lang w:val="en-US" w:eastAsia="zh-CN" w:bidi="ar"/>
              </w:rPr>
              <w:t xml:space="preserve">  3.不具备行政执法资格实施行政处罚的；</w:t>
            </w:r>
            <w:r>
              <w:rPr>
                <w:rStyle w:val="6"/>
                <w:rFonts w:hAnsi="宋体"/>
                <w:lang w:val="en-US" w:eastAsia="zh-CN" w:bidi="ar"/>
              </w:rPr>
              <w:br w:type="textWrapping"/>
            </w:r>
            <w:r>
              <w:rPr>
                <w:rStyle w:val="6"/>
                <w:rFonts w:hAnsi="宋体"/>
                <w:lang w:val="en-US" w:eastAsia="zh-CN" w:bidi="ar"/>
              </w:rPr>
              <w:t xml:space="preserve">  4.擅自改变行政处罚种类、幅度的以及违反法定的行政处罚程序的；</w:t>
            </w:r>
            <w:r>
              <w:rPr>
                <w:rStyle w:val="6"/>
                <w:rFonts w:hAnsi="宋体"/>
                <w:lang w:val="en-US" w:eastAsia="zh-CN" w:bidi="ar"/>
              </w:rPr>
              <w:br w:type="textWrapping"/>
            </w:r>
            <w:r>
              <w:rPr>
                <w:rStyle w:val="6"/>
                <w:rFonts w:hAnsi="宋体"/>
                <w:lang w:val="en-US" w:eastAsia="zh-CN" w:bidi="ar"/>
              </w:rPr>
              <w:t xml:space="preserve">  5.违反“罚缴分离”规定，擅自收取罚款的以及截留、私分或者变相私分罚款的；</w:t>
            </w:r>
            <w:r>
              <w:rPr>
                <w:rStyle w:val="6"/>
                <w:rFonts w:hAnsi="宋体"/>
                <w:lang w:val="en-US" w:eastAsia="zh-CN" w:bidi="ar"/>
              </w:rPr>
              <w:br w:type="textWrapping"/>
            </w:r>
            <w:r>
              <w:rPr>
                <w:rStyle w:val="6"/>
                <w:rFonts w:hAnsi="宋体"/>
                <w:lang w:val="en-US" w:eastAsia="zh-CN" w:bidi="ar"/>
              </w:rPr>
              <w:t xml:space="preserve">  6.符合听证条件、行政管理相对人要求听证，应予组织听证而不组织听证的；</w:t>
            </w:r>
            <w:r>
              <w:rPr>
                <w:rStyle w:val="6"/>
                <w:rFonts w:hAnsi="宋体"/>
                <w:lang w:val="en-US" w:eastAsia="zh-CN" w:bidi="ar"/>
              </w:rPr>
              <w:br w:type="textWrapping"/>
            </w:r>
            <w:r>
              <w:rPr>
                <w:rStyle w:val="6"/>
                <w:rFonts w:hAnsi="宋体"/>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年主席令第六十三号公布）第五十五条</w:t>
            </w:r>
            <w:r>
              <w:rPr>
                <w:rStyle w:val="6"/>
                <w:rFonts w:hAnsi="宋体"/>
                <w:lang w:val="en-US" w:eastAsia="zh-CN" w:bidi="ar"/>
              </w:rPr>
              <w:t>“</w:t>
            </w:r>
            <w:r>
              <w:rPr>
                <w:rStyle w:val="7"/>
                <w:rFonts w:hAnsi="宋体"/>
                <w:lang w:val="en-US" w:eastAsia="zh-CN" w:bidi="ar"/>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【法律】《中华人民共和国行政处罚法》（</w:t>
            </w:r>
            <w:r>
              <w:rPr>
                <w:rStyle w:val="6"/>
                <w:rFonts w:hAnsi="宋体"/>
                <w:lang w:val="en-US" w:eastAsia="zh-CN" w:bidi="ar"/>
              </w:rPr>
              <w:t>1996</w:t>
            </w:r>
            <w:r>
              <w:rPr>
                <w:rStyle w:val="7"/>
                <w:rFonts w:hAnsi="宋体"/>
                <w:lang w:val="en-US" w:eastAsia="zh-CN" w:bidi="ar"/>
              </w:rPr>
              <w:t>年主席令第六十三号公布）第六十二条</w:t>
            </w:r>
            <w:r>
              <w:rPr>
                <w:rStyle w:val="6"/>
                <w:rFonts w:hAnsi="宋体"/>
                <w:lang w:val="en-US" w:eastAsia="zh-CN" w:bidi="ar"/>
              </w:rPr>
              <w:t>“</w:t>
            </w:r>
            <w:r>
              <w:rPr>
                <w:rStyle w:val="7"/>
                <w:rFonts w:hAnsi="宋体"/>
                <w:lang w:val="en-US" w:eastAsia="zh-CN" w:bidi="ar"/>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对违法拒绝供电或中断供电的处罚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法律】《中华人民共和国电力法》第二十六条：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r>
              <w:rPr>
                <w:rStyle w:val="6"/>
                <w:rFonts w:hAnsi="宋体"/>
                <w:lang w:val="en-US" w:eastAsia="zh-CN" w:bidi="ar"/>
              </w:rPr>
              <w:br w:type="textWrapping"/>
            </w:r>
            <w:r>
              <w:rPr>
                <w:rStyle w:val="6"/>
                <w:rFonts w:hAnsi="宋体"/>
                <w:lang w:val="en-US" w:eastAsia="zh-CN" w:bidi="ar"/>
              </w:rPr>
              <w:t xml:space="preserve">  </w:t>
            </w:r>
            <w:r>
              <w:rPr>
                <w:rStyle w:val="7"/>
                <w:rFonts w:hAnsi="宋体"/>
                <w:lang w:val="en-US" w:eastAsia="zh-CN" w:bidi="ar"/>
              </w:rPr>
              <w:t>第二十九条：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w:t>
            </w:r>
            <w:r>
              <w:rPr>
                <w:rStyle w:val="6"/>
                <w:rFonts w:hAnsi="宋体"/>
                <w:lang w:val="en-US" w:eastAsia="zh-CN" w:bidi="ar"/>
              </w:rPr>
              <w:br w:type="textWrapping"/>
            </w:r>
            <w:r>
              <w:rPr>
                <w:rStyle w:val="6"/>
                <w:rFonts w:hAnsi="宋体"/>
                <w:lang w:val="en-US" w:eastAsia="zh-CN" w:bidi="ar"/>
              </w:rPr>
              <w:t xml:space="preserve">  </w:t>
            </w:r>
            <w:r>
              <w:rPr>
                <w:rStyle w:val="7"/>
                <w:rFonts w:hAnsi="宋体"/>
                <w:lang w:val="en-US" w:eastAsia="zh-CN" w:bidi="ar"/>
              </w:rPr>
              <w:t>第六十四条：违反本法第二十六条、第二十九条规定，拒绝供电或者中断供电的，由电力管理部门责令改正，给予警告；情节严重的，对有关主管人员和直接责任人员给予行政处分。</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【部门规章】《供用电监督管理办法》（</w:t>
            </w:r>
            <w:r>
              <w:rPr>
                <w:rStyle w:val="6"/>
                <w:rFonts w:hAnsi="宋体"/>
                <w:lang w:val="en-US" w:eastAsia="zh-CN" w:bidi="ar"/>
              </w:rPr>
              <w:t>1996</w:t>
            </w:r>
            <w:r>
              <w:rPr>
                <w:rStyle w:val="7"/>
                <w:rFonts w:hAnsi="宋体"/>
                <w:lang w:val="en-US" w:eastAsia="zh-CN" w:bidi="ar"/>
              </w:rPr>
              <w:t>年电力工业部令第</w:t>
            </w:r>
            <w:r>
              <w:rPr>
                <w:rStyle w:val="6"/>
                <w:rFonts w:hAnsi="宋体"/>
                <w:lang w:val="en-US" w:eastAsia="zh-CN" w:bidi="ar"/>
              </w:rPr>
              <w:t>4</w:t>
            </w:r>
            <w:r>
              <w:rPr>
                <w:rStyle w:val="7"/>
                <w:rFonts w:hAnsi="宋体"/>
                <w:lang w:val="en-US" w:eastAsia="zh-CN" w:bidi="ar"/>
              </w:rPr>
              <w:t>号发布，</w:t>
            </w:r>
            <w:r>
              <w:rPr>
                <w:rStyle w:val="6"/>
                <w:rFonts w:hAnsi="宋体"/>
                <w:lang w:val="en-US" w:eastAsia="zh-CN" w:bidi="ar"/>
              </w:rPr>
              <w:t>2011</w:t>
            </w:r>
            <w:r>
              <w:rPr>
                <w:rStyle w:val="7"/>
                <w:rFonts w:hAnsi="宋体"/>
                <w:lang w:val="en-US" w:eastAsia="zh-CN" w:bidi="ar"/>
              </w:rPr>
              <w:t>年国家发展和改革委员会令第</w:t>
            </w:r>
            <w:r>
              <w:rPr>
                <w:rStyle w:val="6"/>
                <w:rFonts w:hAnsi="宋体"/>
                <w:lang w:val="en-US" w:eastAsia="zh-CN" w:bidi="ar"/>
              </w:rPr>
              <w:t>10</w:t>
            </w:r>
            <w:r>
              <w:rPr>
                <w:rStyle w:val="7"/>
                <w:rFonts w:hAnsi="宋体"/>
                <w:lang w:val="en-US" w:eastAsia="zh-CN" w:bidi="ar"/>
              </w:rPr>
              <w:t>号修改）第二十六条：供电企业未按《电力法》和国家有关规定中规定的时间通知用户或进行公告，而对用户中断供电的，电力管理部门责令其改正，给予警告；情节严重的，对有关主管人员和直接责任人员给予行政处分。</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w:t>
            </w:r>
            <w:r>
              <w:rPr>
                <w:rStyle w:val="7"/>
                <w:rFonts w:hAnsi="宋体"/>
                <w:lang w:val="en-US" w:eastAsia="zh-CN" w:bidi="ar"/>
              </w:rPr>
              <w:t>立案责任：发现根据举报控告的违法行为或者上报移送的违法案件，及时制止并予以审查，决定是否立案。</w:t>
            </w:r>
            <w:r>
              <w:rPr>
                <w:rStyle w:val="6"/>
                <w:rFonts w:hAnsi="宋体"/>
                <w:lang w:val="en-US" w:eastAsia="zh-CN" w:bidi="ar"/>
              </w:rPr>
              <w:br w:type="textWrapping"/>
            </w:r>
            <w:r>
              <w:rPr>
                <w:rStyle w:val="6"/>
                <w:rFonts w:hAnsi="宋体"/>
                <w:lang w:val="en-US" w:eastAsia="zh-CN" w:bidi="ar"/>
              </w:rPr>
              <w:t xml:space="preserve">  2.</w:t>
            </w:r>
            <w:r>
              <w:rPr>
                <w:rStyle w:val="7"/>
                <w:rFonts w:hAnsi="宋体"/>
                <w:lang w:val="en-US" w:eastAsia="zh-CN" w:bidi="ar"/>
              </w:rPr>
              <w:t>调查责任：依法回避；两人以上出示执法证件；制作笔录、收集证据；允许辩解陈述；保守有关秘密。</w:t>
            </w:r>
            <w:r>
              <w:rPr>
                <w:rStyle w:val="6"/>
                <w:rFonts w:hAnsi="宋体"/>
                <w:lang w:val="en-US" w:eastAsia="zh-CN" w:bidi="ar"/>
              </w:rPr>
              <w:br w:type="textWrapping"/>
            </w:r>
            <w:r>
              <w:rPr>
                <w:rStyle w:val="6"/>
                <w:rFonts w:hAnsi="宋体"/>
                <w:lang w:val="en-US" w:eastAsia="zh-CN" w:bidi="ar"/>
              </w:rPr>
              <w:t xml:space="preserve">  3.</w:t>
            </w:r>
            <w:r>
              <w:rPr>
                <w:rStyle w:val="7"/>
                <w:rFonts w:hAnsi="宋体"/>
                <w:lang w:val="en-US" w:eastAsia="zh-CN" w:bidi="ar"/>
              </w:rPr>
              <w:t>审查责任：审理案件调查报告，对案件违法事实、证据、调查取证程序、法律适用、处罚种类和幅度、当事人陈述和申辩理由等方面进行审查，提出处理意见（主要证据不足时，以适当的方式补充调查）。</w:t>
            </w:r>
            <w:r>
              <w:rPr>
                <w:rStyle w:val="6"/>
                <w:rFonts w:hAnsi="宋体"/>
                <w:lang w:val="en-US" w:eastAsia="zh-CN" w:bidi="ar"/>
              </w:rPr>
              <w:br w:type="textWrapping"/>
            </w:r>
            <w:r>
              <w:rPr>
                <w:rStyle w:val="6"/>
                <w:rFonts w:hAnsi="宋体"/>
                <w:lang w:val="en-US" w:eastAsia="zh-CN" w:bidi="ar"/>
              </w:rPr>
              <w:t xml:space="preserve">  4.</w:t>
            </w:r>
            <w:r>
              <w:rPr>
                <w:rStyle w:val="7"/>
                <w:rFonts w:hAnsi="宋体"/>
                <w:lang w:val="en-US" w:eastAsia="zh-CN" w:bidi="ar"/>
              </w:rPr>
              <w:t>告知责任：作出行政处罚决定前，制作《行政处罚告知书》，告知违法事实及其享有的陈述、申辩等权利；满足听证条件的，制作《行政处罚听证告知书》告知当事人有要求举行听证的权利。</w:t>
            </w:r>
            <w:r>
              <w:rPr>
                <w:rStyle w:val="6"/>
                <w:rFonts w:hAnsi="宋体"/>
                <w:lang w:val="en-US" w:eastAsia="zh-CN" w:bidi="ar"/>
              </w:rPr>
              <w:br w:type="textWrapping"/>
            </w:r>
            <w:r>
              <w:rPr>
                <w:rStyle w:val="6"/>
                <w:rFonts w:hAnsi="宋体"/>
                <w:lang w:val="en-US" w:eastAsia="zh-CN" w:bidi="ar"/>
              </w:rPr>
              <w:t xml:space="preserve">  5.</w:t>
            </w:r>
            <w:r>
              <w:rPr>
                <w:rStyle w:val="7"/>
                <w:rFonts w:hAnsi="宋体"/>
                <w:lang w:val="en-US" w:eastAsia="zh-CN" w:bidi="ar"/>
              </w:rPr>
              <w:t>决定责任：制作行政处罚决定书，载明违法事实和证据、处罚依据和内容、申请行政复议或提起行政诉讼的途径和期限等内容（逾期不履行处罚决定的后果）。</w:t>
            </w:r>
            <w:r>
              <w:rPr>
                <w:rStyle w:val="6"/>
                <w:rFonts w:hAnsi="宋体"/>
                <w:lang w:val="en-US" w:eastAsia="zh-CN" w:bidi="ar"/>
              </w:rPr>
              <w:br w:type="textWrapping"/>
            </w:r>
            <w:r>
              <w:rPr>
                <w:rStyle w:val="6"/>
                <w:rFonts w:hAnsi="宋体"/>
                <w:lang w:val="en-US" w:eastAsia="zh-CN" w:bidi="ar"/>
              </w:rPr>
              <w:t xml:space="preserve">  6.</w:t>
            </w:r>
            <w:r>
              <w:rPr>
                <w:rStyle w:val="7"/>
                <w:rFonts w:hAnsi="宋体"/>
                <w:lang w:val="en-US" w:eastAsia="zh-CN" w:bidi="ar"/>
              </w:rPr>
              <w:t>送达责任：行政处罚决定书按法律规定的方式送达当事人。</w:t>
            </w:r>
            <w:r>
              <w:rPr>
                <w:rStyle w:val="6"/>
                <w:rFonts w:hAnsi="宋体"/>
                <w:lang w:val="en-US" w:eastAsia="zh-CN" w:bidi="ar"/>
              </w:rPr>
              <w:br w:type="textWrapping"/>
            </w:r>
            <w:r>
              <w:rPr>
                <w:rStyle w:val="6"/>
                <w:rFonts w:hAnsi="宋体"/>
                <w:lang w:val="en-US" w:eastAsia="zh-CN" w:bidi="ar"/>
              </w:rPr>
              <w:t xml:space="preserve">  7.</w:t>
            </w:r>
            <w:r>
              <w:rPr>
                <w:rStyle w:val="7"/>
                <w:rFonts w:hAnsi="宋体"/>
                <w:lang w:val="en-US" w:eastAsia="zh-CN" w:bidi="ar"/>
              </w:rPr>
              <w:t>执行责任：监督当事人在决定期限内履行义务；书面催告当事人及时履行处罚决定；依法申请人民法院强制执行。</w:t>
            </w:r>
            <w:r>
              <w:rPr>
                <w:rStyle w:val="6"/>
                <w:rFonts w:hAnsi="宋体"/>
                <w:lang w:val="en-US" w:eastAsia="zh-CN" w:bidi="ar"/>
              </w:rPr>
              <w:br w:type="textWrapping"/>
            </w:r>
            <w:r>
              <w:rPr>
                <w:rStyle w:val="6"/>
                <w:rFonts w:hAnsi="宋体"/>
                <w:lang w:val="en-US" w:eastAsia="zh-CN" w:bidi="ar"/>
              </w:rPr>
              <w:t xml:space="preserve">  8.</w:t>
            </w:r>
            <w:r>
              <w:rPr>
                <w:rStyle w:val="7"/>
                <w:rFonts w:hAnsi="宋体"/>
                <w:lang w:val="en-US" w:eastAsia="zh-CN" w:bidi="ar"/>
              </w:rPr>
              <w:t>监管责任：对行政处罚等情况的监督检查。</w:t>
            </w:r>
            <w:r>
              <w:rPr>
                <w:rStyle w:val="6"/>
                <w:rFonts w:hAnsi="宋体"/>
                <w:lang w:val="en-US" w:eastAsia="zh-CN" w:bidi="ar"/>
              </w:rPr>
              <w:br w:type="textWrapping"/>
            </w:r>
            <w:r>
              <w:rPr>
                <w:rStyle w:val="6"/>
                <w:rFonts w:hAnsi="宋体"/>
                <w:lang w:val="en-US" w:eastAsia="zh-CN" w:bidi="ar"/>
              </w:rPr>
              <w:t xml:space="preserve">  9.</w:t>
            </w:r>
            <w:r>
              <w:rPr>
                <w:rStyle w:val="7"/>
                <w:rFonts w:hAnsi="宋体"/>
                <w:lang w:val="en-US" w:eastAsia="zh-CN" w:bidi="ar"/>
              </w:rPr>
              <w:t>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对危害供电、用电安全或者扰乱供电、用电秩序的处罚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【法律】《中华人民共和国电力法》第三十二条：用户用电不得危害供电、用电安全和扰乱供电、用电秩序。对危害供电、用电安全和扰乱供电、用电秩序的，供电企业有权制止。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第六十五条：违反本法第三十二条规定，危害供电、用电安全或者扰乱供电、用电秩序的，由电力管理部门责令改正，给予警告；情节严重或者拒绝改正的，可以中止供电，可以并处五万元以下的罚款。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当事人不承担行政机关组织听证的费用。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对危害发电设施、变电设施和电力线路设施的处罚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行政法规】《电力设施保护条例》（1987年9月15日国务院发布，2011年国务院令第588号修改）第二十七条：违反本条例规定，危害发电设施、变电设施和电力线路设施的，由电力管理部门责令改正；拒不改正的，处1万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对盗窃电能的处罚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【法律】《中华人民共和国电力法》第七十一条：盗窃电能的，由电力管理部门责令停止违法行为，追缴电费并处应交电费五倍以下的罚款；构成犯罪的，依照刑法有关规定追究刑事责任。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对用户改变用电类别未告知供电企业的处罚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地方政府规章】《广西壮族自治区供电用电办法》（2008年广西壮族自治区人民政府令第42号公布，2016年广西壮族自治区人民政府令第112号修改）第二十三条：违反本办法规定，用户改变用电类别未告知供电企业的，由县级以上人民政府电力管理部门责令改正，给予警告，并处5000元以上3万元以下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 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对用户用电违法违规行为的处罚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【地方政府规章】《广西壮族自治区供电用电办法》（2008年广西壮族自治区人民政府令第42号公布，2016年广西壮族自治区人民政府令第112号修改）第十九条：用户应当遵守下列规定：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（一）签订供用电合同；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（二）按照合同规定的用电类别用电；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（三）按时交纳电费；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（四）使用合格的配用电设施并保证其运行安全；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（五）使用经法定的计量检定机构认可的用电计量装置；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（六）注入电网的谐波电流以及冲击负荷、非对称负荷等对电能质量的污染不得超过国家标准；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（七）不得擅自拆封、更改、调整供电企业安装的用电计量装置；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第二十六条：违反本办法第十九条第一款（三）、（四）、（五）、（六）项规定的，由县级以上人民政府电力管理部门责令改正，对居民用户可处1000元以下罚款；对单位用户可处3000元以上3万元以下的罚款。</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1.立案责任：发现根据举报控告的违法行为或者上报移送的违法案件，及时制止并予以审查，决定是否立案。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2.调查责任：依法回避；两人以上出示执法证件；制作笔录、收集证据；允许辩解陈述；保守有关秘密。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4.告知责任：作出行政处罚决定前，制作《行政处罚告知书》，告知违法事实及其享有的陈述、申辩等权利；满足听证条件的，制作《行政处罚听证告知书》告知当事人有要求举行听证的权利。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5.决定责任：制作行政处罚决定书，载明违法事实和证据、处罚依据和内容、申请行政复议或提起行政诉讼的途径和期限等内容（逾期不履行处罚决定的后果）。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6.送达责任：行政处罚决定书按法律规定的方式送达当事人。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7.执行责任：监督当事人在决定期限内履行义务；书面催告当事人及时履行处罚决定；依法申请人民法院强制执行。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8.监管责任：对行政处罚等情况的监督检查。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9.其他法律法规规章文件规定应履行的责任。</w:t>
            </w:r>
          </w:p>
        </w:tc>
        <w:tc>
          <w:tcPr>
            <w:tcW w:w="4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1.【法律】《中华人民共和国行政处罚法》第十七条：行政处罚由具有行政处罚权的行政机关在法定职权范围内实施。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第二十二条：行政处罚由违法行为发生地的行政机关管辖。法律、行政法规、部门规章另有规定的，从其规定。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3.【法律】《中华人民共和国行政处罚法》第五十七条：调查终结，行政机关负责人应当对调查结果进行审查，根据不同情况，分别作出如下决定：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（一）确有应受行政处罚的违法行为的，根据情节轻重及具体情况，作出行政处罚决定；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（二）违法行为轻微，依法可以不予行政处罚的，不予行政处罚；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（三）违法事实不能成立的，不予行政处罚；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第五十八条：有下列情形之一，在行政机关负责人作出行政处罚的决定之前，应当由从事行政处罚决定法制审核的人员进行法制审核；未经法制审核或者审核未通过的，不得作出决定：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（一）涉及重大公共利益的；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（二）直接关系当事人或者第三人重大权益，经过听证程序的；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（三）案件情况疑难复杂、涉及多个法律关系的；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（四）法律、法规规定应当进行法制审核的其他情形。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行政机关中初次从事行政处罚决定法制审核的人员，应当通过国家统一法律职业资格考试取得法律职业资格。</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实施行政处罚，有下列情形之一的，应承担相应的责任：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1.没有法律和事实依据实施行政处罚的；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2.执法人员玩忽职守，对应当予以制止和处罚的违法行为不予制止、处罚，致使公民、法人或社会合法权益、公共利益遭受损害的；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3.不具备行政执法资格实施行政处罚的；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4.擅自改变行政处罚种类、幅度的以及违反法定的行政处罚程序的；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5.违反“罚缴分离”规定，擅自收取罚款的以及截留、私分或者变相私分罚款的；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6.符合听证条件、行政管理相对人要求听证，应予组织听证而不组织听证的；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7.其他违反法律法规规章文件规定的行为。</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4.【法律】《中华人民共和国行政处罚法》第四十四条：行政机关在作出行政处罚决定之前，应当告知当事人拟作出的行政处罚内容及事实、理由、依据，并告知当事人依法享有的陈述、申辩、要求听证等权利。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第六十三条：行政机关拟作出下列行政处罚决定，应当告知当事人有要求听证的权利，当事人要求听证的，行政机关应当组织听证：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一）较大数额罚款；（二）没收较大数额违法所得、没收较大价值非法财物；（三）降低资质等级、吊销许可证件；（四）责令停产停业、责令关闭、限制从业；（五）其他较重的行政处罚；（六）法律、法规、规章规定的其他情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当事人不承担行政机关组织听证的费用。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对情节复杂或者重大违法行为给予行政处罚，行政机关负责人应当集体讨论决定。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8.【法律】《中华人民共和国行政处罚法》第七十五条：行政机关应当建立健全对行政处罚的监督制度。县级以上人民政府应当定期组织开展行政执法评议、考核，加强对行政处罚的监督检查，规范和保障行政处罚的实施。行政机关实施行政处罚应当接受社会监督。公民、法人或者其他组织对行政机关实施行政处罚的行为，有权申诉或者检举；行政机关应当认真审查，发现有错误的，应当主动改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jc w:val="center"/>
              <w:rPr>
                <w:rFonts w:hint="default"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kern w:val="2"/>
                <w:sz w:val="20"/>
                <w:szCs w:val="20"/>
                <w:lang w:val="en-US" w:eastAsia="zh-CN" w:bidi="ar-SA"/>
                <w14:textFill>
                  <w14:solidFill>
                    <w14:schemeClr w14:val="tx1"/>
                  </w14:solidFill>
                </w14:textFill>
              </w:rPr>
              <w:t>21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其他行政权力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jc w:val="center"/>
              <w:rPr>
                <w:rFonts w:hint="eastAsia"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民用爆炸物品安全生产许可证新增或延续及安全生产的品种和能力、生产地址变更初审转报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1.【行政法规】《民用爆炸物品安全管理条例》（2006年国务院令第466号发布，2014年国务院令第653号修改）第三条：国家对民用爆炸物品的生产、销售、购买、运输和爆破作业实行许可证制度。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部门规章】《民用爆炸物品安全生产许可实施办法》（2015年工业和信息化部令第30号）第三条：省、自治区、直辖市人民政府民用爆炸物品行业主管部门（以下简称省级民爆行业主管部门）负责民用爆炸物品生产企业安全生产许可的审批和监督管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为方便申请人，省级民爆行业主管部门可委托设区的市或者县级人民政府民用爆炸物品行业主管部门（以下简称初审机关）承担本行政区内民用爆炸物品生产企业安全生产许可申请的受理、初审工作。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一条：省级民爆行业主管部门自收到申请之日起45日内审查完毕。由初审机关初审的，初审机关应当自受理申请之日起20日内完成对申请材料的审查及必要的安全生产条件核查，并将下列材料报送省级民爆行业主管部门：</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（一）《民用爆炸物品安全生产许可证申请审批表》；</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（二）企业提交的全部申请材料；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（三）对申请企业安全生产条件的初审意见。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二条：《民用爆炸物品安全生产许可证》有效期为3年。有效期届满需要继续从事民用爆炸物品生产活动的，应当在有效期届满前3个月向省级民爆行业主管部门或者初审机关申请延续。经省级民爆行业主管部门审查，符合民用爆炸物品安全生产许可条件的，应当在有效期届满前准予延续，并向社会公布；不符合民用爆炸物品安全生产许可条件的，不予延续，书面通知申请人并说明理由。</w:t>
            </w:r>
          </w:p>
          <w:p>
            <w:pPr>
              <w:adjustRightInd w:val="0"/>
              <w:snapToGrid w:val="0"/>
              <w:spacing w:line="300" w:lineRule="exact"/>
              <w:ind w:firstLine="400" w:firstLineChars="200"/>
              <w:jc w:val="left"/>
              <w:rPr>
                <w:rFonts w:hint="eastAsia"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第十三条第二款：安全生产的品种和能力、生产地址发生变更的，企业应当依照本办法重新申请办理《民用爆炸物品安全生产许可证》。重新核发的《民用爆炸物品安全生产许可证》有效期不变。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1.受理责任：公示应当提交的材料，当场一次性告知补正材料，依法受理或不予受理（不予受理应当告知理由）。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2.审查责任：审查申请材料。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3.决定责任：作出初审意见决定，法定告知（不予同意的应当书面告知理由）。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4.送达责任：准予同意的，将初审意见和申请人全部材料报送上级行政机关；不予同意的，送达不予同意决定书。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5.监管责任：建立实施监督检查的运行机制和管理制度，开展定期和不定期检查，依法采取相关处置措施。</w:t>
            </w:r>
          </w:p>
          <w:p>
            <w:pPr>
              <w:widowControl/>
              <w:adjustRightInd w:val="0"/>
              <w:snapToGrid w:val="0"/>
              <w:spacing w:line="300" w:lineRule="exact"/>
              <w:ind w:firstLine="400" w:firstLineChars="200"/>
              <w:jc w:val="left"/>
              <w:rPr>
                <w:rFonts w:hint="eastAsia"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6.其他法律法规规章文件规定应履行的责任。</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pPr>
              <w:widowControl/>
              <w:adjustRightInd w:val="0"/>
              <w:snapToGrid w:val="0"/>
              <w:spacing w:line="300" w:lineRule="exact"/>
              <w:ind w:firstLine="400" w:firstLineChars="200"/>
              <w:jc w:val="center"/>
              <w:rPr>
                <w:rFonts w:hint="eastAsia" w:eastAsia="仿宋_GB2312" w:cs="仿宋_GB2312" w:asciiTheme="minorHAnsi" w:hAnsiTheme="minorHAnsi"/>
                <w:snapToGrid w:val="0"/>
                <w:color w:val="000000" w:themeColor="text1"/>
                <w:kern w:val="2"/>
                <w:sz w:val="20"/>
                <w:szCs w:val="20"/>
                <w:lang w:val="en-US" w:eastAsia="zh-CN" w:bidi="ar-SA"/>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的责任：1.对符合法定条件的申请不予受理、审查的；2.对不符合有关法律法规的，予以审查审核同意的；3.未严格审查申报材料，造成纠纷或财产损失的；4.监管不力或怠于履行职责的；5.擅自增设、变更审查程序或核准条件的；6.在审查监管中滥用职权、玩忽职守、徇私舞弊，造成较大影响的；7.其他违反法律法规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4.【法律】《公务员法》第一百零四条 公务员主管部门的工作人员，违反本法规定，滥用职权、玩忽职守、徇私舞弊，构成犯罪的，依法追究刑事责任；尚不构成犯罪的，给予处分。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7" w:firstLineChars="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其他行政权力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民用爆炸物品安全生产许可证企业名称、注册地址、法定代表人、登记类型的变更初审转报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1.【行政法规】《民用爆炸物品安全管理条例》（2006年国务院令第466号发布，2014年国务院令第653号修改）第三条：国家对民用爆炸物品的生产、销售、购买、运输和爆破作业实行许可证制度。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部门规章】《民用爆炸物品安全生产许可实施办法》（2015年工业和信息化部令第30号）第三条：省、自治区、直辖市人民政府民用爆炸物品行业主管部门（以下简称省级民爆行业主管部门）负责民用爆炸物品生产企业安全生产许可的审批和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为方便申请人，省级民爆行业主管部门可委托设区的市或者县级人民政府民用爆炸物品行业主管部门（以下简称初审机关）承担本行政区内民用爆炸物品生产企业安全生产许可申请的受理、初审工作。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十三条：《民用爆炸物品安全生产许可证》有效期内，企业名称、注册地址、法定代表人、登记类型发生变更的，企业应当自《民用爆炸物品生产许可证》变更之日起20日内向省级民爆行业主管部门提出《民用爆炸物品安全生产许可证》变更申请，省级民爆行业主管部门应当在10日内完成变更手续，并将结果告知初审机关。</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1.受理责任：公示应当提交的材料，当场一次性告知补正材料，依法受理或不予受理（不予受理应当告知理由）。</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2.审查责任：审查申请材料。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3.决定责任：作出初审意见决定，法定告知（不予同意的应当书面告知理由）。</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4.送达责任：准予同意的，将初审意见和申请人全部材料报送上级行政机关；不予同意的，送达不予同意决定书。</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因不履行或不正确履行行政职责，有下列情形的行政机关及相关工作人员应承担相应的责任：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1.对符合法定条件的申请不予受理、审查的；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2.对不符合有关法律法规的，予以审查审核同意的；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3.未严格审查申报材料，造成纠纷或财产损失的；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4.监管不力或怠于履行职责的；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5.擅自增设、变更审查程序或核准条件的；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6.在审查监管中滥用职权、玩忽职守、徇私舞弊，造成较大影响的；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4.【法律】《公务员法》第一百零四条 公务员主管部门的工作人员，违反本法规定，滥用职权、玩忽职守、徇私舞弊，构成犯罪的，依法追究刑事责任；尚不构成犯罪的，给予处分。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企业、事业单位、社会团体等投资建设的固定资产投资项目核准（技术改造类）</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融水苗族自治县科技工贸和信息化局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企业投资项目核准和备案管理条例》（国务院令第673号，2016年12月14日发布，自2017年2月1日起施行)第三条对关系国家安全、涉及全国重大生产力布局、战略性资源开发和重大公共利益等项目，实行核准管理。具体项目范围以及核准机关、核准权限依照政府核准的投资项目目录执行。第四条除涉及国家秘密的项目外，项目核准、备案通过国家建立的项目在线监管平台（以下简称在线平台）办理。第二十二条事业单位、社会团体等非企业组织在中国境内投资建设的固定资产投资项目适用本条例，但通过预算安排的固定资产投资项目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2.《国务院关于投资体制改革的决定》（国发〔2004〕20号，2004 年7月16日发布）第二条第一款二、转变政府管理职能，确立企业的投资主体地位（一）改革项目审批制度，落实企业投资自主权。对于企业不使用政府投资建设的项目，一律不再实行审批制，区别不同情况实行核准制和备案制。其中，政府仅对重大项目和限制类项目从维护社会公共利益角度进行核准，其他项目无论规模大小，均改为备案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国务院关于发布政府核准的投资项目目录（2016年本）的通知》（国发〔2016〕72号，2016年12月12日发布，自发布之日起执行）第一条企业投资建设本目录内的固定资产投资项目，须按照规定报送有关项目核准机关核准。企业投资建设本目录外的项目，实行备案管理。事业单位、社会团体等投资建设的项目，按照本目录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政府核准的投资项目目录》(广西壮族自治区2017年本，桂政发（2017）17号，2017年3月24日发布，自印发之日起执行）第一条政府投资主管部门包括发展改革部门和工业和信息化部门，企业投资建设本目录内的固定资产投资项目，属于基本建设的，由发展改革部门核准；属于技术改造的，由工业和信息化部门核准。    5.《广西壮族自治区人民政府办公厅关于印发广西投资项目在线并联审批监管平台运行管理暂行办法的通知》（桂政办发〔2017〕6号，2017年1月6日发布，自发布之日起施行）。第三条在线平台适用于我区实行审批制的政府投资项目、核准制或备案制的企业投资项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受理责任：公示依法应当提交的材料；申报材料不齐全或者不符合有关要求的，项目核准机关应当在收到申报材料后5个工作日内一次告知项目单位补正。项目核准机关受理或者不予受理申报材料，都应当出具加盖本机关专用印章并注明日期的书面凭证。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审查责任：审查申请材料，提出审查意见。对于涉及有关行业主管部门职能的项目，商请有关行业主管部门出具书面审查意见。对需要进行评估论证的重点问题委托有资质的咨询机构进行评估论证，对于可能会对公共利益造成重大影响的项目，应采取适当方式征求公众意见。对于特别重大的项目，可以实行专家评议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3.决定责任：10个工作日内作出行政许可或者不予行政许可决定，法定告知(不予许可的应当书面告知理由)；按时办结。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4．送达责任：及时制发决定文件，通知申请人领取；信息公开。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5．监管责任：加强项目核准工作的监督管理，建立实施监督检查的运行机制和管理制度，开展定期和不定期检查，依法采取相应处置措施。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6．其他法律法规规章文件规定应履行的责任。</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许可法》（2003年8月27日第十届全国人民代表大会常务委员会第四次会议通过）第四十四条：行政机关作出准予行政许可的决定，应当自作出决定之日起十日内向申请人颁发、送达行政许可证件，或者加贴标签、加盖检验、检测、检疫印章。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因不履行或不正确履行行政职责，有下列情形的行政机关及相关工作人员应承担相应的责任：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1．对符合法定条件的企业不使用政府性资金投资建设的重大和限制类项目不予受理、许可的；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2．对不符合有关法律法规的企业不使用政府性资金投资建设的重大和限制类项目而予以审核同意的；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3．未严格审查申报材料，造成纠纷或重大损失的；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4．监管不力或怠于履行职责的；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5．擅自增设、变更审查程序或核准条件的；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6．在监管中滥用职权、玩忽职守、徇私舞弊，造成较大损失的；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7．其他违反法律法规规定的行为。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4.《公务员法》第一百零四条 公务员主管部门的工作人员，违反本法规定，滥用职权、玩忽职守、徇私舞弊，构成犯罪的，依法追究刑事责任；尚不构成犯罪的，给予处分。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技术改造类固定资产投资项目节能评估和审查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融水苗族自治县科技工贸和信息化局</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投资节能和信息化股</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1.《中华人民共和国节约能源法》（《中华人民共和国节约能源法》（1997年11月1日主席令第九十号，2018年10月26日第十三届全国人民代表大会常务委员会第六次会议予以最新修正）第十五条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2.《国务院关于加强节能工作的决定》（国发〔2006〕28号，2006年8月6日发布实施）第二十三条 建立固定资产投资项目节能评估和审查制度。有关部门和地方人民政府要对固定资产投资项目（含新建、改建、扩建项目）进行节能评估和审查。对未进行节能审查或未能通过节能审查的项目一律不得审批、核准，从源头杜绝能源的浪费。对擅自批准项目建设的，要依法依规追究直接责任人的责任。发展改革委要会同有关部门制定固定资产投资项目节能评估和审查的具体办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3.《固定资产投资项目节能审查办法》（2016年11月27日中华人民共和国国家发展和改革委员会令第44号，自2017年1月1日起施行）第三条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广西壮族自治区固定资产投资项目节能审查实施办法》（2017年5月18日广西壮族自治区发展和改革委员会和广西壮族自治区工业和信息化委员会联合发布，自2017年6月1日起实施，原《广西壮族自治区固定资产投资项目节能评估和审查暂行办法》（桂发改环资〔2011〕949号）同时废止）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获通过的固定资产投资项目，建设单位不得开工建设，已经建成的不得投入生产、使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w:t>
            </w:r>
            <w:r>
              <w:rPr>
                <w:rStyle w:val="9"/>
                <w:rFonts w:eastAsia="仿宋_GB2312"/>
                <w:lang w:val="en-US" w:eastAsia="zh-CN" w:bidi="ar"/>
              </w:rPr>
              <w:t xml:space="preserve"> </w:t>
            </w:r>
            <w:r>
              <w:rPr>
                <w:rStyle w:val="10"/>
                <w:lang w:val="en-US" w:eastAsia="zh-CN" w:bidi="ar"/>
              </w:rPr>
              <w:t>1.受理责任：公</w:t>
            </w:r>
            <w:r>
              <w:rPr>
                <w:rStyle w:val="11"/>
                <w:lang w:val="en-US" w:eastAsia="zh-CN" w:bidi="ar"/>
              </w:rPr>
              <w:t xml:space="preserve"> 1.受理责任：公示依法应当提交的材料；对申请材料齐全，符合法定形式的，应当出具受理凭证；不予受理的，应当出具不予受理凭证并载明理由；申请材料不齐全或者不符合法定形式的，应当当场一次告知申请人需要补正的全部内容。</w:t>
            </w:r>
            <w:r>
              <w:rPr>
                <w:rStyle w:val="11"/>
                <w:lang w:val="en-US" w:eastAsia="zh-CN" w:bidi="ar"/>
              </w:rPr>
              <w:br w:type="textWrapping"/>
            </w:r>
            <w:r>
              <w:rPr>
                <w:rStyle w:val="11"/>
                <w:lang w:val="en-US" w:eastAsia="zh-CN" w:bidi="ar"/>
              </w:rPr>
              <w:t xml:space="preserve">  2.审查责任：自受理申请之日起14日内对申请材料进行审查，对认为需要组织专家对申请项目进行评审（或现场检查）的，应当书面告知申请人，专家评审（或现场检查）所需时间不计算在许可期限内。</w:t>
            </w:r>
            <w:r>
              <w:rPr>
                <w:rStyle w:val="11"/>
                <w:lang w:val="en-US" w:eastAsia="zh-CN" w:bidi="ar"/>
              </w:rPr>
              <w:br w:type="textWrapping"/>
            </w:r>
            <w:r>
              <w:rPr>
                <w:rStyle w:val="11"/>
                <w:lang w:val="en-US" w:eastAsia="zh-CN" w:bidi="ar"/>
              </w:rPr>
              <w:t xml:space="preserve">  3.决定责任：对符合条件的项目节能报告的作出批复决定；不予许可的，书面告知申请人，并说明理由。</w:t>
            </w:r>
            <w:r>
              <w:rPr>
                <w:rStyle w:val="11"/>
                <w:lang w:val="en-US" w:eastAsia="zh-CN" w:bidi="ar"/>
              </w:rPr>
              <w:br w:type="textWrapping"/>
            </w:r>
            <w:r>
              <w:rPr>
                <w:rStyle w:val="11"/>
                <w:lang w:val="en-US" w:eastAsia="zh-CN" w:bidi="ar"/>
              </w:rPr>
              <w:t xml:space="preserve">  4.送达责任：准予行政许可的，制发批复文件，送达申请人并信息公开。</w:t>
            </w:r>
            <w:r>
              <w:rPr>
                <w:rStyle w:val="11"/>
                <w:lang w:val="en-US" w:eastAsia="zh-CN" w:bidi="ar"/>
              </w:rPr>
              <w:br w:type="textWrapping"/>
            </w:r>
            <w:r>
              <w:rPr>
                <w:rStyle w:val="11"/>
                <w:lang w:val="en-US" w:eastAsia="zh-CN" w:bidi="ar"/>
              </w:rPr>
              <w:t xml:space="preserve">  5.监管责任：开展定期和不定期检查，依法采取停止生产、使用，限期改造等相关处置措施。</w:t>
            </w:r>
            <w:r>
              <w:rPr>
                <w:rStyle w:val="11"/>
                <w:lang w:val="en-US" w:eastAsia="zh-CN" w:bidi="ar"/>
              </w:rPr>
              <w:br w:type="textWrapping"/>
            </w:r>
            <w:r>
              <w:rPr>
                <w:rStyle w:val="11"/>
                <w:lang w:val="en-US" w:eastAsia="zh-CN" w:bidi="ar"/>
              </w:rPr>
              <w:t xml:space="preserve">  6.其他法律法规规章文件规定应履行的责任。</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4.【法律】《中华人民共和国行政许可法》（2003年8月27日第十届全国人民代表大会常务委员会第四次会议通过）第四十四条：行政机关作出准予行政许可的决定，应当自作出决定之日起十日内向申请人颁发、送达行政许可证件，或者加贴标签、加盖检验、检测、检疫印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因不履行或不正确履行行政职责，有下列情形的行政机关及相关工作人员应承担相应的责任：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1.对符合法定条件的固定资产投资项目节能审查申请不予受理、许可的；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2.对不符合有关法律法规的固定资产投资项目节能审查而予以审核同意的；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3.未严格审查申报材料，造成纠纷或财产损失的；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4.监管不力或怠于履行职责的；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5.擅自增设、变更涉及固定资产投资项目节能审查的审查程序或核准条件的；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6.在固定资产投资项目节能审查监管中滥用职权、玩忽职守、徇私舞弊，造成较大影响的；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7.其他违反法律法规规定的行为。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4.《公务员法》第一百零四条 公务员主管部门的工作人员，违反本法规定，滥用职权、玩忽职守、徇私舞弊，构成犯罪的，依法追究刑事责任；尚不构成犯罪的，给予处分。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法律法规规章规定的免责情形。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5</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对发卡企业开展单用途商业预付卡未按规定备案行为的处罚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第三十六条：发卡企业违反本办法第七条规定的，由违法行为发生地县级以上地方人民政府商务主管部门责令限期改正；逾期仍不改正的，处以1万元以上3万元以下罚款。</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1.立案阶段责任：发现涉嫌违法行为，应及时制止（对正在实施的违法行为，下达《责令停止违法行为通知书》），并予以审查，决定是否立案。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2.调查阶段责任：对立案的案件，指定专人负责，及时组织调查取证，与当事人有直接利害关系的应当回避。执法人员不得少于两人，调查时应出示执法证件，允许当事人辩解陈述。执法人员应保守有关秘密。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3.审查阶段责任：审理案件调查报告，对案件违法事实、证据、调查取证程序、法律适用、处罚种类和幅度、当事人陈述和申辩理由等方面进行审查，提出处理意见。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4.告知阶段责任：作出行政处罚决定前，告知违法事实及其享有的陈述、申辩等权利。符合听证规定的，告知当事人有要求举行听证的权利。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5.决定阶段责任：制作行政处罚决定书，载明行政处罚告知、当事人陈述申辩或者听证情况等内容。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6.送达阶段责任：行政处罚决定书按法律规定的方式送达当事人。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7.执行阶段责任：依照生效的行政处罚决定，监督当事人履行。当事人逾期不履行的，可依法采取加处罚款、申请法院强制执行等措施。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宋体" w:eastAsia="黑体" w:cs="黑体"/>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宋体" w:eastAsia="黑体" w:cs="黑体"/>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6</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对发卡企业或售卡企业违反单用途商业预付卡发行与服务相关规定行为的处罚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2012年商务部令第9号公布，2016年商务部令第2号修正）第十四条：发卡企业或售卡企业应公示或向购卡人提供单用途卡章程，并应购卡人要求签订购卡协议。发卡企业或售卡企业应履行提示告知义务，确保购卡人知晓并认可单用途卡章程或协议内容。单用途卡章程和购卡协议应包括以下内容：（一）单用途卡的名称、种类和功能；（二）单用途卡购买、充值、使用、退卡方式，记名卡还应包括挂失、转让方式；（三）收费项目和标准；（四）当事人的权利、义务；（五）纠纷处理原则和违约责任；（六）相关法律法规规章和规范性文件规定的其他事项。第十五条：个人或单位购买（含充值，下同）记名卡的，或一次性购买1万元（含）以上不记名卡的，发卡企业或售卡企业应要求购卡人及其代理人出示有效身份证件，并留存购卡人及其代理人姓名或单位名称、有效身份证件号码和联系方式。个人有效身份证件包括居民身份证、户口簿、军人身份证件、武警身份证件、港澳台居民通行证、护照等。单位有效身份证件包括营业执照、事业单位法人证书、税务登记证、组织机构代码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第十六条：发卡企业和售卡企业应保存购卡人的登记信息5年以上。发卡企业和售卡企业应对购卡人及其代理人的身份信息和交易信息保密，除法律另有规定外，不得向第三方提供。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发卡企业和售卡企业应严格按照国家有关规定开具发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单张记名卡限额不得超过5000元，单张不记名卡限额不得超过1000元。单张单用途卡充值后资金余额不得超过前款规定的限额。第十九条：记名卡不得设有效期；不记名卡有效期不得少于3年。发卡企业或售卡企业对超过有效期尚有资金余额的不记名卡应提供激活、换卡等配套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使用单用途卡购买商品后需要退货的，发卡企业或受理企业应将资金退至原卡。原单用途卡不存在或退货后卡内资金余额超过单用途卡限额的，应退回至持卡人在同一发卡企业的同类单用途卡内。退货金额不足100元（含）的，可支付现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发卡企业或售卡企业应依单用途卡章程或协议约定，提供退卡服务。办理退卡时，发卡企业或售卡企业应要求退卡人出示有效身份证件，并留存退卡人姓名、有效身份证件号码、退卡卡号、金额等信息。发卡企业或售卡企业应将资金退至与退卡人同名的银行账户内，并留存银行账户信息。卡内资金余额不足100元（含）的，可支付现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第二十二条：发卡企业终止兑付未到期单用途卡的，发卡企业和售卡企业应向持卡人提供免费退卡服务，并在终止兑付日前至少30日在备案机关指定的媒体上进行公示。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1.立案阶段责任：发现涉嫌违法行为，应及时制止（对正在实施的违法行为，下达《责令停止违法行为通知书》），并予以审查，决定是否立案。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2.调查阶段责任：对立案的案件，指定专人负责，及时组织调查取证，与当事人有直接利害关系的应当回避。执法人员不得少于两人，调查时应出示执法证件，允许当事人辩解陈述。执法人员应保守有关秘密。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3.审查阶段责任：审理案件调查报告，对案件违法事实、证据、调查取证程序、法律适用、处罚种类和幅度、当事人陈述和申辩理由等方面进行审查，提出处理意见。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4.告知阶段责任：作出行政处罚决定前，告知违法事实及其享有的陈述、申辩等权利。符合听证规定的，告知当事人有要求举行听证的权利。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5.决定阶段责任：制作行政处罚决定书，载明行政处罚告知、当事人陈述申辩或者听证情况等内容。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6.送达阶段责任：行政处罚决定书按法律规定的方式送达当事人。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7.执行阶段责任：依照生效的行政处罚决定，监督当事人履行。当事人逾期不履行的，可依法采取加处罚款、申请法院强制执行等措施。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nil"/>
              <w:right w:val="nil"/>
            </w:tcBorders>
            <w:shd w:val="clear" w:color="auto" w:fill="auto"/>
            <w:vAlign w:val="top"/>
          </w:tcPr>
          <w:p>
            <w:pPr>
              <w:jc w:val="left"/>
              <w:rPr>
                <w:rFonts w:hint="eastAsia" w:ascii="宋体" w:hAnsi="宋体" w:eastAsia="宋体" w:cs="宋体"/>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7</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对零售商存在违法促销行为的处罚</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部门规章】《零售商促销行为管理办法》</w:t>
            </w:r>
            <w:r>
              <w:rPr>
                <w:rStyle w:val="13"/>
                <w:rFonts w:eastAsia="宋体"/>
                <w:lang w:val="en-US" w:eastAsia="zh-CN" w:bidi="ar"/>
              </w:rPr>
              <w:t>(2006</w:t>
            </w:r>
            <w:r>
              <w:rPr>
                <w:rStyle w:val="12"/>
                <w:lang w:val="en-US" w:eastAsia="zh-CN" w:bidi="ar"/>
              </w:rPr>
              <w:t>年商务部、国家发展和改革委员会、公安部、国家税务总局、国家工商行政管理总局第</w:t>
            </w:r>
            <w:r>
              <w:rPr>
                <w:rStyle w:val="13"/>
                <w:rFonts w:eastAsia="宋体"/>
                <w:lang w:val="en-US" w:eastAsia="zh-CN" w:bidi="ar"/>
              </w:rPr>
              <w:t>18</w:t>
            </w:r>
            <w:r>
              <w:rPr>
                <w:rStyle w:val="12"/>
                <w:lang w:val="en-US" w:eastAsia="zh-CN" w:bidi="ar"/>
              </w:rPr>
              <w:t>号令</w:t>
            </w:r>
            <w:r>
              <w:rPr>
                <w:rStyle w:val="13"/>
                <w:rFonts w:eastAsia="宋体"/>
                <w:lang w:val="en-US" w:eastAsia="zh-CN" w:bidi="ar"/>
              </w:rPr>
              <w:t>)</w:t>
            </w:r>
            <w:r>
              <w:rPr>
                <w:rStyle w:val="12"/>
                <w:lang w:val="en-US" w:eastAsia="zh-CN" w:bidi="ar"/>
              </w:rPr>
              <w:t>第二十一条：各地商务、价格、税务、工商等部门依照法律法规及有关规定，在各自职责范围内对促销行为进行监督管理。对涉嫌犯罪的，由公安机关依法予以查处。</w:t>
            </w:r>
            <w:r>
              <w:rPr>
                <w:rStyle w:val="13"/>
                <w:rFonts w:eastAsia="宋体"/>
                <w:lang w:val="en-US" w:eastAsia="zh-CN" w:bidi="ar"/>
              </w:rPr>
              <w:br w:type="textWrapping"/>
            </w:r>
            <w:r>
              <w:rPr>
                <w:rStyle w:val="12"/>
                <w:lang w:val="en-US" w:eastAsia="zh-CN" w:bidi="ar"/>
              </w:rPr>
              <w:t>第二十二条：对违反本办法规定的行为任何单位和个人均可向上述单位举报，相关单位接到举报后，应当依法予以查处。</w:t>
            </w:r>
            <w:r>
              <w:rPr>
                <w:rStyle w:val="13"/>
                <w:rFonts w:eastAsia="宋体"/>
                <w:lang w:val="en-US" w:eastAsia="zh-CN" w:bidi="ar"/>
              </w:rPr>
              <w:br w:type="textWrapping"/>
            </w:r>
            <w:r>
              <w:rPr>
                <w:rStyle w:val="12"/>
                <w:lang w:val="en-US" w:eastAsia="zh-CN" w:bidi="ar"/>
              </w:rPr>
              <w:t>第二十三条：零售商或者供应商违反本办法规定的，法律法规有规定的，从其规定；没有规定的，责令改正；有违法所得的，可处违法所得三倍以下罚款，但最高不超过三万元；没有违法所得的，可处一万元以下罚款；并可向社会予以公告。</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8</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对违反洗染业管理相关规定行为的处罚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【部门规章】《洗染业管理办法》</w:t>
            </w:r>
            <w:r>
              <w:rPr>
                <w:rStyle w:val="13"/>
                <w:rFonts w:eastAsia="宋体"/>
                <w:lang w:val="en-US" w:eastAsia="zh-CN" w:bidi="ar"/>
              </w:rPr>
              <w:t>(2007</w:t>
            </w:r>
            <w:r>
              <w:rPr>
                <w:rStyle w:val="12"/>
                <w:lang w:val="en-US" w:eastAsia="zh-CN" w:bidi="ar"/>
              </w:rPr>
              <w:t>年商务部、国家工商行政管理总局、国家环境保护总局令第</w:t>
            </w:r>
            <w:r>
              <w:rPr>
                <w:rStyle w:val="13"/>
                <w:rFonts w:eastAsia="宋体"/>
                <w:lang w:val="en-US" w:eastAsia="zh-CN" w:bidi="ar"/>
              </w:rPr>
              <w:t>5</w:t>
            </w:r>
            <w:r>
              <w:rPr>
                <w:rStyle w:val="12"/>
                <w:lang w:val="en-US" w:eastAsia="zh-CN" w:bidi="ar"/>
              </w:rPr>
              <w:t>号</w:t>
            </w:r>
            <w:r>
              <w:rPr>
                <w:rStyle w:val="13"/>
                <w:rFonts w:eastAsia="宋体"/>
                <w:lang w:val="en-US" w:eastAsia="zh-CN" w:bidi="ar"/>
              </w:rPr>
              <w:t>)</w:t>
            </w:r>
            <w:r>
              <w:rPr>
                <w:rStyle w:val="12"/>
                <w:lang w:val="en-US" w:eastAsia="zh-CN" w:bidi="ar"/>
              </w:rPr>
              <w:t>第三条：商务部对全国洗染行业进行指导、协调、监督和管理，地方各级商务主管部门负责本行政区域内洗染行业指导、协调、监督和管理工作。</w:t>
            </w:r>
            <w:r>
              <w:rPr>
                <w:rStyle w:val="13"/>
                <w:rFonts w:eastAsia="宋体"/>
                <w:lang w:val="en-US" w:eastAsia="zh-CN" w:bidi="ar"/>
              </w:rPr>
              <w:br w:type="textWrapping"/>
            </w:r>
            <w:r>
              <w:rPr>
                <w:rStyle w:val="12"/>
                <w:lang w:val="en-US" w:eastAsia="zh-CN" w:bidi="ar"/>
              </w:rPr>
              <w:t>第二十二条：经营者违反本办法规定，法律法规有规定的，从其规定；没有规定的，由商务、工商、环保部门依据本办法第三条规定的职能责令改正，有违法所得的，可处违法所得</w:t>
            </w:r>
            <w:r>
              <w:rPr>
                <w:rStyle w:val="13"/>
                <w:rFonts w:eastAsia="宋体"/>
                <w:lang w:val="en-US" w:eastAsia="zh-CN" w:bidi="ar"/>
              </w:rPr>
              <w:t>3</w:t>
            </w:r>
            <w:r>
              <w:rPr>
                <w:rStyle w:val="12"/>
                <w:lang w:val="en-US" w:eastAsia="zh-CN" w:bidi="ar"/>
              </w:rPr>
              <w:t>倍以下罚款，但最高不超过</w:t>
            </w:r>
            <w:r>
              <w:rPr>
                <w:rStyle w:val="13"/>
                <w:rFonts w:eastAsia="宋体"/>
                <w:lang w:val="en-US" w:eastAsia="zh-CN" w:bidi="ar"/>
              </w:rPr>
              <w:t>3</w:t>
            </w:r>
            <w:r>
              <w:rPr>
                <w:rStyle w:val="12"/>
                <w:lang w:val="en-US" w:eastAsia="zh-CN" w:bidi="ar"/>
              </w:rPr>
              <w:t>万元；没有违法所得的，可处</w:t>
            </w:r>
            <w:r>
              <w:rPr>
                <w:rStyle w:val="13"/>
                <w:rFonts w:eastAsia="宋体"/>
                <w:lang w:val="en-US" w:eastAsia="zh-CN" w:bidi="ar"/>
              </w:rPr>
              <w:t>1</w:t>
            </w:r>
            <w:r>
              <w:rPr>
                <w:rStyle w:val="12"/>
                <w:lang w:val="en-US" w:eastAsia="zh-CN" w:bidi="ar"/>
              </w:rPr>
              <w:t>万元以下罚款；并可予以公告。</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宋体" w:hAnsi="宋体" w:eastAsia="宋体" w:cs="宋体"/>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29</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对违反美容美发业管理相关规定行为的处罚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美容美发业管理暂行办法》(2004年商务部令第19号)第十八条：各级商务主管部门对于违反本办法的美容美发经营者可以予以警告，令其限期改正；必要时，可以向社会公告。对依据有关法律、法规应予以处罚的，各级商务主管部门可以提请有关部门依法处罚。</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0</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对违反餐饮业经营管理相关规定行为的处罚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【部门规章】《餐饮业经营管理办法（试行）》（</w:t>
            </w:r>
            <w:r>
              <w:rPr>
                <w:rStyle w:val="13"/>
                <w:rFonts w:eastAsia="宋体"/>
                <w:lang w:val="en-US" w:eastAsia="zh-CN" w:bidi="ar"/>
              </w:rPr>
              <w:t>2014</w:t>
            </w:r>
            <w:r>
              <w:rPr>
                <w:rStyle w:val="12"/>
                <w:lang w:val="en-US" w:eastAsia="zh-CN" w:bidi="ar"/>
              </w:rPr>
              <w:t>年国商务部、国家发展和改革委员会令第</w:t>
            </w:r>
            <w:r>
              <w:rPr>
                <w:rStyle w:val="13"/>
                <w:rFonts w:eastAsia="宋体"/>
                <w:lang w:val="en-US" w:eastAsia="zh-CN" w:bidi="ar"/>
              </w:rPr>
              <w:t>4</w:t>
            </w:r>
            <w:r>
              <w:rPr>
                <w:rStyle w:val="12"/>
                <w:lang w:val="en-US" w:eastAsia="zh-CN" w:bidi="ar"/>
              </w:rPr>
              <w:t>号）第三条：商务部负责全国餐饮行业管理工作，制定行业规划、政策和标准，开展行业统计，规范行业秩序。地方各级人民政府商务主管部门负责本行政区域内餐饮业行业管理工作。</w:t>
            </w:r>
            <w:r>
              <w:rPr>
                <w:rStyle w:val="13"/>
                <w:rFonts w:eastAsia="宋体"/>
                <w:lang w:val="en-US" w:eastAsia="zh-CN" w:bidi="ar"/>
              </w:rPr>
              <w:br w:type="textWrapping"/>
            </w:r>
            <w:r>
              <w:rPr>
                <w:rStyle w:val="12"/>
                <w:lang w:val="en-US" w:eastAsia="zh-CN" w:bidi="ar"/>
              </w:rPr>
              <w:t>第二十一条：商务、价格等主管部门依照法律法规、规章及有关规定，在各自职责范围内对餐饮业经营行为进行监督管理。对于餐饮经营者违反本办法的行为，法律法规及规章有规定的，商务主管部门可提请有关部门依法处罚；没有规定的，由商务主管部门责令限期改正，其中有违法所得的，可处违法所得</w:t>
            </w:r>
            <w:r>
              <w:rPr>
                <w:rStyle w:val="13"/>
                <w:rFonts w:eastAsia="宋体"/>
                <w:lang w:val="en-US" w:eastAsia="zh-CN" w:bidi="ar"/>
              </w:rPr>
              <w:t>3</w:t>
            </w:r>
            <w:r>
              <w:rPr>
                <w:rStyle w:val="12"/>
                <w:lang w:val="en-US" w:eastAsia="zh-CN" w:bidi="ar"/>
              </w:rPr>
              <w:t>倍以下罚款，但最高不超过</w:t>
            </w:r>
            <w:r>
              <w:rPr>
                <w:rStyle w:val="13"/>
                <w:rFonts w:eastAsia="宋体"/>
                <w:lang w:val="en-US" w:eastAsia="zh-CN" w:bidi="ar"/>
              </w:rPr>
              <w:t>3</w:t>
            </w:r>
            <w:r>
              <w:rPr>
                <w:rStyle w:val="12"/>
                <w:lang w:val="en-US" w:eastAsia="zh-CN" w:bidi="ar"/>
              </w:rPr>
              <w:t>万元；没有违法所得的，可处</w:t>
            </w:r>
            <w:r>
              <w:rPr>
                <w:rStyle w:val="13"/>
                <w:rFonts w:eastAsia="宋体"/>
                <w:lang w:val="en-US" w:eastAsia="zh-CN" w:bidi="ar"/>
              </w:rPr>
              <w:t>1</w:t>
            </w:r>
            <w:r>
              <w:rPr>
                <w:rStyle w:val="12"/>
                <w:lang w:val="en-US" w:eastAsia="zh-CN" w:bidi="ar"/>
              </w:rPr>
              <w:t>万元以下罚款；对涉嫌犯罪的，依法移送司法机关处理。商务、价格等主管部门应当自作出行政处罚决定之日起</w:t>
            </w:r>
            <w:r>
              <w:rPr>
                <w:rStyle w:val="13"/>
                <w:rFonts w:eastAsia="宋体"/>
                <w:lang w:val="en-US" w:eastAsia="zh-CN" w:bidi="ar"/>
              </w:rPr>
              <w:t>20</w:t>
            </w:r>
            <w:r>
              <w:rPr>
                <w:rStyle w:val="12"/>
                <w:lang w:val="en-US" w:eastAsia="zh-CN" w:bidi="ar"/>
              </w:rPr>
              <w:t>个工作日内，公开行政处罚决定书的主要内容，但行政处罚决定书中涉及国家秘密、商业秘密、个人隐私的内容依法不予公开。</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宋体" w:hAnsi="宋体" w:eastAsia="宋体" w:cs="宋体"/>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1</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违反家电维修服务业管理相关规定行为的处罚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【部门规章】《家电维修服务业管理办法》（2012年商务部令第7号）第九条：家电维修经营者和从业人员应恪守职业道德，不得有下列行为：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（一）虚列、夸大、伪造维修服务项目或内容；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（二）隐瞒、掩饰因维修服务导致用户产品损毁的事实；</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（三）虚报故障部件，故意替换性能正常的部件；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（四）冒用家电生产者商标或特约维修标识。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对从事旧电器电子产品收购的经营者未按规定进行产品收购登记和建立相关档案行为的处罚</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旧电器电子产品流通管理办法》(2013年国商务部令第1号)第七条：经营者收购旧电器电子产品时应当对收购产品进行登记。登记信息应包括旧电器电子产品的品名、商标、型号、出售人原始购买凭证或者出售人身份信息等。</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第八条：经营者应当建立旧电器电子产品档案资料。档案资料应当包括产品的收购登记信息，质量性能状况、主要部件的维修、翻新情况和后配件的商标、生产者信息等情况。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第十五条：旧电器电子产品市场应当建立旧电器电子经营者档案，如实记录市场内经营者身份信息和信用信息。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第十九条：经营者违反本办法第七条、第八条、第十五条规定的，由县级以上地方商务主管部门责令改正；逾期不改正的，可处二千元以上一万元以下罚款。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3</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对旧电器电子产品经营者未按规定进行产品标识标注、设立销售台账、提供合法的销售凭证和三包服务、履行保密义务和明示义务或未如实提供、报送相关信息和数据行为的处罚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旧电器电子产品流通管理办法》(2013年国商务部令第1号)第九条：经营者不得将在流通过程中获得的机关、企（事）业单位及个人信息用于与旧电器电子产品流通活动无关的领域。旧电器电子产品涉及商业秘密、个人隐私的，出售人应当在出售前妥善处置相关信息，经营者收购上述产品前应作出提示。退出使用的涉密旧电器电子产品的流通活动应当符合《保守国家秘密法》和国家有关保密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第十一条：待售的旧电器电子产品应在显著位置标识为旧货。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第十二条：经营者销售旧电器电子产品时，应当向购买者明示产品质量性能状况、主要部件维修、翻新等有关情况。严禁经营者以翻新产品冒充新产品出售。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三条：经营者应当向购买者出具销售凭证或发票，并应当提供不少于3个月的免费包修服务，交易双方另有约定的除外。旧电器电子产品仍在三包有效期内的，经营者应依法履行三包责任。经营者应当设立销售台账，对销售情况进行如实、准确记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八条：县级以上地方商务主管部门应当根据本地实际，建立定期检查及不定期抽查制度，及时发现和处理有关问题。经营者和旧电器电子产品市场应配合商务主管部门的监督检查，如实提供信息和材料。县级以上地方商务主管部门应当组织本行政区域内的行业统计工作，经营者应按照商务主管部门要求及时报送相关信息和数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条：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4</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对经营者违反规定收购、销售国家禁止的旧电器电子产品行为的处罚</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旧电器电子产品流通管理办法》(2013年国商务部令第1号)第十条：禁止经营者收购下列旧电器电子产品：（一）依法查封、扣押的；二）明知是通过盗窃、抢劫、诈骗、走私或其他违法犯罪手段获得的；（三）不能说明合法来源的；（四）其他法律、行政法规禁止收购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禁止经营者销售下列旧电器电子产品：（一）丧失全部使用功能或达到国家强制报废条件的；（二）不符合保障人体健康和人身、财产安全等强制性标准要求的；（三）其他法律、行政法规禁止销售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一条：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nil"/>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5</w:t>
            </w:r>
          </w:p>
        </w:tc>
        <w:tc>
          <w:tcPr>
            <w:tcW w:w="4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对家庭服务机构未公开服务项目、收费标准和投诉监督电话的处罚</w:t>
            </w:r>
          </w:p>
        </w:tc>
        <w:tc>
          <w:tcPr>
            <w:tcW w:w="416"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vMerge w:val="restart"/>
            <w:tcBorders>
              <w:top w:val="nil"/>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第九条：家庭服务机构应在经营场所醒目位置悬挂有关证照，公开服务项目、收费标准和投诉监督电话。</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第三十二条：家庭服务机构违反本办法第九条规定，未公开服务项目、收费标准和投诉监督电话的，由商务主管部门责令改正；拒不改正的，可处5000元以下罚款。</w:t>
            </w:r>
          </w:p>
        </w:tc>
        <w:tc>
          <w:tcPr>
            <w:tcW w:w="3371"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vMerge w:val="restart"/>
            <w:tcBorders>
              <w:top w:val="nil"/>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single" w:color="000000" w:sz="4" w:space="0"/>
              <w:bottom w:val="single" w:color="000000" w:sz="4" w:space="0"/>
              <w:right w:val="nil"/>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3371"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对家庭服务机构未按规定建立工作管理制度及不妥善处理消费者和家庭服务员之间的投诉的处罚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第十条：家庭服务机构须建立家庭服务员工作档案，接受并协调消费者和家庭服务员投诉，建立家庭服务员服务质量跟踪管理制度。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第三十三条：家庭服务机构违反本办法第十条规定，未按要求建立工作档案、跟踪管理制度，对消费者和家庭服务员之间的投诉不予妥善处理的，由商务主管部门责令改正；拒不改正的，可处2万元以下罚款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对家庭服务机构不按规定建立和报送经营档案信息的处罚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家庭服务业管理暂行办法》（2012年商务部令第11号）第四条：商务部承担全国家庭服务业行业管理职责，负责监督管理家庭服务机构的服务质量，指导协调合同文本规范和服务矛盾纠纷处理工作。县级以上商务主管部门负责本行政区域内家庭服务业的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第十一条：家庭服务机构应按照县级以上商务主管部门要求及时准确地提供经营档案信息。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第二十六条：商务部建立家庭服务业信息报送系统。家庭服务机构应按要求及时报送经营情况信息，具体报送内容由商务部另行规定。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第三十四条：家庭服务机构违反本办法第十一条、第二十六条规定，未按要求提供信息的，由商务主管部门责令改正；拒不改正的，可处1万元以下罚款。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8</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对家庭服务机构违反规定提供家庭服务活动或不按规定管理家庭服务员行为的处罚</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【部门规章】《家庭服务业管理暂行办法》（</w:t>
            </w:r>
            <w:r>
              <w:rPr>
                <w:rStyle w:val="13"/>
                <w:rFonts w:eastAsia="宋体"/>
                <w:lang w:val="en-US" w:eastAsia="zh-CN" w:bidi="ar"/>
              </w:rPr>
              <w:t>2012</w:t>
            </w:r>
            <w:r>
              <w:rPr>
                <w:rStyle w:val="12"/>
                <w:lang w:val="en-US" w:eastAsia="zh-CN" w:bidi="ar"/>
              </w:rPr>
              <w:t>年商务部令第</w:t>
            </w:r>
            <w:r>
              <w:rPr>
                <w:rStyle w:val="13"/>
                <w:rFonts w:eastAsia="宋体"/>
                <w:lang w:val="en-US" w:eastAsia="zh-CN" w:bidi="ar"/>
              </w:rPr>
              <w:t>11</w:t>
            </w:r>
            <w:r>
              <w:rPr>
                <w:rStyle w:val="12"/>
                <w:lang w:val="en-US" w:eastAsia="zh-CN" w:bidi="ar"/>
              </w:rPr>
              <w:t>号）第四条：商务部承担全国家庭服务业行业管理职责，负责监督管理家庭服务机构的服务质量，指导协调合同文本规范和服务矛盾纠纷处理工作。县级以上商务主管部门负责本行政区域内家庭服务业的监督管理。</w:t>
            </w:r>
            <w:r>
              <w:rPr>
                <w:rStyle w:val="13"/>
                <w:rFonts w:eastAsia="宋体"/>
                <w:lang w:val="en-US" w:eastAsia="zh-CN" w:bidi="ar"/>
              </w:rPr>
              <w:br w:type="textWrapping"/>
            </w:r>
            <w:r>
              <w:rPr>
                <w:rStyle w:val="12"/>
                <w:lang w:val="en-US" w:eastAsia="zh-CN" w:bidi="ar"/>
              </w:rPr>
              <w:t>第十二条：家庭服务机构在家庭服务活动中不得有下列行为：（一）以低于成本价格或抬高价格等手段进行不正当竞争；（二）不按服务合同约定提供服务；（三）唆使家庭服务员哄抬价格或有意违约骗取服务费用；（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r>
              <w:rPr>
                <w:rStyle w:val="13"/>
                <w:rFonts w:eastAsia="宋体"/>
                <w:lang w:val="en-US" w:eastAsia="zh-CN" w:bidi="ar"/>
              </w:rPr>
              <w:br w:type="textWrapping"/>
            </w:r>
            <w:r>
              <w:rPr>
                <w:rStyle w:val="12"/>
                <w:lang w:val="en-US" w:eastAsia="zh-CN" w:bidi="ar"/>
              </w:rPr>
              <w:t>第三十五条：家庭服务机构有本办法第十二条规定行为的，由商务主管部门或有关主管部门责令改正；拒不改正的，属于商务主管部门职责的，可处</w:t>
            </w:r>
            <w:r>
              <w:rPr>
                <w:rStyle w:val="13"/>
                <w:rFonts w:eastAsia="宋体"/>
                <w:lang w:val="en-US" w:eastAsia="zh-CN" w:bidi="ar"/>
              </w:rPr>
              <w:t>3</w:t>
            </w:r>
            <w:r>
              <w:rPr>
                <w:rStyle w:val="12"/>
                <w:lang w:val="en-US" w:eastAsia="zh-CN" w:bidi="ar"/>
              </w:rPr>
              <w:t>万元以下罚款，属于其他部门职责的，由商务主管部门提请有关主管部门处理。</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39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对未按要求订立家庭服务合同、拒绝家庭服务员获取家庭服务合同的处罚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【部门规章】《家庭服务业管理暂行办法》（</w:t>
            </w:r>
            <w:r>
              <w:rPr>
                <w:rStyle w:val="13"/>
                <w:rFonts w:eastAsia="宋体"/>
                <w:lang w:val="en-US" w:eastAsia="zh-CN" w:bidi="ar"/>
              </w:rPr>
              <w:t>2012</w:t>
            </w:r>
            <w:r>
              <w:rPr>
                <w:rStyle w:val="12"/>
                <w:lang w:val="en-US" w:eastAsia="zh-CN" w:bidi="ar"/>
              </w:rPr>
              <w:t>年商务部令第</w:t>
            </w:r>
            <w:r>
              <w:rPr>
                <w:rStyle w:val="13"/>
                <w:rFonts w:eastAsia="宋体"/>
                <w:lang w:val="en-US" w:eastAsia="zh-CN" w:bidi="ar"/>
              </w:rPr>
              <w:t>11</w:t>
            </w:r>
            <w:r>
              <w:rPr>
                <w:rStyle w:val="12"/>
                <w:lang w:val="en-US" w:eastAsia="zh-CN" w:bidi="ar"/>
              </w:rPr>
              <w:t>号）第四条：商务部承担全国家庭服务业行业管理职责，负责监督管理家庭服务机构的服务质量，指导协调合同文本规范和服务矛盾纠纷处理工作。县级以上商务主管部门负责本行政区域内家庭服务业的监督管理。</w:t>
            </w:r>
            <w:r>
              <w:rPr>
                <w:rStyle w:val="13"/>
                <w:rFonts w:eastAsia="宋体"/>
                <w:lang w:val="en-US" w:eastAsia="zh-CN" w:bidi="ar"/>
              </w:rPr>
              <w:br w:type="textWrapping"/>
            </w:r>
            <w:r>
              <w:rPr>
                <w:rStyle w:val="12"/>
                <w:lang w:val="en-US" w:eastAsia="zh-CN" w:bidi="ar"/>
              </w:rPr>
              <w:t>第十三条：从事家庭服务活动，家庭服务机构或家庭服务员应当与消费者以书面形式签订家庭服务合同。第十四条：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w:t>
            </w:r>
            <w:r>
              <w:rPr>
                <w:rStyle w:val="13"/>
                <w:rFonts w:eastAsia="宋体"/>
                <w:lang w:val="en-US" w:eastAsia="zh-CN" w:bidi="ar"/>
              </w:rPr>
              <w:br w:type="textWrapping"/>
            </w:r>
            <w:r>
              <w:rPr>
                <w:rStyle w:val="12"/>
                <w:lang w:val="en-US" w:eastAsia="zh-CN" w:bidi="ar"/>
              </w:rPr>
              <w:t>第十五条：家庭服务机构应当明确告知涉及家庭服务员利益的服务合同内容，应允许家庭服务员查阅、复印家庭服务合同，保护其合法权益。</w:t>
            </w:r>
            <w:r>
              <w:rPr>
                <w:rStyle w:val="13"/>
                <w:rFonts w:eastAsia="宋体"/>
                <w:lang w:val="en-US" w:eastAsia="zh-CN" w:bidi="ar"/>
              </w:rPr>
              <w:br w:type="textWrapping"/>
            </w:r>
            <w:r>
              <w:rPr>
                <w:rStyle w:val="12"/>
                <w:lang w:val="en-US" w:eastAsia="zh-CN" w:bidi="ar"/>
              </w:rPr>
              <w:t>第三十六条：家庭服务机构违反本办法第十三条、第十四条、第十五条规定，未按要求订立家庭服务合同的，拒绝家庭服务员获取家庭服务合同的，由商务主管部门或有关部门责令改正；拒不改正的，可处</w:t>
            </w:r>
            <w:r>
              <w:rPr>
                <w:rStyle w:val="13"/>
                <w:rFonts w:eastAsia="宋体"/>
                <w:lang w:val="en-US" w:eastAsia="zh-CN" w:bidi="ar"/>
              </w:rPr>
              <w:t>3</w:t>
            </w:r>
            <w:r>
              <w:rPr>
                <w:rStyle w:val="12"/>
                <w:lang w:val="en-US" w:eastAsia="zh-CN" w:bidi="ar"/>
              </w:rPr>
              <w:t>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对零售商供应商交易中不公平行为的处罚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零售商供应商公平交易管理办法》（2006年商务部、发展改革委、公安部、税务总局、工商总局第17号令）第二十一条：各地商务、价格、税务、工商等部门依照法律法规及本办法，在各自的职责范围内对本办法规定的行为进行监督管理。对涉嫌犯罪的，由公安机关依法予以查处。县级以上商务主管部门应会同同级有关部门对零售商供应商公平交易行为实行动态监测，进行风险预警，及时采取防范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第二十二条：对违反本办法规定的行为任何单位和个人均可向上述部门举报，相关部门接到举报后，应当依法予以查处。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第二十四条：县级以上商务、价格、税务、工商等部门发现零售商涉嫌骗取供应商货款的，应当将其涉嫌犯罪的线索及时移送当地公安机关。公安机关应及时开展调查工作，涉嫌犯罪的，依法立案侦查。</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对生活必需品销售和储运单位及其人员违反生活必需品市场供应应急管理规定行为的处罚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生活必需品市场供应应急管理办法》(2011年商务部令第4号)第三十八条：生活必需品销售和储运单位及其人员有下列行为之一的，由县级以上地方人民政府有关主管部门根据情节，依法责令改正、没收违法所得、罚款、警告；造成严重危害后果，构成犯罪的，提请司法机关依法追究刑事责任：（一）未按照规定履行市场异常波动报告职责，隐瞒、缓报、谎报或者漏报的；（二）未按照规定报送监测资料的；（三）购进、销售假冒伪劣商品及囤积居奇、哄抬物价的；（四）未按照规定及时采取组织货源等预防控制措施的；（五）拒绝服从商务主管部门调遣的；（六）拒绝、阻碍或者不配合现场调查、资料收集及监督检查的。</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对经营公司未按相关规定办理劳务人员出国手续的处罚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规章】《办理劳务人员出国手续的办法》（2002年对外经贸部、外交部、公安部第2号令）第十七条：经营公司违反本办法的，由地方外经贸主管部门给予警告处罚，有违法所得的，处以人民币30000元以下罚款；无违法所得的，处以人民币10000元以下罚款。构成犯罪的，依法追究刑事责任。</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对对外劳务合作企业未按规定安排劳务人员相关行为的处罚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对外劳务合作管理条例》（2012年国务院令第620号）第四条：国务院商务主管部门负责全国的对外劳务合作监督管理工作。国务院外交、公安、人力资源社会保障、交通运输、住房城乡建设、渔业、工商行政管理等有关部门在各自职责范围内，负责对外劳务合作监督管理的相关工作。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二条：：对外劳务合作企业有下列情形之一的，由商务主管部门责令改正；拒不改正的，处5万元以上10万元以下的罚款，并对其主要负责人处1万元以上3万元以下的罚款：（一）未安排劳务人员接受培训，组织劳务人员赴国外工作；（二）未依照本条例规定为劳务人员购买在国外工作期间的人身意外伤害保险；（三）未依照本条例规定安排随行管理人员。</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4</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对对外劳务合作企业未按规定执行备案手续和未制定突发事件应急预案相关行为的处罚</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对外劳务合作管理条例》（2012年国务院令第620号）第四条：国务院商务主管部门负责全国的对外劳务合作监督管理工作。国务院外交、公安、人力资源社会保障、交通运输、住房城乡建设、渔业、工商行政管理等有关部门在各自职责范围内，负责对外劳务合作监督管理的相关工作。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五条：对外劳务合作企业有下列情形之一的，由商务主管部门责令改正；拒不改正的，处1万元以上2万元以下的罚款，并对其主要负责人处2000元以上5000元以下的罚款：（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5</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对违反商品现货市场交易相关规定行为的处罚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【部门规章】《商品现货市场交易特别规定（试行）》（</w:t>
            </w:r>
            <w:r>
              <w:rPr>
                <w:rStyle w:val="13"/>
                <w:rFonts w:eastAsia="宋体"/>
                <w:lang w:val="en-US" w:eastAsia="zh-CN" w:bidi="ar"/>
              </w:rPr>
              <w:t>2013</w:t>
            </w:r>
            <w:r>
              <w:rPr>
                <w:rStyle w:val="12"/>
                <w:lang w:val="en-US" w:eastAsia="zh-CN" w:bidi="ar"/>
              </w:rPr>
              <w:t>年商务部、中国人民银行、中国证券监督管理委员会令第</w:t>
            </w:r>
            <w:r>
              <w:rPr>
                <w:rStyle w:val="13"/>
                <w:rFonts w:eastAsia="宋体"/>
                <w:lang w:val="en-US" w:eastAsia="zh-CN" w:bidi="ar"/>
              </w:rPr>
              <w:t>3</w:t>
            </w:r>
            <w:r>
              <w:rPr>
                <w:rStyle w:val="12"/>
                <w:lang w:val="en-US" w:eastAsia="zh-CN" w:bidi="ar"/>
              </w:rPr>
              <w:t>号）第十一条：市场经营者应当履行下列职责：（一）提供交易的场所、设施及相关服务；（二）按照本规定确定的交易方式和交易对象，建立健全交易、交收、结算、仓储、信息发布、风险控制、市场管理等业务规则与各项规章制度；（三）法律法规规定的其他职责。</w:t>
            </w:r>
            <w:r>
              <w:rPr>
                <w:rStyle w:val="13"/>
                <w:rFonts w:eastAsia="宋体"/>
                <w:lang w:val="en-US" w:eastAsia="zh-CN" w:bidi="ar"/>
              </w:rPr>
              <w:br w:type="textWrapping"/>
            </w:r>
            <w:r>
              <w:rPr>
                <w:rStyle w:val="12"/>
                <w:lang w:val="en-US" w:eastAsia="zh-CN" w:bidi="ar"/>
              </w:rPr>
              <w:t>第十二条：市场经营者应当公开业务规则和规章制度。制定、修改和变更业务规则和规章制度，应当在合理时间内提前公示。</w:t>
            </w:r>
            <w:r>
              <w:rPr>
                <w:rStyle w:val="13"/>
                <w:rFonts w:eastAsia="宋体"/>
                <w:lang w:val="en-US" w:eastAsia="zh-CN" w:bidi="ar"/>
              </w:rPr>
              <w:br w:type="textWrapping"/>
            </w:r>
            <w:r>
              <w:rPr>
                <w:rStyle w:val="12"/>
                <w:lang w:val="en-US" w:eastAsia="zh-CN" w:bidi="ar"/>
              </w:rPr>
              <w:t>第十三条：商品现货市场应当制定应急预案。出现异常情况时，应当及时采取有效措施，防止出现市场风险。</w:t>
            </w:r>
            <w:r>
              <w:rPr>
                <w:rStyle w:val="13"/>
                <w:rFonts w:eastAsia="宋体"/>
                <w:lang w:val="en-US" w:eastAsia="zh-CN" w:bidi="ar"/>
              </w:rPr>
              <w:br w:type="textWrapping"/>
            </w:r>
            <w:r>
              <w:rPr>
                <w:rStyle w:val="12"/>
                <w:lang w:val="en-US" w:eastAsia="zh-CN" w:bidi="ar"/>
              </w:rPr>
              <w:t>第十四条：市场经营者应当采取合同约束、系统控制、强化内部管理等措施，加强资金管理力度。市场经营者不得以任何形式侵占或挪用交易者的资金。</w:t>
            </w:r>
            <w:r>
              <w:rPr>
                <w:rStyle w:val="13"/>
                <w:rFonts w:eastAsia="宋体"/>
                <w:lang w:val="en-US" w:eastAsia="zh-CN" w:bidi="ar"/>
              </w:rPr>
              <w:br w:type="textWrapping"/>
            </w:r>
            <w:r>
              <w:rPr>
                <w:rStyle w:val="12"/>
                <w:lang w:val="en-US" w:eastAsia="zh-CN" w:bidi="ar"/>
              </w:rPr>
              <w:t>第十七条：市场经营者应当建立完善商品信息发布制度，公布交易商品的名称、数量、质量、规格、产地等相关信息，保证信息的真实、准确，不得发布虚假信息。</w:t>
            </w:r>
            <w:r>
              <w:rPr>
                <w:rStyle w:val="13"/>
                <w:rFonts w:eastAsia="宋体"/>
                <w:lang w:val="en-US" w:eastAsia="zh-CN" w:bidi="ar"/>
              </w:rPr>
              <w:br w:type="textWrapping"/>
            </w:r>
            <w:r>
              <w:rPr>
                <w:rStyle w:val="12"/>
                <w:lang w:val="en-US" w:eastAsia="zh-CN" w:bidi="ar"/>
              </w:rPr>
              <w:t>第十八条：采用现代信息化技术开展交易活动的，市场经营者应当实时记录商品仓储、交易、交收、结算、支付等相关信息，采取措施保证相关信息的完整和安全，并保存五年以上。</w:t>
            </w:r>
            <w:r>
              <w:rPr>
                <w:rStyle w:val="13"/>
                <w:rFonts w:eastAsia="宋体"/>
                <w:lang w:val="en-US" w:eastAsia="zh-CN" w:bidi="ar"/>
              </w:rPr>
              <w:br w:type="textWrapping"/>
            </w:r>
            <w:r>
              <w:rPr>
                <w:rStyle w:val="12"/>
                <w:lang w:val="en-US" w:eastAsia="zh-CN" w:bidi="ar"/>
              </w:rPr>
              <w:t>第十九条：市场经营者不得擅自篡改、销毁相关信息和资料。</w:t>
            </w:r>
            <w:r>
              <w:rPr>
                <w:rStyle w:val="13"/>
                <w:rFonts w:eastAsia="宋体"/>
                <w:lang w:val="en-US" w:eastAsia="zh-CN" w:bidi="ar"/>
              </w:rPr>
              <w:br w:type="textWrapping"/>
            </w:r>
            <w:r>
              <w:rPr>
                <w:rStyle w:val="12"/>
                <w:lang w:val="en-US" w:eastAsia="zh-CN" w:bidi="ar"/>
              </w:rPr>
              <w:t>第二十一条：市场经营者应当根据相关部门的要求报送有关经营信息与资料。</w:t>
            </w:r>
            <w:r>
              <w:rPr>
                <w:rStyle w:val="13"/>
                <w:rFonts w:eastAsia="宋体"/>
                <w:lang w:val="en-US" w:eastAsia="zh-CN" w:bidi="ar"/>
              </w:rPr>
              <w:br w:type="textWrapping"/>
            </w:r>
            <w:r>
              <w:rPr>
                <w:rStyle w:val="12"/>
                <w:lang w:val="en-US" w:eastAsia="zh-CN" w:bidi="ar"/>
              </w:rPr>
              <w:t>第二十三条：市场经营者违反第十一条、第十二条、第十三条、第十四条、第十七条、第十八条、第十九条、第二十一条规定，由县级以上商务主管部门会同有关部门责令改正。逾期不改的，处一万元以上三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6</w:t>
            </w: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对其他发卡企业违反单用途商业预付卡资金管理和信息报送相关规定行为的处罚</w:t>
            </w: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vMerge w:val="restart"/>
            <w:tcBorders>
              <w:top w:val="single" w:color="000000" w:sz="4" w:space="0"/>
              <w:left w:val="single" w:color="000000" w:sz="4" w:space="0"/>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第二十四条：发卡企业应对预收资金进行严格管理。预收资金只能用于发卡企业主营业务，不得用于不动产、股权、证券等投资及借贷。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第二十七条：规模发卡企业、集团发卡企业和品牌发卡企业应确定一个商业银行账户作为资金存管账户，并与存管银行签订资金存管协议。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格式见附件3）。发卡企业填报的信息应当准确、真实、完整，不得故意隐瞒或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第三十七条第二款：发卡企业违反本办法第二十四条至第二十七条、第三十一条规定的，由备案机关责令限期改正；逾期仍不改正的，处以1万元以上3万元以下罚款。</w:t>
            </w:r>
          </w:p>
        </w:tc>
        <w:tc>
          <w:tcPr>
            <w:tcW w:w="33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1.立案阶段责任：发现涉嫌违法行为，应及时制止（对正在实施的违法行为，下达《责令停止违法行为通知书》），并予以审查，决定是否立案。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2.调查阶段责任：对立案的案件，指定专人负责，及时组织调查取证，与当事人有直接利害关系的应当回避。执法人员不得少于两人，调查时应出示执法证件，允许当事人辩解陈述。执法人员应保守有关秘密。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3.审查阶段责任：审理案件调查报告，对案件违法事实、证据、调查取证程序、法律适用、处罚种类和幅度、当事人陈述和申辩理由等方面进行审查，提出处理意见。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4.告知阶段责任：作出行政处罚决定前，告知违法事实及其享有的陈述、申辩等权利。符合听证规定的，告知当事人有要求举行听证的权利。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5.决定阶段责任：制作行政处罚决定书，载明行政处罚告知、当事人陈述申辩或者听证情况等内容。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6.送达阶段责任：行政处罚决定书按法律规定的方式送达当事人。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7.执行阶段责任：依照生效的行政处罚决定，监督当事人履行。当事人逾期不履行的，可依法采取加处罚款、申请法院强制执行等措施。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8.其他法律法规规章规定应履行的责任。</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3.【法律】《中华人民共和国行政处罚法》第四十条：公民、法人或者其他组织违反行政管理秩序的行为，依法应当给予行政处罚的，行政机关必须查明事实；违法事实不清、证据不足的，不得给予行政处罚。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1.【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2.【法律】《中华人民共和国行政处罚法》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法律法规规章规定的免责情形</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vMerge w:val="continue"/>
            <w:tcBorders>
              <w:top w:val="single" w:color="000000" w:sz="4" w:space="0"/>
              <w:left w:val="single" w:color="000000" w:sz="4" w:space="0"/>
              <w:bottom w:val="nil"/>
              <w:right w:val="nil"/>
            </w:tcBorders>
            <w:shd w:val="clear" w:color="auto" w:fill="auto"/>
            <w:vAlign w:val="top"/>
          </w:tcPr>
          <w:p>
            <w:pPr>
              <w:jc w:val="left"/>
              <w:rPr>
                <w:rFonts w:hint="eastAsia" w:ascii="宋体" w:hAnsi="宋体" w:eastAsia="宋体" w:cs="宋体"/>
                <w:i w:val="0"/>
                <w:iCs w:val="0"/>
                <w:color w:val="000000"/>
                <w:sz w:val="20"/>
                <w:szCs w:val="20"/>
                <w:u w:val="none"/>
              </w:rPr>
            </w:pPr>
          </w:p>
        </w:tc>
        <w:tc>
          <w:tcPr>
            <w:tcW w:w="33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行政处罚</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对其他发卡企业未按规定建立业务处理系统并保障其运行质量相关行为的处罚</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w:t>
            </w:r>
            <w:r>
              <w:rPr>
                <w:rStyle w:val="13"/>
                <w:rFonts w:eastAsia="宋体"/>
                <w:lang w:val="en-US" w:eastAsia="zh-CN" w:bidi="ar"/>
              </w:rPr>
              <w:t>2012</w:t>
            </w:r>
            <w:r>
              <w:rPr>
                <w:rStyle w:val="12"/>
                <w:lang w:val="en-US" w:eastAsia="zh-CN" w:bidi="ar"/>
              </w:rPr>
              <w:t>年商务部令第</w:t>
            </w:r>
            <w:r>
              <w:rPr>
                <w:rStyle w:val="13"/>
                <w:rFonts w:eastAsia="宋体"/>
                <w:lang w:val="en-US" w:eastAsia="zh-CN" w:bidi="ar"/>
              </w:rPr>
              <w:t>9</w:t>
            </w:r>
            <w:r>
              <w:rPr>
                <w:rStyle w:val="12"/>
                <w:lang w:val="en-US" w:eastAsia="zh-CN" w:bidi="ar"/>
              </w:rPr>
              <w:t>号公布</w:t>
            </w:r>
            <w:r>
              <w:rPr>
                <w:rStyle w:val="13"/>
                <w:rFonts w:eastAsia="宋体"/>
                <w:lang w:val="en-US" w:eastAsia="zh-CN" w:bidi="ar"/>
              </w:rPr>
              <w:t>,2016</w:t>
            </w:r>
            <w:r>
              <w:rPr>
                <w:rStyle w:val="12"/>
                <w:lang w:val="en-US" w:eastAsia="zh-CN" w:bidi="ar"/>
              </w:rPr>
              <w:t>年商务部令</w:t>
            </w:r>
            <w:r>
              <w:rPr>
                <w:rStyle w:val="13"/>
                <w:rFonts w:eastAsia="宋体"/>
                <w:lang w:val="en-US" w:eastAsia="zh-CN" w:bidi="ar"/>
              </w:rPr>
              <w:t>2016</w:t>
            </w:r>
            <w:r>
              <w:rPr>
                <w:rStyle w:val="12"/>
                <w:lang w:val="en-US" w:eastAsia="zh-CN" w:bidi="ar"/>
              </w:rPr>
              <w:t>年第</w:t>
            </w:r>
            <w:r>
              <w:rPr>
                <w:rStyle w:val="13"/>
                <w:rFonts w:eastAsia="宋体"/>
                <w:lang w:val="en-US" w:eastAsia="zh-CN" w:bidi="ar"/>
              </w:rPr>
              <w:t>2</w:t>
            </w:r>
            <w:r>
              <w:rPr>
                <w:rStyle w:val="12"/>
                <w:lang w:val="en-US" w:eastAsia="zh-CN" w:bidi="ar"/>
              </w:rPr>
              <w:t>号修正）第七条：发卡企业应在开展单用途卡业务之日起</w:t>
            </w:r>
            <w:r>
              <w:rPr>
                <w:rStyle w:val="13"/>
                <w:rFonts w:eastAsia="宋体"/>
                <w:lang w:val="en-US" w:eastAsia="zh-CN" w:bidi="ar"/>
              </w:rPr>
              <w:t>30</w:t>
            </w:r>
            <w:r>
              <w:rPr>
                <w:rStyle w:val="12"/>
                <w:lang w:val="en-US" w:eastAsia="zh-CN" w:bidi="ar"/>
              </w:rPr>
              <w:t>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Style w:val="13"/>
                <w:rFonts w:eastAsia="宋体"/>
                <w:lang w:val="en-US" w:eastAsia="zh-CN" w:bidi="ar"/>
              </w:rPr>
              <w:br w:type="textWrapping"/>
            </w:r>
            <w:r>
              <w:rPr>
                <w:rStyle w:val="12"/>
                <w:lang w:val="en-US" w:eastAsia="zh-CN" w:bidi="ar"/>
              </w:rPr>
              <w:t>第二十九条：规模发卡企业、集团发卡企业和品牌发卡企业应在境内建立与发行单用途卡规模相适应的业务处理系统，并保障业务处理系统信息安全和运行质量。发生重大或不可恢复的技术故障时，规模发卡企业、集团发卡企业、品牌发卡企业应立即向备案机关报告。</w:t>
            </w:r>
            <w:r>
              <w:rPr>
                <w:rStyle w:val="13"/>
                <w:rFonts w:eastAsia="宋体"/>
                <w:lang w:val="en-US" w:eastAsia="zh-CN" w:bidi="ar"/>
              </w:rPr>
              <w:br w:type="textWrapping"/>
            </w:r>
            <w:r>
              <w:rPr>
                <w:rStyle w:val="12"/>
                <w:lang w:val="en-US" w:eastAsia="zh-CN" w:bidi="ar"/>
              </w:rPr>
              <w:t>第三十八条：发卡企业违反本办法第二十九条（业务处理系统）规定，造成重大损失的，由备案机关处以</w:t>
            </w:r>
            <w:r>
              <w:rPr>
                <w:rStyle w:val="13"/>
                <w:rFonts w:eastAsia="宋体"/>
                <w:lang w:val="en-US" w:eastAsia="zh-CN" w:bidi="ar"/>
              </w:rPr>
              <w:t>1</w:t>
            </w:r>
            <w:r>
              <w:rPr>
                <w:rStyle w:val="12"/>
                <w:lang w:val="en-US" w:eastAsia="zh-CN" w:bidi="ar"/>
              </w:rPr>
              <w:t>万元以上</w:t>
            </w:r>
            <w:r>
              <w:rPr>
                <w:rStyle w:val="13"/>
                <w:rFonts w:eastAsia="宋体"/>
                <w:lang w:val="en-US" w:eastAsia="zh-CN" w:bidi="ar"/>
              </w:rPr>
              <w:t>3</w:t>
            </w:r>
            <w:r>
              <w:rPr>
                <w:rStyle w:val="12"/>
                <w:lang w:val="en-US" w:eastAsia="zh-CN" w:bidi="ar"/>
              </w:rPr>
              <w:t>万元以下罚款。</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立案阶段责任：发现涉嫌违法行为，应及时制止（对正在实施的违法行为，下达《责令停止违法行为通知书》），并予以审查，决定是否立案。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调查阶段责任：对立案的案件，指定专人负责，及时组织调查取证，与当事人有直接利害关系的应当回避。执法人员不得少于两人，调查时应出示执法证件，允许当事人辩解陈述。执法人员应保守有关秘密。</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审查阶段责任：审理案件调查报告，对案件违法事实、证据、调查取证程序、法律适用、处罚种类和幅度、当事人陈述和申辩理由等方面进行审查，提出处理意见。</w:t>
            </w:r>
            <w:r>
              <w:rPr>
                <w:rStyle w:val="13"/>
                <w:rFonts w:eastAsia="宋体"/>
                <w:lang w:val="en-US" w:eastAsia="zh-CN" w:bidi="ar"/>
              </w:rPr>
              <w:br w:type="textWrapping"/>
            </w:r>
            <w:r>
              <w:rPr>
                <w:rStyle w:val="13"/>
                <w:rFonts w:eastAsia="宋体"/>
                <w:lang w:val="en-US" w:eastAsia="zh-CN" w:bidi="ar"/>
              </w:rPr>
              <w:t>4.</w:t>
            </w:r>
            <w:r>
              <w:rPr>
                <w:rStyle w:val="12"/>
                <w:lang w:val="en-US" w:eastAsia="zh-CN" w:bidi="ar"/>
              </w:rPr>
              <w:t>告知阶段责任：作出行政处罚决定前，告知违法事实及其享有的陈述、申辩等权利。符合听证规定的，告知当事人有要求举行听证的权利。</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决定阶段责任：制作行政处罚决定书，载明行政处罚告知、当事人陈述申辩或者听证情况等内容。</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送达阶段责任：行政处罚决定书按法律规定的方式送达当事人。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执行阶段责任：依照生效的行政处罚决定，监督当事人履行。当事人逾期不履行的，可依法采取加处罚款、申请法院强制执行等措施。</w:t>
            </w:r>
            <w:r>
              <w:rPr>
                <w:rStyle w:val="13"/>
                <w:rFonts w:eastAsia="宋体"/>
                <w:lang w:val="en-US" w:eastAsia="zh-CN" w:bidi="ar"/>
              </w:rPr>
              <w:br w:type="textWrapping"/>
            </w:r>
            <w:r>
              <w:rPr>
                <w:rStyle w:val="13"/>
                <w:rFonts w:eastAsia="宋体"/>
                <w:lang w:val="en-US" w:eastAsia="zh-CN" w:bidi="ar"/>
              </w:rPr>
              <w:t>8.</w:t>
            </w:r>
            <w:r>
              <w:rPr>
                <w:rStyle w:val="12"/>
                <w:lang w:val="en-US" w:eastAsia="zh-CN" w:bidi="ar"/>
              </w:rPr>
              <w:t>其他法律法规规章规定应履行的责任。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Style w:val="13"/>
                <w:rFonts w:eastAsia="宋体"/>
                <w:lang w:val="en-US" w:eastAsia="zh-CN" w:bidi="ar"/>
              </w:rPr>
              <w:br w:type="textWrapping"/>
            </w:r>
            <w:r>
              <w:rPr>
                <w:rStyle w:val="13"/>
                <w:rFonts w:eastAsia="宋体"/>
                <w:lang w:val="en-US" w:eastAsia="zh-CN" w:bidi="ar"/>
              </w:rPr>
              <w:t>2.</w:t>
            </w:r>
            <w:r>
              <w:rPr>
                <w:rStyle w:val="12"/>
                <w:lang w:val="en-US" w:eastAsia="zh-CN" w:bidi="ar"/>
              </w:rPr>
              <w:t>【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Style w:val="13"/>
                <w:rFonts w:eastAsia="宋体"/>
                <w:lang w:val="en-US" w:eastAsia="zh-CN" w:bidi="ar"/>
              </w:rPr>
              <w:br w:type="textWrapping"/>
            </w:r>
            <w:r>
              <w:rPr>
                <w:rStyle w:val="12"/>
                <w:lang w:val="en-US" w:eastAsia="zh-CN" w:bidi="ar"/>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Style w:val="13"/>
                <w:rFonts w:eastAsia="宋体"/>
                <w:lang w:val="en-US" w:eastAsia="zh-CN" w:bidi="ar"/>
              </w:rPr>
              <w:br w:type="textWrapping"/>
            </w:r>
            <w:r>
              <w:rPr>
                <w:rStyle w:val="13"/>
                <w:rFonts w:eastAsia="宋体"/>
                <w:lang w:val="en-US" w:eastAsia="zh-CN" w:bidi="ar"/>
              </w:rPr>
              <w:t>3.</w:t>
            </w:r>
            <w:r>
              <w:rPr>
                <w:rStyle w:val="12"/>
                <w:lang w:val="en-US" w:eastAsia="zh-CN" w:bidi="ar"/>
              </w:rPr>
              <w:t>【法律】《中华人民共和国行政处罚法》第四十条：公民、法人或者其他组织违反行政管理秩序的行为，依法应当给予行政处罚的，行政机关必须查明事实；违法事实不清、证据不足的，不得给予行政处罚。</w:t>
            </w:r>
            <w:r>
              <w:rPr>
                <w:rStyle w:val="13"/>
                <w:rFonts w:eastAsia="宋体"/>
                <w:lang w:val="en-US" w:eastAsia="zh-CN" w:bidi="ar"/>
              </w:rPr>
              <w:br w:type="textWrapping"/>
            </w:r>
            <w:r>
              <w:rPr>
                <w:rStyle w:val="13"/>
                <w:rFonts w:eastAsia="宋体"/>
                <w:lang w:val="en-US" w:eastAsia="zh-CN" w:bidi="ar"/>
              </w:rPr>
              <w:t>4—1.</w:t>
            </w:r>
            <w:r>
              <w:rPr>
                <w:rStyle w:val="12"/>
                <w:lang w:val="en-US" w:eastAsia="zh-CN" w:bidi="ar"/>
              </w:rPr>
              <w:t>【法律】《中华人民共和国行政处罚法》第六十二条：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Style w:val="13"/>
                <w:rFonts w:eastAsia="宋体"/>
                <w:lang w:val="en-US" w:eastAsia="zh-CN" w:bidi="ar"/>
              </w:rPr>
              <w:br w:type="textWrapping"/>
            </w:r>
            <w:r>
              <w:rPr>
                <w:rStyle w:val="13"/>
                <w:rFonts w:eastAsia="宋体"/>
                <w:lang w:val="en-US" w:eastAsia="zh-CN" w:bidi="ar"/>
              </w:rPr>
              <w:t>4—2.</w:t>
            </w:r>
            <w:r>
              <w:rPr>
                <w:rStyle w:val="12"/>
                <w:lang w:val="en-US" w:eastAsia="zh-CN" w:bidi="ar"/>
              </w:rPr>
              <w:t>【法律】《中华人民共和国行政处罚法》第六十四条</w:t>
            </w:r>
            <w:r>
              <w:rPr>
                <w:rStyle w:val="13"/>
                <w:rFonts w:eastAsia="宋体"/>
                <w:lang w:val="en-US" w:eastAsia="zh-CN" w:bidi="ar"/>
              </w:rPr>
              <w:t>:</w:t>
            </w:r>
            <w:r>
              <w:rPr>
                <w:rStyle w:val="12"/>
                <w:lang w:val="en-US" w:eastAsia="zh-CN" w:bidi="ar"/>
              </w:rPr>
              <w:t>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r>
              <w:rPr>
                <w:rStyle w:val="13"/>
                <w:rFonts w:eastAsia="宋体"/>
                <w:lang w:val="en-US" w:eastAsia="zh-CN" w:bidi="ar"/>
              </w:rPr>
              <w:br w:type="textWrapping"/>
            </w:r>
            <w:r>
              <w:rPr>
                <w:rStyle w:val="13"/>
                <w:rFonts w:eastAsia="宋体"/>
                <w:lang w:val="en-US" w:eastAsia="zh-CN" w:bidi="ar"/>
              </w:rPr>
              <w:t>5.</w:t>
            </w:r>
            <w:r>
              <w:rPr>
                <w:rStyle w:val="12"/>
                <w:lang w:val="en-US" w:eastAsia="zh-CN" w:bidi="ar"/>
              </w:rPr>
              <w:t>【法律】《中华人民共和国行政处罚法》第五十七条：对情节复杂或者重大违法行为给予行政处罚，行政机关负责人应当集体讨论决定。第五十九条：行政机关依照本法第五十七条的规定给予行政处罚，应当制作行政处罚决定书。</w:t>
            </w:r>
            <w:r>
              <w:rPr>
                <w:rStyle w:val="13"/>
                <w:rFonts w:eastAsia="宋体"/>
                <w:lang w:val="en-US" w:eastAsia="zh-CN" w:bidi="ar"/>
              </w:rPr>
              <w:br w:type="textWrapping"/>
            </w:r>
            <w:r>
              <w:rPr>
                <w:rStyle w:val="13"/>
                <w:rFonts w:eastAsia="宋体"/>
                <w:lang w:val="en-US" w:eastAsia="zh-CN" w:bidi="ar"/>
              </w:rPr>
              <w:t>6.</w:t>
            </w:r>
            <w:r>
              <w:rPr>
                <w:rStyle w:val="12"/>
                <w:lang w:val="en-US" w:eastAsia="zh-CN" w:bidi="ar"/>
              </w:rPr>
              <w:t>【法律】《中华人民共和国行政处罚法》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Style w:val="13"/>
                <w:rFonts w:eastAsia="宋体"/>
                <w:lang w:val="en-US" w:eastAsia="zh-CN" w:bidi="ar"/>
              </w:rPr>
              <w:br w:type="textWrapping"/>
            </w:r>
            <w:r>
              <w:rPr>
                <w:rStyle w:val="13"/>
                <w:rFonts w:eastAsia="宋体"/>
                <w:lang w:val="en-US" w:eastAsia="zh-CN" w:bidi="ar"/>
              </w:rPr>
              <w:t>7.</w:t>
            </w:r>
            <w:r>
              <w:rPr>
                <w:rStyle w:val="12"/>
                <w:lang w:val="en-US" w:eastAsia="zh-CN" w:bidi="ar"/>
              </w:rPr>
              <w:t>【法律】《中华人民共和国行政处罚法》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Style w:val="13"/>
                <w:rFonts w:eastAsia="宋体"/>
                <w:lang w:val="en-US" w:eastAsia="zh-CN" w:bidi="ar"/>
              </w:rPr>
              <w:br w:type="textWrapping"/>
            </w:r>
            <w:r>
              <w:rPr>
                <w:rStyle w:val="13"/>
                <w:rFonts w:eastAsia="宋体"/>
                <w:lang w:val="en-US" w:eastAsia="zh-CN" w:bidi="ar"/>
              </w:rPr>
              <w:t xml:space="preserve">    1.</w:t>
            </w:r>
            <w:r>
              <w:rPr>
                <w:rStyle w:val="12"/>
                <w:lang w:val="en-US" w:eastAsia="zh-CN" w:bidi="ar"/>
              </w:rPr>
              <w:t>对符合条件的申请不予办理或不在法定期限内办理（机关纪委）；</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对不符合条件的予以办理的（机关纪委）；</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未严格审查申报材料或弄虚作假审批、有失职行为的（机关纪委）；</w:t>
            </w:r>
            <w:r>
              <w:rPr>
                <w:rStyle w:val="13"/>
                <w:rFonts w:eastAsia="宋体"/>
                <w:lang w:val="en-US" w:eastAsia="zh-CN" w:bidi="ar"/>
              </w:rPr>
              <w:br w:type="textWrapping"/>
            </w:r>
            <w:r>
              <w:rPr>
                <w:rStyle w:val="13"/>
                <w:rFonts w:eastAsia="宋体"/>
                <w:lang w:val="en-US" w:eastAsia="zh-CN" w:bidi="ar"/>
              </w:rPr>
              <w:t xml:space="preserve">    4.</w:t>
            </w:r>
            <w:r>
              <w:rPr>
                <w:rStyle w:val="12"/>
                <w:lang w:val="en-US" w:eastAsia="zh-CN" w:bidi="ar"/>
              </w:rPr>
              <w:t>不按照法定条件或者违反法定程序审核，以及乱收费用，情节严重的（机关纪委）；</w:t>
            </w:r>
            <w:r>
              <w:rPr>
                <w:rStyle w:val="13"/>
                <w:rFonts w:eastAsia="宋体"/>
                <w:lang w:val="en-US" w:eastAsia="zh-CN" w:bidi="ar"/>
              </w:rPr>
              <w:br w:type="textWrapping"/>
            </w:r>
            <w:r>
              <w:rPr>
                <w:rStyle w:val="13"/>
                <w:rFonts w:eastAsia="宋体"/>
                <w:lang w:val="en-US" w:eastAsia="zh-CN" w:bidi="ar"/>
              </w:rPr>
              <w:t xml:space="preserve">    5.</w:t>
            </w:r>
            <w:r>
              <w:rPr>
                <w:rStyle w:val="12"/>
                <w:lang w:val="en-US" w:eastAsia="zh-CN" w:bidi="ar"/>
              </w:rPr>
              <w:t>在审核过程中徇私舞弊、滥用职权、玩忽职守的（机关纪委）；</w:t>
            </w:r>
            <w:r>
              <w:rPr>
                <w:rStyle w:val="13"/>
                <w:rFonts w:eastAsia="宋体"/>
                <w:lang w:val="en-US" w:eastAsia="zh-CN" w:bidi="ar"/>
              </w:rPr>
              <w:br w:type="textWrapping"/>
            </w:r>
            <w:r>
              <w:rPr>
                <w:rStyle w:val="13"/>
                <w:rFonts w:eastAsia="宋体"/>
                <w:lang w:val="en-US" w:eastAsia="zh-CN" w:bidi="ar"/>
              </w:rPr>
              <w:t xml:space="preserve">    6.</w:t>
            </w:r>
            <w:r>
              <w:rPr>
                <w:rStyle w:val="12"/>
                <w:lang w:val="en-US" w:eastAsia="zh-CN" w:bidi="ar"/>
              </w:rPr>
              <w:t>利用职务上的便利，索取他人财物，为他人谋取利益的（机关纪委）；</w:t>
            </w:r>
            <w:r>
              <w:rPr>
                <w:rStyle w:val="13"/>
                <w:rFonts w:eastAsia="宋体"/>
                <w:lang w:val="en-US" w:eastAsia="zh-CN" w:bidi="ar"/>
              </w:rPr>
              <w:br w:type="textWrapping"/>
            </w:r>
            <w:r>
              <w:rPr>
                <w:rStyle w:val="13"/>
                <w:rFonts w:eastAsia="宋体"/>
                <w:lang w:val="en-US" w:eastAsia="zh-CN" w:bidi="ar"/>
              </w:rPr>
              <w:t xml:space="preserve">    7.</w:t>
            </w:r>
            <w:r>
              <w:rPr>
                <w:rStyle w:val="12"/>
                <w:lang w:val="en-US" w:eastAsia="zh-CN" w:bidi="ar"/>
              </w:rPr>
              <w:t>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Style w:val="13"/>
                <w:rFonts w:eastAsia="宋体"/>
                <w:lang w:val="en-US" w:eastAsia="zh-CN" w:bidi="ar"/>
              </w:rPr>
              <w:br w:type="textWrapping"/>
            </w:r>
            <w:r>
              <w:rPr>
                <w:rStyle w:val="13"/>
                <w:rFonts w:eastAsia="宋体"/>
                <w:lang w:val="en-US" w:eastAsia="zh-CN" w:bidi="ar"/>
              </w:rPr>
              <w:t xml:space="preserve">    2..</w:t>
            </w:r>
            <w:r>
              <w:rPr>
                <w:rStyle w:val="12"/>
                <w:lang w:val="en-US" w:eastAsia="zh-CN" w:bidi="ar"/>
              </w:rPr>
              <w:t>【法律】《中华人民共和国公务员法》第一百零八条：公务员主管部门的工作人员，违反本法规定，滥用职权、玩忽职守、徇私舞弊，构成犯罪的，依法追究刑事责任；尚不构成犯罪的，给予处分或者由监察机关依法给予政务处分。</w:t>
            </w:r>
            <w:r>
              <w:rPr>
                <w:rStyle w:val="13"/>
                <w:rFonts w:eastAsia="宋体"/>
                <w:lang w:val="en-US" w:eastAsia="zh-CN" w:bidi="ar"/>
              </w:rPr>
              <w:t xml:space="preserve"> </w:t>
            </w:r>
            <w:r>
              <w:rPr>
                <w:rStyle w:val="13"/>
                <w:rFonts w:eastAsia="宋体"/>
                <w:lang w:val="en-US" w:eastAsia="zh-CN" w:bidi="ar"/>
              </w:rPr>
              <w:br w:type="textWrapping"/>
            </w:r>
            <w:r>
              <w:rPr>
                <w:rStyle w:val="13"/>
                <w:rFonts w:eastAsia="宋体"/>
                <w:lang w:val="en-US" w:eastAsia="zh-CN" w:bidi="ar"/>
              </w:rPr>
              <w:t xml:space="preserve">    3.</w:t>
            </w:r>
            <w:r>
              <w:rPr>
                <w:rStyle w:val="12"/>
                <w:lang w:val="en-US" w:eastAsia="zh-CN" w:bidi="ar"/>
              </w:rPr>
              <w:t>【地方政府规章】《广西壮族自治区行政过错责任追究办法》（</w:t>
            </w:r>
            <w:r>
              <w:rPr>
                <w:rStyle w:val="13"/>
                <w:rFonts w:eastAsia="宋体"/>
                <w:lang w:val="en-US" w:eastAsia="zh-CN" w:bidi="ar"/>
              </w:rPr>
              <w:t>2007</w:t>
            </w:r>
            <w:r>
              <w:rPr>
                <w:rStyle w:val="12"/>
                <w:lang w:val="en-US" w:eastAsia="zh-CN" w:bidi="ar"/>
              </w:rPr>
              <w:t>年</w:t>
            </w:r>
            <w:r>
              <w:rPr>
                <w:rStyle w:val="13"/>
                <w:rFonts w:eastAsia="宋体"/>
                <w:lang w:val="en-US" w:eastAsia="zh-CN" w:bidi="ar"/>
              </w:rPr>
              <w:t>4</w:t>
            </w:r>
            <w:r>
              <w:rPr>
                <w:rStyle w:val="12"/>
                <w:lang w:val="en-US" w:eastAsia="zh-CN" w:bidi="ar"/>
              </w:rPr>
              <w:t>月</w:t>
            </w:r>
            <w:r>
              <w:rPr>
                <w:rStyle w:val="13"/>
                <w:rFonts w:eastAsia="宋体"/>
                <w:lang w:val="en-US" w:eastAsia="zh-CN" w:bidi="ar"/>
              </w:rPr>
              <w:t>25</w:t>
            </w:r>
            <w:r>
              <w:rPr>
                <w:rStyle w:val="12"/>
                <w:lang w:val="en-US" w:eastAsia="zh-CN" w:bidi="ar"/>
              </w:rPr>
              <w:t>日广西壮族自治区人民政府令第</w:t>
            </w:r>
            <w:r>
              <w:rPr>
                <w:rStyle w:val="13"/>
                <w:rFonts w:eastAsia="宋体"/>
                <w:lang w:val="en-US" w:eastAsia="zh-CN" w:bidi="ar"/>
              </w:rPr>
              <w:t>24</w:t>
            </w:r>
            <w:r>
              <w:rPr>
                <w:rStyle w:val="12"/>
                <w:lang w:val="en-US" w:eastAsia="zh-CN" w:bidi="ar"/>
              </w:rPr>
              <w:t>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2"/>
                <w:lang w:val="en-US" w:eastAsia="zh-CN" w:bidi="ar"/>
              </w:rPr>
              <w:t>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eastAsia="宋体" w:cs="Times New Roman"/>
                <w:i w:val="0"/>
                <w:iCs w:val="0"/>
                <w:color w:val="000000"/>
                <w:kern w:val="0"/>
                <w:sz w:val="20"/>
                <w:szCs w:val="20"/>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扣押易制毒化学品进出口相关证据材料、违法物品和查封有关场所</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1.【行政法规】《易制毒化学品管理条例》(2005年国务院令第445号发布,2018年国务院令第703号修订）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前款规定的行政主管部门在进行易制毒化学品监督检查时，可以依法查看现场、查阅和复制有关资料、记录有关情况、扣押相关的证据材料和违法物品；必要时，可以临时查封有关场所。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规章】《易制毒化学品进出口管理规定》（2006年商务部令第7号,2015年商务部令第2号修订）第四条：县级以上商务主管部门负责本地区易制毒化学品进出口监督检查工作。第四十一条：县级以上商务主管部门应当按照本规定和其他有关法律、法规规定，严格履行对本地区易制毒化学品进出口的监督检查职责，依法查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第四十二条：县级以上商务主管部门对经营者进行监督检查时，可以依法查看现场、查阅和复制有关资料、记录有关情况、扣押相关的证据材料和物品；必要时，可以临时查封有关场所。</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1.取得批准责任：向行政机关负责人报告，由2名以上执法人员执行。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2.告知责任：执法人员通知当事人到场且出示行政执法证件，当场告知当事人采取行政强制措施的理由、依据以及当事人依法想要的权利、救济途径，听取当事人的陈述和身边。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3.决定阶段责任：做出行政强制决定。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4.执行阶段责任：执行并交付查封、扣押决定书和清单。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【法律】《中华人民共和国行政强制法》第十八条：行政机关实施行政强制措施应当遵守下列规定：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（一）实施前须向行政机关负责人报告并经批准；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（二）由两名以上行政执法人员实施；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（三）出示执法身份证件；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（四）通知当事人到场；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（五）当场告知当事人采取行政强制措施的理由、依据以及当事人依法享有的权利、救济途径；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（六）听取当事人的陈述和申辩；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（七）制作现场笔录；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（八）现场笔录由当事人和行政执法人员签名或者盖章，当事人拒绝的，在笔录中予以注明；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（九）当事人不到场的，邀请见证人到场，由见证人和行政执法人员在现场笔录上签名或者盖章；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（十）法律、法规规定的其他程序。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第二十四条：行政机关决定实施查封、扣押的，应当履行本法第十八条规定的程序，制作并当场交付查封、扣押决定书和清单。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查封、扣押决定书应当载明下列事项：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（一）当事人的姓名或者名称、地址；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（二）查封、扣押的理由、依据和期限；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（三）查封、扣押场所、设施或者财物的名称、数量等；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（四）申请行政复议或者提起行政诉讼的途径和期限；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（五）行政机关的名称、印章和日期。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查封、扣押清单一式二份，由当事人和行政机关分别保存。</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49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发卡企业和售卡企业单用途卡业务活动、内部控制和风险状况等监督检查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2012年商务部令第9号公布，2016年商务部令第2号修正）第三十三条：商务部和地方人民政府商务主管部门应对发卡企业和售卡企业的单用途卡业务活动、内部控制和风险状况等进行定期或不定期的现场及非现场检查。发卡企业和售卡企业应配合商务主管部门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第三十四条：商务部应建立健全“单用途商业预付卡业务信息系统”。地方人民政府商务主管部门应充分运用信息化手段加强对发卡企业的监督管理。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第三十五条：商务部和地方人民政府商务主管部门应通过12313商务举报投诉服务平台接受与本办法有关的举报和投诉。</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1.选案阶段责任：根据举报或上级安排以及日常管理中发现的问题确定进行检查。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3.告知环节责任：对违法事实、处理依据、处理意见告知，听取当事人陈述申辩。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4.决定环节责任：根据违法事实以及当事人陈述意见作出处理决定，重大案件应组织集体审议。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门规章】《单用途商业预付卡管理办法（试行）》（2012年商务部令第9号公布，2016年商务部令第2号修正）第三十三条：商务部和地方人民政府商务主管部门应对发卡企业和售卡企业的单用途卡业务活动、内部控制和风险状况等进行定期或不定期的现场及非现场检查。发卡企业和售卡企业应配合商务主管部门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第三十四条：商务部应建立健全“单用途商业预付卡业务信息系统”。地方人民政府商务主管部门应充分运用信息化手段加强对发卡企业的监督管理。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2.【法律】参照《中华人民共和国行政处罚法》（2021年修正）第四十二条：行政处罚应当由具有行政执法资格的执法人员实施。执法人员不得少于两人，法律另有规定的除外。</w:t>
            </w:r>
            <w:r>
              <w:rPr>
                <w:rFonts w:hint="eastAsia" w:ascii="宋体" w:hAnsi="宋体" w:eastAsia="宋体" w:cs="宋体"/>
                <w:i w:val="0"/>
                <w:iCs w:val="0"/>
                <w:color w:val="000000"/>
                <w:kern w:val="0"/>
                <w:sz w:val="20"/>
                <w:szCs w:val="20"/>
                <w:u w:val="none"/>
                <w:lang w:val="en-US" w:eastAsia="zh-CN" w:bidi="ar"/>
              </w:rPr>
              <w:br w:type="textWrapping"/>
            </w:r>
            <w:r>
              <w:rPr>
                <w:rStyle w:val="14"/>
                <w:rFonts w:eastAsia="宋体"/>
                <w:lang w:val="en-US" w:eastAsia="zh-CN" w:bidi="ar"/>
              </w:rPr>
              <w:t>  </w:t>
            </w:r>
            <w:r>
              <w:rPr>
                <w:rStyle w:val="12"/>
                <w:lang w:val="en-US" w:eastAsia="zh-CN" w:bidi="ar"/>
              </w:rPr>
              <w:t>第四十三条：执法人员与案件有直接利害关系或者有其他关系可能影响公正执法的，应当回避。</w:t>
            </w:r>
            <w:r>
              <w:rPr>
                <w:rStyle w:val="12"/>
                <w:lang w:val="en-US" w:eastAsia="zh-CN" w:bidi="ar"/>
              </w:rPr>
              <w:br w:type="textWrapping"/>
            </w:r>
            <w:r>
              <w:rPr>
                <w:rStyle w:val="12"/>
                <w:lang w:val="en-US" w:eastAsia="zh-CN" w:bidi="ar"/>
              </w:rPr>
              <w:t>3.【法律】参照《中华人民共和国行政处罚法》（2021年修正）第四十四条：行政机关在作出行政处罚决定之前，应当告知当事人拟作出的行政处罚内容及事实、理由、依据，并告知当事人依法享有的陈述、申辩、要求听证等权利。</w:t>
            </w:r>
            <w:r>
              <w:rPr>
                <w:rStyle w:val="12"/>
                <w:lang w:val="en-US" w:eastAsia="zh-CN" w:bidi="ar"/>
              </w:rPr>
              <w:br w:type="textWrapping"/>
            </w:r>
            <w:r>
              <w:rPr>
                <w:rStyle w:val="12"/>
                <w:lang w:val="en-US" w:eastAsia="zh-CN" w:bidi="ar"/>
              </w:rPr>
              <w:t>4.【法律】参照《中华人民共和国行政处罚法》（2021年修正）第五十七条：调查终结，行政机关负责人应当对调查结果进行审查，根据不同情况，分别作出如下决定：</w:t>
            </w:r>
            <w:r>
              <w:rPr>
                <w:rStyle w:val="12"/>
                <w:lang w:val="en-US" w:eastAsia="zh-CN" w:bidi="ar"/>
              </w:rPr>
              <w:br w:type="textWrapping"/>
            </w:r>
            <w:r>
              <w:rPr>
                <w:rStyle w:val="14"/>
                <w:rFonts w:eastAsia="宋体"/>
                <w:lang w:val="en-US" w:eastAsia="zh-CN" w:bidi="ar"/>
              </w:rPr>
              <w:t>  </w:t>
            </w:r>
            <w:r>
              <w:rPr>
                <w:rStyle w:val="12"/>
                <w:lang w:val="en-US" w:eastAsia="zh-CN" w:bidi="ar"/>
              </w:rPr>
              <w:t>（一）确有应受行政处罚的违法行为的，根据情节轻重及具体情况，作出行政处罚决定；</w:t>
            </w:r>
            <w:r>
              <w:rPr>
                <w:rStyle w:val="12"/>
                <w:lang w:val="en-US" w:eastAsia="zh-CN" w:bidi="ar"/>
              </w:rPr>
              <w:br w:type="textWrapping"/>
            </w:r>
            <w:r>
              <w:rPr>
                <w:rStyle w:val="14"/>
                <w:rFonts w:eastAsia="宋体"/>
                <w:lang w:val="en-US" w:eastAsia="zh-CN" w:bidi="ar"/>
              </w:rPr>
              <w:t>  </w:t>
            </w:r>
            <w:r>
              <w:rPr>
                <w:rStyle w:val="12"/>
                <w:lang w:val="en-US" w:eastAsia="zh-CN" w:bidi="ar"/>
              </w:rPr>
              <w:t>（二）违法行为轻微，依法可以不予行政处罚的，不予行政处罚；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（三）违法事实不能成立的，不予行政处罚；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（四）违法行为涉嫌犯罪的，移送司法机关。</w:t>
            </w:r>
            <w:r>
              <w:rPr>
                <w:rStyle w:val="12"/>
                <w:lang w:val="en-US" w:eastAsia="zh-CN" w:bidi="ar"/>
              </w:rPr>
              <w:br w:type="textWrapping"/>
            </w:r>
            <w:r>
              <w:rPr>
                <w:rStyle w:val="14"/>
                <w:rFonts w:eastAsia="宋体"/>
                <w:lang w:val="en-US" w:eastAsia="zh-CN" w:bidi="ar"/>
              </w:rPr>
              <w:t>  </w:t>
            </w:r>
            <w:r>
              <w:rPr>
                <w:rStyle w:val="12"/>
                <w:lang w:val="en-US" w:eastAsia="zh-CN" w:bidi="ar"/>
              </w:rPr>
              <w:t>对情节复杂或者重大违法行为给予行政处罚，行政机关负责人应当集体讨论决定。</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报废机动车回收企业监督检查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法规】《报废机动车回收管理办法》（2019国务院令第715号）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在监督检查中发现报废机动车回收企业不具备本办法规定的资质认定条件的，应当责令限期改正；拒不改正或者逾期未改正的，由原发证部门吊销资质认定书。</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1.选案阶段责任：根据举报或上级安排以及日常管理中发现的问题确定进行检查。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3.告知环节责任：对违法事实、处理依据、处理意见告知，听取当事人陈述申辩。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4.决定环节责任：根据违法事实以及当事人陈述意见作出处理决定，重大案件应组织集体审议。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政法规】《报废机动车回收管理办法》（2019年国务院令第715号）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2.【法律】参照《中华人民共和国行政处罚法》（2021年修正）第四十二条：行政处罚应当由具有行政执法资格的执法人员实施。执法人员不得少于两人，法律另有规定的除外。</w:t>
            </w:r>
            <w:r>
              <w:rPr>
                <w:rFonts w:hint="eastAsia" w:ascii="宋体" w:hAnsi="宋体" w:eastAsia="宋体" w:cs="宋体"/>
                <w:i w:val="0"/>
                <w:iCs w:val="0"/>
                <w:color w:val="000000"/>
                <w:kern w:val="0"/>
                <w:sz w:val="20"/>
                <w:szCs w:val="20"/>
                <w:u w:val="none"/>
                <w:lang w:val="en-US" w:eastAsia="zh-CN" w:bidi="ar"/>
              </w:rPr>
              <w:br w:type="textWrapping"/>
            </w:r>
            <w:r>
              <w:rPr>
                <w:rStyle w:val="14"/>
                <w:rFonts w:eastAsia="宋体"/>
                <w:lang w:val="en-US" w:eastAsia="zh-CN" w:bidi="ar"/>
              </w:rPr>
              <w:t>  </w:t>
            </w:r>
            <w:r>
              <w:rPr>
                <w:rStyle w:val="12"/>
                <w:lang w:val="en-US" w:eastAsia="zh-CN" w:bidi="ar"/>
              </w:rPr>
              <w:t>第四十三条：执法人员与案件有直接利害关系或者有其他关系可能影响公正执法的，应当回避。</w:t>
            </w:r>
            <w:r>
              <w:rPr>
                <w:rStyle w:val="12"/>
                <w:lang w:val="en-US" w:eastAsia="zh-CN" w:bidi="ar"/>
              </w:rPr>
              <w:br w:type="textWrapping"/>
            </w:r>
            <w:r>
              <w:rPr>
                <w:rStyle w:val="12"/>
                <w:lang w:val="en-US" w:eastAsia="zh-CN" w:bidi="ar"/>
              </w:rPr>
              <w:t>3.【法律】参照《中华人民共和国行政处罚法》（2021年修正）第四十四条：行政机关在作出行政处罚决定之前，应当告知当事人拟作出的行政处罚内容及事实、理由、依据，并告知当事人依法享有的陈述、申辩、要求听证等权利。</w:t>
            </w:r>
            <w:r>
              <w:rPr>
                <w:rStyle w:val="12"/>
                <w:lang w:val="en-US" w:eastAsia="zh-CN" w:bidi="ar"/>
              </w:rPr>
              <w:br w:type="textWrapping"/>
            </w:r>
            <w:r>
              <w:rPr>
                <w:rStyle w:val="12"/>
                <w:lang w:val="en-US" w:eastAsia="zh-CN" w:bidi="ar"/>
              </w:rPr>
              <w:t>4.【法律】参照《中华人民共和国行政处罚法》（2021年修正）第五十七条：调查终结，行政机关负责人应当对调查结果进行审查，根据不同情况，分别作出如下决定：</w:t>
            </w:r>
            <w:r>
              <w:rPr>
                <w:rStyle w:val="12"/>
                <w:lang w:val="en-US" w:eastAsia="zh-CN" w:bidi="ar"/>
              </w:rPr>
              <w:br w:type="textWrapping"/>
            </w:r>
            <w:r>
              <w:rPr>
                <w:rStyle w:val="14"/>
                <w:rFonts w:eastAsia="宋体"/>
                <w:lang w:val="en-US" w:eastAsia="zh-CN" w:bidi="ar"/>
              </w:rPr>
              <w:t>  </w:t>
            </w:r>
            <w:r>
              <w:rPr>
                <w:rStyle w:val="12"/>
                <w:lang w:val="en-US" w:eastAsia="zh-CN" w:bidi="ar"/>
              </w:rPr>
              <w:t>（一）确有应受行政处罚的违法行为的，根据情节轻重及具体情况，作出行政处罚决定；</w:t>
            </w:r>
            <w:r>
              <w:rPr>
                <w:rStyle w:val="12"/>
                <w:lang w:val="en-US" w:eastAsia="zh-CN" w:bidi="ar"/>
              </w:rPr>
              <w:br w:type="textWrapping"/>
            </w:r>
            <w:r>
              <w:rPr>
                <w:rStyle w:val="14"/>
                <w:rFonts w:eastAsia="宋体"/>
                <w:lang w:val="en-US" w:eastAsia="zh-CN" w:bidi="ar"/>
              </w:rPr>
              <w:t>  </w:t>
            </w:r>
            <w:r>
              <w:rPr>
                <w:rStyle w:val="12"/>
                <w:lang w:val="en-US" w:eastAsia="zh-CN" w:bidi="ar"/>
              </w:rPr>
              <w:t>（二）违法行为轻微，依法可以不予行政处罚的，不予行政处罚；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（三）违法事实不能成立的，不予行政处罚；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（四）违法行为涉嫌犯罪的，移送司法机关。</w:t>
            </w:r>
            <w:r>
              <w:rPr>
                <w:rStyle w:val="12"/>
                <w:lang w:val="en-US" w:eastAsia="zh-CN" w:bidi="ar"/>
              </w:rPr>
              <w:br w:type="textWrapping"/>
            </w:r>
            <w:r>
              <w:rPr>
                <w:rStyle w:val="14"/>
                <w:rFonts w:eastAsia="宋体"/>
                <w:lang w:val="en-US" w:eastAsia="zh-CN" w:bidi="ar"/>
              </w:rPr>
              <w:t>  </w:t>
            </w:r>
            <w:r>
              <w:rPr>
                <w:rStyle w:val="12"/>
                <w:lang w:val="en-US" w:eastAsia="zh-CN" w:bidi="ar"/>
              </w:rPr>
              <w:t>对情节复杂或者重大违法行为给予行政处罚，行政机关负责人应当集体讨论决定</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对外劳务合作监督检查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法规】《对外劳务合作管理条例》（2012年国务院令第620号）第四条：县级以上地方人民政府商务主管部门负责本行政区域的对外劳务合作监督管理工作，其他有关部门在各自职责范围内负责对外劳务合作监督管理的相关工作。</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1.选案阶段责任：根据举报或上级安排以及日常管理中发现的问题确定进行检查.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3.审查环节责任：对违法事实、证据资料、调查程序、法律适用、当事人陈述理由等进行审查，提出初步处理意见.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4.告知环节责任：对违法事实、处理依据、处理意见告知，听取当事人陈述申辩.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5.决定环节责任：根据违法事实以及当事人陈述意见作出处理决定，重大案件应组织集体审议.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政法规】《对外劳务合作管理条例》（2012年国务院令第620号）第四条：县级以上地方人民政府商务主管部门负责本行政区域的对外劳务合作监督管理工作，其他有关部门在各自职责范围内负责对外劳务合作监督管理的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2.【法律】参照《中华人民共和国行政处罚法》（2021年修正）第四十二条：行政处罚应当由具有行政执法资格的执法人员实施。执法人员不得少于两人，法律另有规定的除外。</w:t>
            </w:r>
            <w:r>
              <w:rPr>
                <w:rFonts w:hint="eastAsia" w:ascii="宋体" w:hAnsi="宋体" w:eastAsia="宋体" w:cs="宋体"/>
                <w:i w:val="0"/>
                <w:iCs w:val="0"/>
                <w:color w:val="000000"/>
                <w:kern w:val="0"/>
                <w:sz w:val="20"/>
                <w:szCs w:val="20"/>
                <w:u w:val="none"/>
                <w:lang w:val="en-US" w:eastAsia="zh-CN" w:bidi="ar"/>
              </w:rPr>
              <w:br w:type="textWrapping"/>
            </w:r>
            <w:r>
              <w:rPr>
                <w:rStyle w:val="14"/>
                <w:rFonts w:eastAsia="宋体"/>
                <w:lang w:val="en-US" w:eastAsia="zh-CN" w:bidi="ar"/>
              </w:rPr>
              <w:t>  </w:t>
            </w:r>
            <w:r>
              <w:rPr>
                <w:rStyle w:val="12"/>
                <w:lang w:val="en-US" w:eastAsia="zh-CN" w:bidi="ar"/>
              </w:rPr>
              <w:t>第四十三条：执法人员与案件有直接利害关系或者有其他关系可能影响公正执法的，应当回避。</w:t>
            </w:r>
            <w:r>
              <w:rPr>
                <w:rStyle w:val="12"/>
                <w:lang w:val="en-US" w:eastAsia="zh-CN" w:bidi="ar"/>
              </w:rPr>
              <w:br w:type="textWrapping"/>
            </w:r>
            <w:r>
              <w:rPr>
                <w:rStyle w:val="12"/>
                <w:lang w:val="en-US" w:eastAsia="zh-CN" w:bidi="ar"/>
              </w:rPr>
              <w:t>3.【法律】参照《中华人民共和国行政处罚法》（2021年修正）第四十四条：行政机关在作出行政处罚决定之前，应当告知当事人拟作出的行政处罚内容及事实、理由、依据，并告知当事人依法享有的陈述、申辩、要求听证等权利。</w:t>
            </w:r>
            <w:r>
              <w:rPr>
                <w:rStyle w:val="12"/>
                <w:lang w:val="en-US" w:eastAsia="zh-CN" w:bidi="ar"/>
              </w:rPr>
              <w:br w:type="textWrapping"/>
            </w:r>
            <w:r>
              <w:rPr>
                <w:rStyle w:val="12"/>
                <w:lang w:val="en-US" w:eastAsia="zh-CN" w:bidi="ar"/>
              </w:rPr>
              <w:t>4.【法律】参照《中华人民共和国行政处罚法》（2021年修正）第五十七条：调查终结，行政机关负责人应当对调查结果进行审查，根据不同情况，分别作出如下决定：</w:t>
            </w:r>
            <w:r>
              <w:rPr>
                <w:rStyle w:val="12"/>
                <w:lang w:val="en-US" w:eastAsia="zh-CN" w:bidi="ar"/>
              </w:rPr>
              <w:br w:type="textWrapping"/>
            </w:r>
            <w:r>
              <w:rPr>
                <w:rStyle w:val="14"/>
                <w:rFonts w:eastAsia="宋体"/>
                <w:lang w:val="en-US" w:eastAsia="zh-CN" w:bidi="ar"/>
              </w:rPr>
              <w:t>  </w:t>
            </w:r>
            <w:r>
              <w:rPr>
                <w:rStyle w:val="12"/>
                <w:lang w:val="en-US" w:eastAsia="zh-CN" w:bidi="ar"/>
              </w:rPr>
              <w:t>（一）确有应受行政处罚的违法行为的，根据情节轻重及具体情况，作出行政处罚决定；</w:t>
            </w:r>
            <w:r>
              <w:rPr>
                <w:rStyle w:val="12"/>
                <w:lang w:val="en-US" w:eastAsia="zh-CN" w:bidi="ar"/>
              </w:rPr>
              <w:br w:type="textWrapping"/>
            </w:r>
            <w:r>
              <w:rPr>
                <w:rStyle w:val="14"/>
                <w:rFonts w:eastAsia="宋体"/>
                <w:lang w:val="en-US" w:eastAsia="zh-CN" w:bidi="ar"/>
              </w:rPr>
              <w:t>  </w:t>
            </w:r>
            <w:r>
              <w:rPr>
                <w:rStyle w:val="12"/>
                <w:lang w:val="en-US" w:eastAsia="zh-CN" w:bidi="ar"/>
              </w:rPr>
              <w:t>（二）违法行为轻微，依法可以不予行政处罚的，不予行政处罚；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（三）违法事实不能成立的，不予行政处罚；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（四）违法行为涉嫌犯罪的，移送司法机关。</w:t>
            </w:r>
            <w:r>
              <w:rPr>
                <w:rStyle w:val="12"/>
                <w:lang w:val="en-US" w:eastAsia="zh-CN" w:bidi="ar"/>
              </w:rPr>
              <w:br w:type="textWrapping"/>
            </w:r>
            <w:r>
              <w:rPr>
                <w:rStyle w:val="14"/>
                <w:rFonts w:eastAsia="宋体"/>
                <w:lang w:val="en-US" w:eastAsia="zh-CN" w:bidi="ar"/>
              </w:rPr>
              <w:t>  </w:t>
            </w:r>
            <w:r>
              <w:rPr>
                <w:rStyle w:val="12"/>
                <w:lang w:val="en-US" w:eastAsia="zh-CN" w:bidi="ar"/>
              </w:rPr>
              <w:t>对情节复杂或者重大违法行为给予行政处罚，行政机关负责人应当集体讨论决定</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对餐饮行业开展反食品浪费相关行为的监督检查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餐饮业经营管理办法（试行）》（2014年商务部、国家发展和改革委员会令第4号）第十八条：县级以上地方商务主管部门应当定期对餐饮行业开展反食品浪费相关行为进行监督检查，并给予相应奖励或处罚。</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1.选案阶段责任：根据举报或上级安排以及日常管理中发现的问题确定进行检查.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3.审查环节责任：对违法事实、证据资料、调查程序、法律适用、当事人陈述理由等进行审查，提出初步处理意见.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4.告知环节责任：对违法事实、处理依据、处理意见告知，听取当事人陈述申辩.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5.决定环节责任：根据违法事实以及当事人陈述意见作出处理决定，重大案件应组织集体审议.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门规章】《餐饮业经营管理办法（试行）》（2014年商务部、国家发展和改革委员会令第4号发布）第十八条：县级以上地方商务主管部门应当定期对餐饮行业开展反食品浪费相关行为进行监督检查，并给予相应奖励或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2.【法律】参照《中华人民共和国行政处罚法》（2021年修正）第四十二条：行政处罚应当由具有行政执法资格的执法人员实施。执法人员不得少于两人，法律另有规定的除外。</w:t>
            </w:r>
            <w:r>
              <w:rPr>
                <w:rFonts w:hint="eastAsia" w:ascii="宋体" w:hAnsi="宋体" w:eastAsia="宋体" w:cs="宋体"/>
                <w:i w:val="0"/>
                <w:iCs w:val="0"/>
                <w:color w:val="000000"/>
                <w:kern w:val="0"/>
                <w:sz w:val="20"/>
                <w:szCs w:val="20"/>
                <w:u w:val="none"/>
                <w:lang w:val="en-US" w:eastAsia="zh-CN" w:bidi="ar"/>
              </w:rPr>
              <w:br w:type="textWrapping"/>
            </w:r>
            <w:r>
              <w:rPr>
                <w:rStyle w:val="14"/>
                <w:rFonts w:eastAsia="宋体"/>
                <w:lang w:val="en-US" w:eastAsia="zh-CN" w:bidi="ar"/>
              </w:rPr>
              <w:t>  </w:t>
            </w:r>
            <w:r>
              <w:rPr>
                <w:rStyle w:val="12"/>
                <w:lang w:val="en-US" w:eastAsia="zh-CN" w:bidi="ar"/>
              </w:rPr>
              <w:t>第四十三条：执法人员与案件有直接利害关系或者有其他关系可能影响公正执法的，应当回避。</w:t>
            </w:r>
            <w:r>
              <w:rPr>
                <w:rStyle w:val="12"/>
                <w:lang w:val="en-US" w:eastAsia="zh-CN" w:bidi="ar"/>
              </w:rPr>
              <w:br w:type="textWrapping"/>
            </w:r>
            <w:r>
              <w:rPr>
                <w:rStyle w:val="12"/>
                <w:lang w:val="en-US" w:eastAsia="zh-CN" w:bidi="ar"/>
              </w:rPr>
              <w:t>3.【法律】参照《中华人民共和国行政处罚法》（2021年修正）第四十四条：行政机关在作出行政处罚决定之前，应当告知当事人拟作出的行政处罚内容及事实、理由、依据，并告知当事人依法享有的陈述、申辩、要求听证等权利。</w:t>
            </w:r>
            <w:r>
              <w:rPr>
                <w:rStyle w:val="12"/>
                <w:lang w:val="en-US" w:eastAsia="zh-CN" w:bidi="ar"/>
              </w:rPr>
              <w:br w:type="textWrapping"/>
            </w:r>
            <w:r>
              <w:rPr>
                <w:rStyle w:val="12"/>
                <w:lang w:val="en-US" w:eastAsia="zh-CN" w:bidi="ar"/>
              </w:rPr>
              <w:t>4.【法律】参照《中华人民共和国行政处罚法》（2021年修正）第五十七条：调查终结，行政机关负责人应当对调查结果进行审查，根据不同情况，分别作出如下决定：</w:t>
            </w:r>
            <w:r>
              <w:rPr>
                <w:rStyle w:val="12"/>
                <w:lang w:val="en-US" w:eastAsia="zh-CN" w:bidi="ar"/>
              </w:rPr>
              <w:br w:type="textWrapping"/>
            </w:r>
            <w:r>
              <w:rPr>
                <w:rStyle w:val="14"/>
                <w:rFonts w:eastAsia="宋体"/>
                <w:lang w:val="en-US" w:eastAsia="zh-CN" w:bidi="ar"/>
              </w:rPr>
              <w:t>  </w:t>
            </w:r>
            <w:r>
              <w:rPr>
                <w:rStyle w:val="12"/>
                <w:lang w:val="en-US" w:eastAsia="zh-CN" w:bidi="ar"/>
              </w:rPr>
              <w:t>（一）确有应受行政处罚的违法行为的，根据情节轻重及具体情况，作出行政处罚决定；</w:t>
            </w:r>
            <w:r>
              <w:rPr>
                <w:rStyle w:val="12"/>
                <w:lang w:val="en-US" w:eastAsia="zh-CN" w:bidi="ar"/>
              </w:rPr>
              <w:br w:type="textWrapping"/>
            </w:r>
            <w:r>
              <w:rPr>
                <w:rStyle w:val="14"/>
                <w:rFonts w:eastAsia="宋体"/>
                <w:lang w:val="en-US" w:eastAsia="zh-CN" w:bidi="ar"/>
              </w:rPr>
              <w:t>  </w:t>
            </w:r>
            <w:r>
              <w:rPr>
                <w:rStyle w:val="12"/>
                <w:lang w:val="en-US" w:eastAsia="zh-CN" w:bidi="ar"/>
              </w:rPr>
              <w:t>（二）违法行为轻微，依法可以不予行政处罚的，不予行政处罚；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（三）违法事实不能成立的，不予行政处罚；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（四）违法行为涉嫌犯罪的，移送司法机关。</w:t>
            </w:r>
            <w:r>
              <w:rPr>
                <w:rStyle w:val="12"/>
                <w:lang w:val="en-US" w:eastAsia="zh-CN" w:bidi="ar"/>
              </w:rPr>
              <w:br w:type="textWrapping"/>
            </w:r>
            <w:r>
              <w:rPr>
                <w:rStyle w:val="14"/>
                <w:rFonts w:eastAsia="宋体"/>
                <w:lang w:val="en-US" w:eastAsia="zh-CN" w:bidi="ar"/>
              </w:rPr>
              <w:t>  </w:t>
            </w:r>
            <w:r>
              <w:rPr>
                <w:rStyle w:val="12"/>
                <w:lang w:val="en-US" w:eastAsia="zh-CN" w:bidi="ar"/>
              </w:rPr>
              <w:t>对情节复杂或者重大违法行为给予行政处罚，行政机关负责人应当集体讨论决定。</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易制毒化学品进出口监督检查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政法规】《易制毒化学品管理条例》(2005年国务院令第445号发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2.【部门规章】《易制毒化学品进出口管理规定》（2006年商务部令第7号,2015年商务部令第2号修订）第四条：县级以上商务主管部门负责本地区易制毒化学品进出口监督检查工作。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第四十一条：县级以上商务主管部门应当按照本规定和其他有关法律、法规规定，严格履行对本地区易制毒化学品进出口的监督检查职责，依法查处违法行为。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第四十二条：县级以上商务主管部门对经营者进行监督检查时，可以依法查看现场、查阅和复制有关资料、记录有关情况、扣押相关的证据材料和物品；必要时，可以临时查封有关场所。</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1.选案阶段责任：根据举报或上级安排以及日常管理中发现的问题确定进行检查.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阶段责任：检查应按有关程序进行，指定专人负责，及时组织调查取证，与当事人有直接利害关系的应当回避.检查人员不得少于两人，调查时应出示执法证件，允许当事人辩解陈述.检查人员应保守有关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3.审查环节责任：对违法事实、证据资料、调查程序、法律适用、当事人陈述理由等进行审查，提出初步处理意见.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4.告知环节责任：对违法事实、处理依据、处理意见告知，听取当事人陈述申辩.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5.决定环节责任：根据违法事实以及当事人陈述意见作出处理决定，重大案件应组织集体审议.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政法规】《易制毒化学品管理条例》(2005年国务院令第445号发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2.【法律】参照《中华人民共和国行政处罚法》（2021年修正）第四十二条：行政处罚应当由具有行政执法资格的执法人员实施。执法人员不得少于两人，法律另有规定的除外。</w:t>
            </w:r>
            <w:r>
              <w:rPr>
                <w:rFonts w:hint="eastAsia" w:ascii="宋体" w:hAnsi="宋体" w:eastAsia="宋体" w:cs="宋体"/>
                <w:i w:val="0"/>
                <w:iCs w:val="0"/>
                <w:color w:val="000000"/>
                <w:kern w:val="0"/>
                <w:sz w:val="20"/>
                <w:szCs w:val="20"/>
                <w:u w:val="none"/>
                <w:lang w:val="en-US" w:eastAsia="zh-CN" w:bidi="ar"/>
              </w:rPr>
              <w:br w:type="textWrapping"/>
            </w:r>
            <w:r>
              <w:rPr>
                <w:rStyle w:val="14"/>
                <w:rFonts w:eastAsia="宋体"/>
                <w:lang w:val="en-US" w:eastAsia="zh-CN" w:bidi="ar"/>
              </w:rPr>
              <w:t>  </w:t>
            </w:r>
            <w:r>
              <w:rPr>
                <w:rStyle w:val="12"/>
                <w:lang w:val="en-US" w:eastAsia="zh-CN" w:bidi="ar"/>
              </w:rPr>
              <w:t>第四十三条：执法人员与案件有直接利害关系或者有其他关系可能影响公正执法的，应当回避。</w:t>
            </w:r>
            <w:r>
              <w:rPr>
                <w:rStyle w:val="12"/>
                <w:lang w:val="en-US" w:eastAsia="zh-CN" w:bidi="ar"/>
              </w:rPr>
              <w:br w:type="textWrapping"/>
            </w:r>
            <w:r>
              <w:rPr>
                <w:rStyle w:val="12"/>
                <w:lang w:val="en-US" w:eastAsia="zh-CN" w:bidi="ar"/>
              </w:rPr>
              <w:t>3.【法律】参照《中华人民共和国行政处罚法》（2021年修正）第四十四条：行政机关在作出行政处罚决定之前，应当告知当事人拟作出的行政处罚内容及事实、理由、依据，并告知当事人依法享有的陈述、申辩、要求听证等权利。</w:t>
            </w:r>
            <w:r>
              <w:rPr>
                <w:rStyle w:val="12"/>
                <w:lang w:val="en-US" w:eastAsia="zh-CN" w:bidi="ar"/>
              </w:rPr>
              <w:br w:type="textWrapping"/>
            </w:r>
            <w:r>
              <w:rPr>
                <w:rStyle w:val="12"/>
                <w:lang w:val="en-US" w:eastAsia="zh-CN" w:bidi="ar"/>
              </w:rPr>
              <w:t>4.【法律】参照《中华人民共和国行政处罚法》（2021年修正）第五十七条：调查终结，行政机关负责人应当对调查结果进行审查，根据不同情况，分别作出如下决定：</w:t>
            </w:r>
            <w:r>
              <w:rPr>
                <w:rStyle w:val="12"/>
                <w:lang w:val="en-US" w:eastAsia="zh-CN" w:bidi="ar"/>
              </w:rPr>
              <w:br w:type="textWrapping"/>
            </w:r>
            <w:r>
              <w:rPr>
                <w:rStyle w:val="14"/>
                <w:rFonts w:eastAsia="宋体"/>
                <w:lang w:val="en-US" w:eastAsia="zh-CN" w:bidi="ar"/>
              </w:rPr>
              <w:t>  </w:t>
            </w:r>
            <w:r>
              <w:rPr>
                <w:rStyle w:val="12"/>
                <w:lang w:val="en-US" w:eastAsia="zh-CN" w:bidi="ar"/>
              </w:rPr>
              <w:t>（一）确有应受行政处罚的违法行为的，根据情节轻重及具体情况，作出行政处罚决定；</w:t>
            </w:r>
            <w:r>
              <w:rPr>
                <w:rStyle w:val="12"/>
                <w:lang w:val="en-US" w:eastAsia="zh-CN" w:bidi="ar"/>
              </w:rPr>
              <w:br w:type="textWrapping"/>
            </w:r>
            <w:r>
              <w:rPr>
                <w:rStyle w:val="14"/>
                <w:rFonts w:eastAsia="宋体"/>
                <w:lang w:val="en-US" w:eastAsia="zh-CN" w:bidi="ar"/>
              </w:rPr>
              <w:t>  </w:t>
            </w:r>
            <w:r>
              <w:rPr>
                <w:rStyle w:val="12"/>
                <w:lang w:val="en-US" w:eastAsia="zh-CN" w:bidi="ar"/>
              </w:rPr>
              <w:t>（二）违法行为轻微，依法可以不予行政处罚的，不予行政处罚；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（三）违法事实不能成立的，不予行政处罚；</w:t>
            </w:r>
            <w:r>
              <w:rPr>
                <w:rStyle w:val="12"/>
                <w:lang w:val="en-US" w:eastAsia="zh-CN" w:bidi="ar"/>
              </w:rPr>
              <w:br w:type="textWrapping"/>
            </w:r>
            <w:r>
              <w:rPr>
                <w:rStyle w:val="14"/>
                <w:rFonts w:eastAsia="宋体"/>
                <w:lang w:val="en-US" w:eastAsia="zh-CN" w:bidi="ar"/>
              </w:rPr>
              <w:t>  </w:t>
            </w:r>
            <w:r>
              <w:rPr>
                <w:rStyle w:val="12"/>
                <w:lang w:val="en-US" w:eastAsia="zh-CN" w:bidi="ar"/>
              </w:rPr>
              <w:t>（四）违法行为涉嫌犯罪的，移送司法机关。</w:t>
            </w:r>
            <w:r>
              <w:rPr>
                <w:rStyle w:val="12"/>
                <w:lang w:val="en-US" w:eastAsia="zh-CN" w:bidi="ar"/>
              </w:rPr>
              <w:br w:type="textWrapping"/>
            </w:r>
            <w:r>
              <w:rPr>
                <w:rStyle w:val="14"/>
                <w:rFonts w:eastAsia="宋体"/>
                <w:lang w:val="en-US" w:eastAsia="zh-CN" w:bidi="ar"/>
              </w:rPr>
              <w:t>  </w:t>
            </w:r>
            <w:r>
              <w:rPr>
                <w:rStyle w:val="12"/>
                <w:lang w:val="en-US" w:eastAsia="zh-CN" w:bidi="ar"/>
              </w:rPr>
              <w:t>对情节复杂或者重大违法行为给予行政处罚，行政机关负责人应当集体讨论决定。</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对参加生活必需品市场异常波动应急处理作出贡献的单位和人员的奖励</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【部门规章】《生活必需品市场供应应急管理办法》（2011年商务部令第4号）第七条：县级以上商务主管部门，可对参加市场异常波动应急处理作出贡献的单位和人员，给予表彰和奖励。</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1.前期阶段责任：收集整理在参加生活必需品市场异常波动应急处理工作中作出贡献的组织或者个人相关材料，及时呈报处理。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2.审查阶段责任：审查材料的真伪及作用，提出审查意见。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3.决定阶段责任：决定是否对在生活必需品市场异常波动应急处理作出贡献组织或者个人的奖励标准和方式。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4.执行阶段责任：兑现奖励。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1.【部门规章】《生活必需品市场供应应急管理办法》（2011年商务部令第4号）第七条：县级以上商务主管部门，可对参加市场异常波动应急处理作出贡献的单位和人员，给予表彰和奖励。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3.同1.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4.同1.</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单用途商业预付卡规模发卡企业备案</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1.受理阶段责任：依法受理；不予受理的书面告知理由；一次性告知补正材料。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2.审查阶段责任：对初审材料进行审核，提出初审意见。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3.备案阶段责任：企业提交的备案材料齐全，准予备案；不符合的，不予备案并书面告知企业。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4.信息公开责任：定期公告已备案企业名录。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5.其他法律法规规章文件规定应履行的责任。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规章】《单用途商业预付卡管理办法（试行）》（2012年商务部令第9号公布，2016年商务部令第2号修正）第七条：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3.【部门规章】《单用途商业预付卡管理办法（试行）》（2012年商务部令第9号公布，2016年商务部令第2号修正）第八条：发卡企业应向备案机关提交下列材料：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（一）《单用途卡发卡企业备案表》；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（二）《企业法人营业执照》（副本）复印件；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发卡企业为外商投资企业的，还应提交外商投资企业批准证书复印件。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部门规章】《单用途商业预付卡管理办法（试行）》（2012年商务部令第9号公布，2016年商务部令第2号修正）第十一条：备案机关对已备案的发卡企业予以编号，并在商务部和备案机关指定的媒体上公告，提供公众查询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1.对符合条件的申请不予办理或不在法定期限内办理（机关纪委）；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2.对不符合条件的予以办理的（机关纪委）；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3.未严格审查申报材料或弄虚作假审批、有失职行为的（机关纪委）；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4.不按照法定条件或者违反法定程序审核，以及乱收费用，情节严重的（机关纪委）；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5.在审核过程中徇私舞弊、滥用职权、玩忽职守的（机关纪委）；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6.利用职务上的便利，索取他人财物，为他人谋取利益的（机关纪委）；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7.除以上追责情形外，其他违反法律法规规章的行为依法追究相应责任。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方政府规章】《广西壮族自治区行政过错责任追究办法》（2007年4月25日广西壮族自治区人民政府令第24号公布）第八条：实施行政行为，有下列情形之一的，应当追究行政过错责任人的责任：（三）不依法履行告知义务；（五）其他违反法定程序的情形。第九条：行政机关及其工作人员在行政审批过程中，有下列情形之一的，应当责令纠正并追究行政过错责任：（三）未按规定开具受理回执或者遗失申请人申报资料；（四）不依照法定程序实施行政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法律】《中华人民共和国公务员法》第一百零八条：公务员主管部门的工作人员，违反本法规定，滥用职权、玩忽职守、徇私舞弊，构成犯罪的，依法追究刑事责任；尚不构成犯罪的，给予处分或者由监察机关依法给予政务处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地方政府规章】《广西壮族自治区行政过错责任追究办法》（2007年4月25日广西壮族自治区人民政府令第24号公布）第九条：行政机关及其工作人员在行政审批过程中，有下列情形之一的，应当责令纠正并追究行政过错责任：（二）谋取不当利益，或者故意刁难、推诿、拖延，影响行政审批。</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法律法规规章规定的免责情形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56</w:t>
            </w:r>
            <w:bookmarkStart w:id="0" w:name="_GoBack"/>
            <w:bookmarkEnd w:id="0"/>
          </w:p>
        </w:tc>
        <w:tc>
          <w:tcPr>
            <w:tcW w:w="41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其他行政权力</w:t>
            </w:r>
          </w:p>
        </w:tc>
        <w:tc>
          <w:tcPr>
            <w:tcW w:w="61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科技计划项目审批</w:t>
            </w:r>
          </w:p>
        </w:tc>
        <w:tc>
          <w:tcPr>
            <w:tcW w:w="416"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县科技工贸和信息化局</w:t>
            </w:r>
          </w:p>
        </w:tc>
        <w:tc>
          <w:tcPr>
            <w:tcW w:w="91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科技推广管理股</w:t>
            </w:r>
          </w:p>
        </w:tc>
        <w:tc>
          <w:tcPr>
            <w:tcW w:w="337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6"/>
                <w:rFonts w:hAnsi="宋体"/>
                <w:lang w:val="en-US" w:eastAsia="zh-CN" w:bidi="ar"/>
              </w:rPr>
              <w:t>【法律】《中华人民共和国科学技术进步法》（2021年12月24日中华人民共和国主席令第一〇三号公布，自2022年1月1日起施行，</w:t>
            </w:r>
            <w:r>
              <w:rPr>
                <w:rStyle w:val="15"/>
                <w:rFonts w:hAnsi="宋体"/>
                <w:lang w:val="en-US" w:eastAsia="zh-CN" w:bidi="ar"/>
              </w:rPr>
              <w:t>第十七条</w:t>
            </w:r>
            <w:r>
              <w:rPr>
                <w:rStyle w:val="6"/>
                <w:rFonts w:hAnsi="宋体"/>
                <w:lang w:val="en-US" w:eastAsia="zh-CN" w:bidi="ar"/>
              </w:rPr>
              <w:t xml:space="preserve"> 国家建立科学技术进步工作协调机制，协调国家科学技术基金和国家科学技术计划项目的设立及相互衔接，协调军用与民用科学技术资源配置、科学技术研究开发机构的整合以及科学技术研究开发与高等教育、产业发展相结合等重大事项。               【地方性法规】《广西壮族自治区科技创新条例》（已由广西壮族自治区第十三届人民代表大会常务委员会第二十九次会议于2022年5月13日通过，现予公布，自2022年7月1日起施行。）</w:t>
            </w:r>
            <w:r>
              <w:rPr>
                <w:rStyle w:val="15"/>
                <w:rFonts w:hAnsi="宋体"/>
                <w:lang w:val="en-US" w:eastAsia="zh-CN" w:bidi="ar"/>
              </w:rPr>
              <w:t>第八十三条</w:t>
            </w:r>
            <w:r>
              <w:rPr>
                <w:rStyle w:val="6"/>
                <w:rFonts w:hAnsi="宋体"/>
                <w:lang w:val="en-US" w:eastAsia="zh-CN" w:bidi="ar"/>
              </w:rPr>
              <w:t>　县级以上人民政府应当完善科技攻关项目的立项、组织和管理方式，以产业发展、企业技术创新需求为导向，综合运用择优支持、定向委托、“揭榜挂帅”和“赛马”等方式，鼓励高等院校、科学技术研究开发机构、企业以及科研人员开展科技攻关，提高科技项目管理效能。</w:t>
            </w:r>
            <w:r>
              <w:rPr>
                <w:rStyle w:val="15"/>
                <w:rFonts w:hAnsi="宋体"/>
                <w:lang w:val="en-US" w:eastAsia="zh-CN" w:bidi="ar"/>
              </w:rPr>
              <w:t>第八十四条</w:t>
            </w:r>
            <w:r>
              <w:rPr>
                <w:rStyle w:val="6"/>
                <w:rFonts w:hAnsi="宋体"/>
                <w:lang w:val="en-US" w:eastAsia="zh-CN" w:bidi="ar"/>
              </w:rPr>
              <w:t>　县级以上人民政府科技、财政等部门应当简化科技创新项目申报和过程管理，精简项目申报要求，推行“里程碑式”考核，减少项目实施周期内各类评估、检查、抽查等活动。对同一项目同一年度的监督、检查、绩效评价等结果互通互认。</w:t>
            </w:r>
          </w:p>
        </w:tc>
        <w:tc>
          <w:tcPr>
            <w:tcW w:w="196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1.受理责任：通知依法依规应当提交的材料；一次性告知补正材料；依法受理或不予受理（不予受理应当告知理由）。                                             2.评估评审责任：对申报项目的材料进行汇总、整理、分类；组织专家评审；提出评审意见。                                           3.决定责任：会议审议立项方案，作出同意或不同意立项的决定。                                                   4.送达责任：经公示无异议后制发相关文件，按时办结告知。                                5.监管责任：设区市科技局对项目评审活动进行监督检查。                                          6.其他法律法规规定的应该履行的责任。</w:t>
            </w:r>
          </w:p>
        </w:tc>
        <w:tc>
          <w:tcPr>
            <w:tcW w:w="4950"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【规范性文件】《广西科技计划项目立项评审管理办法（试行）》（桂科政字〔2018〕174号）第三十六条  各市、县（市）科技行政主管部门可参考本办法组织开展科技计划项目评审工作。                   2.同1                      3.同1                        4.同1                                5.同1</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1.未一次性告知补正材料；对符合条件的申请不予受理或不在法定期限内受理；不予受理的未在法定期限内告知。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2.对受理的申请未组织评审、未提出评审意见。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3.未作出同意或不同意立项的决定。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4.未公示立项决定；未制作相关文件，未按时办结告知。</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5.除以上追责情形外，其他违反法律法规规章的行为，依法追究相应责任。</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4.《公务员法》第一百零四条 公务员主管部门的工作人员，违反本法规定，滥用职权、玩忽职守、徇私舞弊，构成犯罪的，依法追究刑事责任；尚不构成犯罪的，给予处分。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1、法律法规规章规定的免责情形。2、受理项目申请材料环节，工作人员只对项目材料进行形式审查，确认必须材料的有或无，并一次性告知补正事项；不负责材料的实质审查，不负责甄别材料、印章的真假。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项目申报主体在申报项目过程中出具虚假证明材料，加盖虚假印章骗取项目立项，由其负相关法律责任。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43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4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1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371"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950" w:type="dxa"/>
            <w:vMerge w:val="continue"/>
            <w:tcBorders>
              <w:top w:val="nil"/>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0784"/>
    <w:rsid w:val="055C2FDE"/>
    <w:rsid w:val="23100784"/>
    <w:rsid w:val="2FDF2C8A"/>
    <w:rsid w:val="7721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character" w:customStyle="1" w:styleId="6">
    <w:name w:val="font71"/>
    <w:basedOn w:val="5"/>
    <w:qFormat/>
    <w:uiPriority w:val="0"/>
    <w:rPr>
      <w:rFonts w:hint="eastAsia" w:ascii="仿宋_GB2312" w:eastAsia="仿宋_GB2312" w:cs="仿宋_GB2312"/>
      <w:color w:val="000000"/>
      <w:sz w:val="20"/>
      <w:szCs w:val="20"/>
      <w:u w:val="none"/>
    </w:rPr>
  </w:style>
  <w:style w:type="character" w:customStyle="1" w:styleId="7">
    <w:name w:val="font121"/>
    <w:basedOn w:val="5"/>
    <w:qFormat/>
    <w:uiPriority w:val="0"/>
    <w:rPr>
      <w:rFonts w:hint="eastAsia" w:ascii="仿宋_GB2312" w:eastAsia="仿宋_GB2312" w:cs="仿宋_GB2312"/>
      <w:color w:val="000000"/>
      <w:sz w:val="20"/>
      <w:szCs w:val="20"/>
      <w:u w:val="none"/>
    </w:rPr>
  </w:style>
  <w:style w:type="character" w:customStyle="1" w:styleId="8">
    <w:name w:val="font61"/>
    <w:basedOn w:val="5"/>
    <w:qFormat/>
    <w:uiPriority w:val="0"/>
    <w:rPr>
      <w:rFonts w:hint="eastAsia" w:ascii="仿宋_GB2312" w:eastAsia="仿宋_GB2312" w:cs="仿宋_GB2312"/>
      <w:color w:val="000000"/>
      <w:sz w:val="20"/>
      <w:szCs w:val="20"/>
      <w:u w:val="none"/>
    </w:rPr>
  </w:style>
  <w:style w:type="character" w:customStyle="1" w:styleId="9">
    <w:name w:val="font131"/>
    <w:basedOn w:val="5"/>
    <w:qFormat/>
    <w:uiPriority w:val="0"/>
    <w:rPr>
      <w:rFonts w:ascii="Arial" w:hAnsi="Arial" w:cs="Arial"/>
      <w:color w:val="000000"/>
      <w:sz w:val="20"/>
      <w:szCs w:val="20"/>
      <w:u w:val="none"/>
    </w:rPr>
  </w:style>
  <w:style w:type="character" w:customStyle="1" w:styleId="10">
    <w:name w:val="font141"/>
    <w:basedOn w:val="5"/>
    <w:qFormat/>
    <w:uiPriority w:val="0"/>
    <w:rPr>
      <w:rFonts w:ascii="方正书宋_GBK" w:hAnsi="方正书宋_GBK" w:eastAsia="方正书宋_GBK" w:cs="方正书宋_GBK"/>
      <w:color w:val="000000"/>
      <w:sz w:val="20"/>
      <w:szCs w:val="20"/>
      <w:u w:val="none"/>
    </w:rPr>
  </w:style>
  <w:style w:type="character" w:customStyle="1" w:styleId="11">
    <w:name w:val="font161"/>
    <w:basedOn w:val="5"/>
    <w:qFormat/>
    <w:uiPriority w:val="0"/>
    <w:rPr>
      <w:rFonts w:hint="eastAsia" w:ascii="宋体" w:hAnsi="宋体" w:eastAsia="宋体" w:cs="宋体"/>
      <w:color w:val="000000"/>
      <w:sz w:val="20"/>
      <w:szCs w:val="20"/>
      <w:u w:val="none"/>
    </w:rPr>
  </w:style>
  <w:style w:type="character" w:customStyle="1" w:styleId="12">
    <w:name w:val="font81"/>
    <w:basedOn w:val="5"/>
    <w:qFormat/>
    <w:uiPriority w:val="0"/>
    <w:rPr>
      <w:rFonts w:hint="eastAsia" w:ascii="宋体" w:hAnsi="宋体" w:eastAsia="宋体" w:cs="宋体"/>
      <w:color w:val="000000"/>
      <w:sz w:val="20"/>
      <w:szCs w:val="20"/>
      <w:u w:val="none"/>
    </w:rPr>
  </w:style>
  <w:style w:type="character" w:customStyle="1" w:styleId="13">
    <w:name w:val="font21"/>
    <w:basedOn w:val="5"/>
    <w:qFormat/>
    <w:uiPriority w:val="0"/>
    <w:rPr>
      <w:rFonts w:hint="default" w:ascii="Times New Roman" w:hAnsi="Times New Roman" w:cs="Times New Roman"/>
      <w:color w:val="000000"/>
      <w:sz w:val="20"/>
      <w:szCs w:val="20"/>
      <w:u w:val="none"/>
    </w:rPr>
  </w:style>
  <w:style w:type="character" w:customStyle="1" w:styleId="14">
    <w:name w:val="font151"/>
    <w:basedOn w:val="5"/>
    <w:qFormat/>
    <w:uiPriority w:val="0"/>
    <w:rPr>
      <w:rFonts w:hint="default" w:ascii="Times New Roman" w:hAnsi="Times New Roman" w:cs="Times New Roman"/>
      <w:color w:val="000000"/>
      <w:sz w:val="20"/>
      <w:szCs w:val="20"/>
      <w:u w:val="none"/>
    </w:rPr>
  </w:style>
  <w:style w:type="character" w:customStyle="1" w:styleId="15">
    <w:name w:val="font171"/>
    <w:basedOn w:val="5"/>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2023-08-22T09:34:00Z</dcterms:created>
  <dc:creator>想要变成猫</dc:creator>
  <cp:lastModifiedBy>lenovo</cp:lastModifiedBy>
  <dcterms:modified xsi:type="dcterms:W3CDTF">2023-10-20T03:19:21Z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6E285C861E0741849E53B9F5A961279B</vt:lpwstr>
  </property>
</Properties>
</file>