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融水县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2023年“三公”经费年初预算安排情况</w:t>
      </w:r>
    </w:p>
    <w:p>
      <w:pPr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2023年，融水县本级一般公共预算计划安排“三公”经费902万元，增长5.66%。其中：公务接待费220万元，下降0.96%；因公出国（境）费零万元；公务用车购置及运行维护费682万元，增长8.00%，其中：公务用车购置费零万元，公务用车运行维护费682万元，增长8.00%（主要</w:t>
      </w: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</w:rPr>
        <w:t>是国内油价上涨造成公务用车运行成本上升）。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994"/>
        <w:gridCol w:w="1850"/>
        <w:gridCol w:w="1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6" w:hRule="atLeast"/>
        </w:trPr>
        <w:tc>
          <w:tcPr>
            <w:tcW w:w="84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2023年一般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公共预算“三公”经费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安排情况表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5" w:hRule="atLeast"/>
        </w:trPr>
        <w:tc>
          <w:tcPr>
            <w:tcW w:w="4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项目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2023年预算数</w:t>
            </w:r>
          </w:p>
        </w:tc>
        <w:tc>
          <w:tcPr>
            <w:tcW w:w="1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增减幅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5" w:hRule="atLeast"/>
        </w:trPr>
        <w:tc>
          <w:tcPr>
            <w:tcW w:w="4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公务接待费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220</w:t>
            </w:r>
          </w:p>
        </w:tc>
        <w:tc>
          <w:tcPr>
            <w:tcW w:w="1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-0.96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5" w:hRule="atLeast"/>
        </w:trPr>
        <w:tc>
          <w:tcPr>
            <w:tcW w:w="4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因公出国（境）费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5" w:hRule="atLeast"/>
        </w:trPr>
        <w:tc>
          <w:tcPr>
            <w:tcW w:w="4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公务用车购置及运行维护费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682</w:t>
            </w:r>
          </w:p>
        </w:tc>
        <w:tc>
          <w:tcPr>
            <w:tcW w:w="1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5" w:hRule="atLeast"/>
        </w:trPr>
        <w:tc>
          <w:tcPr>
            <w:tcW w:w="4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其中：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公务用车购置费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5" w:hRule="atLeast"/>
        </w:trPr>
        <w:tc>
          <w:tcPr>
            <w:tcW w:w="4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960" w:firstLineChars="4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公务用车运行维护费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682</w:t>
            </w:r>
          </w:p>
        </w:tc>
        <w:tc>
          <w:tcPr>
            <w:tcW w:w="1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5" w:hRule="atLeast"/>
        </w:trPr>
        <w:tc>
          <w:tcPr>
            <w:tcW w:w="4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“三公”合计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902</w:t>
            </w:r>
          </w:p>
        </w:tc>
        <w:tc>
          <w:tcPr>
            <w:tcW w:w="1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5.66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74FF9"/>
    <w:rsid w:val="37F7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2023-12-13T09:31:00Z</dcterms:created>
  <dc:creator>Administrator</dc:creator>
  <cp:lastModifiedBy>Administrator</cp:lastModifiedBy>
  <dcterms:modified xsi:type="dcterms:W3CDTF">2023-12-13T09:44:43Z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5903E660D5EB4C7599746E7B1900FFDF</vt:lpwstr>
  </property>
</Properties>
</file>