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Style w:val="8"/>
          <w:rFonts w:ascii="方正小标宋简体" w:hAnsi="华文仿宋" w:eastAsia="方正小标宋简体"/>
          <w:b/>
          <w:bCs/>
          <w:sz w:val="48"/>
          <w:szCs w:val="48"/>
        </w:rPr>
      </w:pPr>
      <w:r>
        <w:rPr>
          <w:rStyle w:val="8"/>
          <w:rFonts w:hint="eastAsia" w:ascii="宋体" w:hAnsi="宋体" w:cs="黑体"/>
          <w:b/>
          <w:bCs/>
          <w:sz w:val="48"/>
          <w:szCs w:val="48"/>
          <w:shd w:val="clear" w:color="auto" w:fill="FFFFFF"/>
        </w:rPr>
        <w:t>融水苗族自治县交通运输局2021年部门</w:t>
      </w:r>
      <w:r>
        <w:rPr>
          <w:rStyle w:val="8"/>
          <w:rFonts w:hint="eastAsia" w:ascii="宋体" w:hAnsi="宋体" w:cs="黑体"/>
          <w:b/>
          <w:bCs/>
          <w:sz w:val="48"/>
          <w:szCs w:val="48"/>
          <w:shd w:val="clear" w:color="auto" w:fill="FFFFFF"/>
          <w:lang w:val="en-US" w:eastAsia="zh-CN"/>
        </w:rPr>
        <w:t>预算</w:t>
      </w:r>
      <w:r>
        <w:rPr>
          <w:rStyle w:val="8"/>
          <w:rFonts w:hint="eastAsia" w:ascii="宋体" w:hAnsi="宋体" w:cs="黑体"/>
          <w:b/>
          <w:bCs/>
          <w:sz w:val="48"/>
          <w:szCs w:val="48"/>
          <w:shd w:val="clear" w:color="auto" w:fill="FFFFFF"/>
        </w:rPr>
        <w:t>编制说明</w:t>
      </w:r>
    </w:p>
    <w:p>
      <w:pPr>
        <w:spacing w:line="560" w:lineRule="exact"/>
        <w:jc w:val="center"/>
        <w:rPr>
          <w:rStyle w:val="8"/>
          <w:rFonts w:hint="eastAsia" w:ascii="方正小标宋简体" w:hAnsi="华文仿宋" w:eastAsia="方正小标宋简体"/>
          <w:bCs w:val="0"/>
          <w:sz w:val="36"/>
          <w:szCs w:val="36"/>
        </w:rPr>
      </w:pPr>
    </w:p>
    <w:p>
      <w:pPr>
        <w:spacing w:line="560" w:lineRule="exact"/>
        <w:jc w:val="center"/>
        <w:rPr>
          <w:rStyle w:val="8"/>
          <w:rFonts w:ascii="方正小标宋简体" w:hAnsi="华文仿宋" w:eastAsia="方正小标宋简体"/>
          <w:bCs w:val="0"/>
          <w:sz w:val="36"/>
          <w:szCs w:val="36"/>
        </w:rPr>
      </w:pPr>
      <w:r>
        <w:rPr>
          <w:rStyle w:val="8"/>
          <w:rFonts w:hint="eastAsia" w:ascii="方正小标宋简体" w:hAnsi="华文仿宋" w:eastAsia="方正小标宋简体"/>
          <w:bCs w:val="0"/>
          <w:sz w:val="36"/>
          <w:szCs w:val="36"/>
        </w:rPr>
        <w:t>目 录</w:t>
      </w: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第一部分：部门概况</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5"/>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三、编制现状及人员构成</w:t>
      </w: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r>
        <w:rPr>
          <w:rStyle w:val="8"/>
          <w:rFonts w:hint="eastAsia" w:cs="黑体"/>
          <w:sz w:val="32"/>
          <w:szCs w:val="32"/>
          <w:shd w:val="clear" w:color="auto" w:fill="FFFFFF"/>
        </w:rPr>
        <w:t>融水苗族自治县交通运输局</w:t>
      </w:r>
      <w:r>
        <w:rPr>
          <w:rFonts w:hint="eastAsia" w:ascii="仿宋_GB2312" w:hAnsi="华文仿宋" w:eastAsia="仿宋_GB2312"/>
          <w:b/>
          <w:bCs/>
          <w:color w:val="000000"/>
          <w:sz w:val="32"/>
          <w:szCs w:val="32"/>
        </w:rPr>
        <w:t>2021年部门预算表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一、财政拨款收支总表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二、收入预算表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三、支出预算表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四、一般公共预算收支总表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五、一般公共预算支出总表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六、一般公共预算支出表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七、一般公共预算基本支出表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八、政府性基金支出预算表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九、国有资本经营预算支出表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十、财政专户支出表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十一、上年结余支出表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十二、“三公”经费、会议费和培训费支出预算表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十三、政府采购预算表</w:t>
      </w:r>
    </w:p>
    <w:p>
      <w:pPr>
        <w:pStyle w:val="5"/>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十四、项目支出表</w:t>
      </w: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第三部分：2021年部门预算及“三公”经费预算说明</w:t>
      </w: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pStyle w:val="5"/>
        <w:spacing w:before="0" w:beforeAutospacing="0" w:after="0" w:afterAutospacing="0" w:line="560" w:lineRule="exact"/>
        <w:rPr>
          <w:rStyle w:val="8"/>
          <w:rFonts w:ascii="仿宋_GB2312" w:hAnsi="华文仿宋" w:eastAsia="仿宋_GB2312"/>
          <w:color w:val="000000"/>
          <w:sz w:val="32"/>
          <w:szCs w:val="32"/>
        </w:rPr>
      </w:pPr>
    </w:p>
    <w:p>
      <w:pPr>
        <w:pStyle w:val="5"/>
        <w:spacing w:line="560" w:lineRule="exact"/>
        <w:rPr>
          <w:rStyle w:val="8"/>
          <w:rFonts w:ascii="仿宋_GB2312" w:hAnsi="华文仿宋" w:eastAsia="仿宋_GB2312"/>
          <w:color w:val="000000"/>
          <w:sz w:val="32"/>
          <w:szCs w:val="32"/>
        </w:rPr>
      </w:pPr>
      <w:r>
        <w:rPr>
          <w:rStyle w:val="8"/>
          <w:rFonts w:hint="eastAsia" w:ascii="仿宋_GB2312" w:hAnsi="华文仿宋" w:eastAsia="仿宋_GB2312"/>
          <w:color w:val="000000"/>
          <w:sz w:val="32"/>
          <w:szCs w:val="32"/>
        </w:rPr>
        <w:t>第一部分：部门概况</w:t>
      </w:r>
    </w:p>
    <w:p>
      <w:pPr>
        <w:pStyle w:val="5"/>
        <w:numPr>
          <w:ilvl w:val="0"/>
          <w:numId w:val="1"/>
        </w:numPr>
        <w:spacing w:before="0" w:beforeAutospacing="0" w:after="0" w:afterAutospacing="0" w:line="560" w:lineRule="exact"/>
        <w:rPr>
          <w:rFonts w:ascii="黑体" w:hAnsi="黑体" w:eastAsia="黑体"/>
          <w:b/>
          <w:bCs/>
          <w:color w:val="000000"/>
          <w:sz w:val="32"/>
          <w:szCs w:val="32"/>
        </w:rPr>
      </w:pPr>
      <w:r>
        <w:rPr>
          <w:rFonts w:hint="eastAsia" w:ascii="黑体" w:hAnsi="黑体" w:eastAsia="黑体"/>
          <w:b/>
          <w:bCs/>
          <w:color w:val="000000"/>
          <w:sz w:val="32"/>
          <w:szCs w:val="32"/>
        </w:rPr>
        <w:t>主要职责</w:t>
      </w:r>
    </w:p>
    <w:p>
      <w:pPr>
        <w:spacing w:line="60" w:lineRule="auto"/>
        <w:ind w:firstLine="640" w:firstLineChars="200"/>
        <w:rPr>
          <w:rFonts w:ascii="仿宋_GB2312" w:hAnsi="宋体" w:eastAsia="仿宋_GB2312"/>
          <w:sz w:val="32"/>
          <w:szCs w:val="32"/>
        </w:rPr>
      </w:pPr>
      <w:r>
        <w:rPr>
          <w:rFonts w:hint="eastAsia" w:ascii="仿宋_GB2312" w:hAnsi="宋体" w:eastAsia="仿宋_GB2312"/>
          <w:sz w:val="32"/>
          <w:szCs w:val="32"/>
        </w:rPr>
        <w:t xml:space="preserve">1、承担涉及全县综合运输体系的规划协调工作，会同有关部门组织编制综合运输体系规划，指导交通运输枢纽规划和管理。  </w:t>
      </w:r>
    </w:p>
    <w:p>
      <w:pPr>
        <w:spacing w:line="60" w:lineRule="auto"/>
        <w:ind w:firstLine="640" w:firstLineChars="200"/>
        <w:rPr>
          <w:rFonts w:ascii="仿宋_GB2312" w:hAnsi="宋体" w:eastAsia="仿宋_GB2312"/>
          <w:sz w:val="32"/>
          <w:szCs w:val="32"/>
        </w:rPr>
      </w:pPr>
      <w:r>
        <w:rPr>
          <w:rFonts w:hint="eastAsia" w:ascii="仿宋_GB2312" w:hAnsi="宋体" w:eastAsia="仿宋_GB2312"/>
          <w:sz w:val="32"/>
          <w:szCs w:val="32"/>
        </w:rPr>
        <w:t>2、贯彻执行国家、自治区有关交通运输的方针政策和法律法规，行业规划和标准。组织拟订并监督实施全县公路、水路及城市交通等行业规划、政策和标准。组织起草本县交通运输工作的规范性文件。参与拟订物流业发展规划并监督实施。拟订有关政策和标准并监督实施。指导公路、水路运输行业有关体制改革工作。</w:t>
      </w:r>
    </w:p>
    <w:p>
      <w:pPr>
        <w:spacing w:line="60" w:lineRule="auto"/>
        <w:ind w:firstLine="640" w:firstLineChars="200"/>
        <w:rPr>
          <w:rFonts w:ascii="仿宋_GB2312" w:hAnsi="宋体" w:eastAsia="仿宋_GB2312"/>
          <w:sz w:val="32"/>
          <w:szCs w:val="32"/>
        </w:rPr>
      </w:pPr>
      <w:r>
        <w:rPr>
          <w:rFonts w:hint="eastAsia" w:ascii="仿宋_GB2312" w:hAnsi="宋体" w:eastAsia="仿宋_GB2312"/>
          <w:sz w:val="32"/>
          <w:szCs w:val="32"/>
        </w:rPr>
        <w:t>3、承担全县道路、水路运输、港口（含乡镇渡口，下同），城市公共交通等行业监管责任。指导并监督实施道路、水路运输、港口、城市公共交通（含出租车）有关政策、准入制度、技术标准和运营规范。指导城乡客运及有关设施规划和管理工作，指导出租汽车行业管理工作。</w:t>
      </w:r>
    </w:p>
    <w:p>
      <w:pPr>
        <w:spacing w:line="60" w:lineRule="auto"/>
        <w:ind w:firstLine="640" w:firstLineChars="200"/>
        <w:rPr>
          <w:rFonts w:ascii="仿宋_GB2312" w:hAnsi="宋体" w:eastAsia="仿宋_GB2312"/>
          <w:sz w:val="32"/>
          <w:szCs w:val="32"/>
        </w:rPr>
      </w:pPr>
      <w:r>
        <w:rPr>
          <w:rFonts w:hint="eastAsia" w:ascii="仿宋_GB2312" w:hAnsi="宋体" w:eastAsia="仿宋_GB2312"/>
          <w:sz w:val="32"/>
          <w:szCs w:val="32"/>
        </w:rPr>
        <w:t>4、负责提出全县公路、水路、港口、城市公共交通固定资产投资规模和方向、国家及自治区政府财政性资金安排意见、建议，并监督实施。按规定权限审批、核准全县规划内和年度计划规模内固定资产投资项目。负责上级拨款的公路建设资金的监督和管理，提出有关财政、土地价格等政策建议。</w:t>
      </w:r>
    </w:p>
    <w:p>
      <w:pPr>
        <w:spacing w:line="60" w:lineRule="auto"/>
        <w:ind w:firstLine="640" w:firstLineChars="200"/>
        <w:rPr>
          <w:rFonts w:ascii="仿宋_GB2312" w:hAnsi="宋体" w:eastAsia="仿宋_GB2312"/>
          <w:sz w:val="32"/>
          <w:szCs w:val="32"/>
        </w:rPr>
      </w:pPr>
      <w:r>
        <w:rPr>
          <w:rFonts w:hint="eastAsia" w:ascii="仿宋_GB2312" w:hAnsi="宋体" w:eastAsia="仿宋_GB2312"/>
          <w:sz w:val="32"/>
          <w:szCs w:val="32"/>
        </w:rPr>
        <w:t>5、承担全县公路、水路建设市场监管责任。拟订全县公路、水路工程建设相关政策、制度和技术标准并监督实施。组织协调公路、水路交通基础设施建设的工程质量、安全生产监督管理工作。指导公路、水路基础设施管理和维护。依法负责港口规划和港口岸线使用管理工作。监督管理公路、水路建设项目招投标活动。</w:t>
      </w:r>
    </w:p>
    <w:p>
      <w:pPr>
        <w:spacing w:line="60" w:lineRule="auto"/>
        <w:ind w:firstLine="640" w:firstLineChars="200"/>
        <w:rPr>
          <w:rFonts w:ascii="仿宋_GB2312" w:hAnsi="宋体" w:eastAsia="仿宋_GB2312"/>
          <w:sz w:val="32"/>
          <w:szCs w:val="32"/>
        </w:rPr>
      </w:pPr>
      <w:r>
        <w:rPr>
          <w:rFonts w:hint="eastAsia" w:ascii="仿宋_GB2312" w:hAnsi="宋体" w:eastAsia="仿宋_GB2312"/>
          <w:sz w:val="32"/>
          <w:szCs w:val="32"/>
        </w:rPr>
        <w:t>6、指导全县公路、水路、港口及公共交通行业安全生产和应急管理工作；监督检查港口设施的保安工作；按规定组织协调全县重点物资运输和紧急客货运输；承担国防动员有关工作。</w:t>
      </w:r>
    </w:p>
    <w:p>
      <w:pPr>
        <w:spacing w:line="60" w:lineRule="auto"/>
        <w:rPr>
          <w:rFonts w:ascii="仿宋_GB2312" w:hAnsi="宋体" w:eastAsia="仿宋_GB2312"/>
          <w:sz w:val="32"/>
          <w:szCs w:val="32"/>
        </w:rPr>
      </w:pPr>
      <w:r>
        <w:rPr>
          <w:rFonts w:hint="eastAsia" w:ascii="仿宋_GB2312" w:hAnsi="宋体" w:eastAsia="仿宋_GB2312"/>
          <w:sz w:val="32"/>
          <w:szCs w:val="32"/>
        </w:rPr>
        <w:t>　  7、负责全县交通运输信息化建设，监测分析运行情况，开展相关统计工作，发布有关信息。指导公路、水路港口及公共交通行业环境保护、科技开发、工程造价和节能减排工作。指导行业教育、培训和精神文明工作；牵头负责交通运输行业综合治理及维护稳定工作。</w:t>
      </w:r>
    </w:p>
    <w:p>
      <w:pPr>
        <w:spacing w:line="60" w:lineRule="auto"/>
        <w:rPr>
          <w:rFonts w:ascii="仿宋_GB2312" w:hAnsi="宋体" w:eastAsia="仿宋_GB2312"/>
          <w:sz w:val="32"/>
          <w:szCs w:val="32"/>
        </w:rPr>
      </w:pPr>
      <w:r>
        <w:rPr>
          <w:rFonts w:hint="eastAsia" w:ascii="仿宋_GB2312" w:hAnsi="宋体" w:eastAsia="仿宋_GB2312"/>
          <w:sz w:val="32"/>
          <w:szCs w:val="32"/>
        </w:rPr>
        <w:t>　  8、依法管理全县公路、道路运输、水路运输、港口航道和城市公共交通行政执法工作。</w:t>
      </w:r>
    </w:p>
    <w:p>
      <w:pPr>
        <w:spacing w:line="60" w:lineRule="auto"/>
        <w:ind w:firstLine="640" w:firstLineChars="200"/>
        <w:rPr>
          <w:rFonts w:ascii="仿宋_GB2312" w:hAnsi="宋体" w:eastAsia="仿宋_GB2312"/>
          <w:sz w:val="32"/>
          <w:szCs w:val="32"/>
        </w:rPr>
      </w:pPr>
      <w:r>
        <w:rPr>
          <w:rFonts w:hint="eastAsia" w:ascii="仿宋_GB2312" w:hAnsi="宋体" w:eastAsia="仿宋_GB2312"/>
          <w:sz w:val="32"/>
          <w:szCs w:val="32"/>
        </w:rPr>
        <w:t>9、承办自治县人民政府交办的其他事项。</w:t>
      </w:r>
    </w:p>
    <w:p>
      <w:pPr>
        <w:spacing w:line="560" w:lineRule="exact"/>
        <w:ind w:firstLine="643" w:firstLineChars="200"/>
        <w:jc w:val="left"/>
        <w:rPr>
          <w:rFonts w:ascii="黑体" w:hAnsi="黑体" w:eastAsia="黑体"/>
          <w:b/>
          <w:sz w:val="32"/>
          <w:szCs w:val="32"/>
        </w:rPr>
      </w:pPr>
      <w:r>
        <w:rPr>
          <w:rFonts w:hint="eastAsia" w:ascii="黑体" w:hAnsi="黑体" w:eastAsia="黑体"/>
          <w:b/>
          <w:sz w:val="32"/>
          <w:szCs w:val="32"/>
        </w:rPr>
        <w:t>二、机构设置情况</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我局共有直属单位1个，为</w:t>
      </w:r>
      <w:r>
        <w:rPr>
          <w:rFonts w:hint="eastAsia" w:ascii="仿宋_GB2312" w:hAnsi="宋体" w:eastAsia="仿宋_GB2312" w:cs="仿宋"/>
          <w:kern w:val="0"/>
          <w:sz w:val="32"/>
          <w:szCs w:val="32"/>
          <w:shd w:val="clear" w:color="auto" w:fill="FFFFFF"/>
        </w:rPr>
        <w:t>全额财政拨款</w:t>
      </w:r>
      <w:r>
        <w:rPr>
          <w:rFonts w:hint="eastAsia" w:ascii="仿宋_GB2312" w:hAnsi="华文仿宋" w:eastAsia="仿宋_GB2312"/>
          <w:color w:val="000000"/>
          <w:sz w:val="32"/>
          <w:szCs w:val="32"/>
        </w:rPr>
        <w:t>行政单位。</w:t>
      </w:r>
      <w:r>
        <w:rPr>
          <w:rFonts w:hint="eastAsia" w:ascii="仿宋_GB2312" w:hAnsi="宋体" w:eastAsia="仿宋_GB2312"/>
          <w:sz w:val="32"/>
          <w:szCs w:val="32"/>
        </w:rPr>
        <w:t>局机关下设5个股室，分别为办公室、规划建设股、财务股、人事法规股、安全运输管理股。现有二层单位四个，分别为融水县地方公路发展中心、融水县道路运输发展中心、融水县港航发展中心、融水县交通行政综合执法大队。上述四个二层单位均为独立法人单位，财务实行独立核算，设有单独的财务机构。</w:t>
      </w:r>
    </w:p>
    <w:p>
      <w:pPr>
        <w:spacing w:line="560" w:lineRule="exact"/>
        <w:ind w:firstLine="643" w:firstLineChars="200"/>
        <w:jc w:val="left"/>
        <w:rPr>
          <w:rFonts w:ascii="黑体" w:hAnsi="黑体" w:eastAsia="黑体"/>
          <w:b/>
          <w:sz w:val="32"/>
          <w:szCs w:val="32"/>
        </w:rPr>
      </w:pPr>
      <w:r>
        <w:rPr>
          <w:rFonts w:hint="eastAsia" w:ascii="黑体" w:hAnsi="黑体" w:eastAsia="黑体"/>
          <w:b/>
          <w:sz w:val="32"/>
          <w:szCs w:val="32"/>
        </w:rPr>
        <w:t>三、编制现状及人员构成</w:t>
      </w:r>
    </w:p>
    <w:p>
      <w:pPr>
        <w:spacing w:line="560" w:lineRule="exact"/>
        <w:ind w:firstLine="640" w:firstLineChars="200"/>
        <w:jc w:val="left"/>
        <w:rPr>
          <w:rFonts w:ascii="仿宋_GB2312" w:hAnsi="华文仿宋" w:eastAsia="仿宋_GB2312"/>
          <w:b/>
          <w:sz w:val="32"/>
          <w:szCs w:val="32"/>
        </w:rPr>
      </w:pPr>
      <w:r>
        <w:rPr>
          <w:rFonts w:hint="eastAsia" w:ascii="仿宋_GB2312" w:hAnsi="华文仿宋" w:eastAsia="仿宋_GB2312"/>
          <w:color w:val="000000"/>
          <w:sz w:val="32"/>
          <w:szCs w:val="32"/>
        </w:rPr>
        <w:t>单位人员编制总数为15人，其中：行政编制（含参公单位）14人，事业编制0人，工勤编制1人。编内在职15人，其中：行政在职14人，全额事业在职0人，工勤编制1人。离休人员0人，退休补助12人。</w:t>
      </w:r>
    </w:p>
    <w:p>
      <w:pPr>
        <w:pStyle w:val="5"/>
        <w:spacing w:before="0" w:beforeAutospacing="0" w:after="0" w:afterAutospacing="0" w:line="56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color w:val="000000"/>
          <w:sz w:val="32"/>
          <w:szCs w:val="32"/>
        </w:rPr>
        <w:t>（一）机关本级</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编制15人，其中：行政编制14人，工勤编制1人。编内在职15人，其中：行政在职14人，工勤编制1人。离休人员0人，退休补助12人。</w:t>
      </w:r>
    </w:p>
    <w:p>
      <w:pPr>
        <w:spacing w:line="560" w:lineRule="exact"/>
        <w:ind w:firstLine="640" w:firstLineChars="200"/>
        <w:jc w:val="left"/>
        <w:rPr>
          <w:rFonts w:ascii="仿宋_GB2312" w:hAnsi="华文仿宋" w:eastAsia="仿宋_GB2312"/>
          <w:color w:val="000000"/>
          <w:sz w:val="32"/>
          <w:szCs w:val="32"/>
        </w:rPr>
      </w:pP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r>
        <w:rPr>
          <w:rStyle w:val="8"/>
          <w:rFonts w:hint="eastAsia" w:ascii="仿宋_GB2312" w:eastAsia="仿宋_GB2312" w:cs="黑体"/>
          <w:sz w:val="32"/>
          <w:szCs w:val="32"/>
          <w:shd w:val="clear" w:color="auto" w:fill="FFFFFF"/>
        </w:rPr>
        <w:t>融水苗族自治县交通运输局</w:t>
      </w:r>
      <w:r>
        <w:rPr>
          <w:rFonts w:hint="eastAsia" w:ascii="仿宋_GB2312" w:hAnsi="华文仿宋" w:eastAsia="仿宋_GB2312"/>
          <w:b/>
          <w:bCs/>
          <w:color w:val="000000"/>
          <w:sz w:val="32"/>
          <w:szCs w:val="32"/>
        </w:rPr>
        <w:t>2021年部门预算表</w:t>
      </w:r>
    </w:p>
    <w:p>
      <w:pPr>
        <w:pStyle w:val="5"/>
        <w:spacing w:before="0" w:beforeAutospacing="0" w:after="0" w:afterAutospacing="0" w:line="560" w:lineRule="exact"/>
        <w:ind w:firstLine="643" w:firstLineChars="200"/>
        <w:jc w:val="center"/>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（详见附件）</w:t>
      </w: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第三部分：2021年</w:t>
      </w:r>
      <w:r>
        <w:rPr>
          <w:rStyle w:val="8"/>
          <w:rFonts w:hint="eastAsia" w:ascii="仿宋_GB2312" w:eastAsia="仿宋_GB2312" w:cs="黑体"/>
          <w:sz w:val="32"/>
          <w:szCs w:val="32"/>
          <w:shd w:val="clear" w:color="auto" w:fill="FFFFFF"/>
        </w:rPr>
        <w:t>融水苗族自治县交通运输局</w:t>
      </w:r>
      <w:r>
        <w:rPr>
          <w:rFonts w:hint="eastAsia" w:ascii="仿宋_GB2312" w:hAnsi="华文仿宋" w:eastAsia="仿宋_GB2312"/>
          <w:b/>
          <w:bCs/>
          <w:color w:val="000000"/>
          <w:sz w:val="32"/>
          <w:szCs w:val="32"/>
        </w:rPr>
        <w:t>预算及“三公”经费预算说明</w:t>
      </w:r>
    </w:p>
    <w:p>
      <w:pPr>
        <w:pStyle w:val="5"/>
        <w:spacing w:before="0" w:beforeAutospacing="0" w:after="0" w:afterAutospacing="0" w:line="560" w:lineRule="exact"/>
        <w:rPr>
          <w:rFonts w:ascii="仿宋_GB2312" w:hAnsi="华文仿宋" w:eastAsia="仿宋_GB2312"/>
          <w:b/>
          <w:bCs/>
          <w:color w:val="000000"/>
          <w:sz w:val="32"/>
          <w:szCs w:val="32"/>
        </w:rPr>
      </w:pPr>
    </w:p>
    <w:p>
      <w:pPr>
        <w:pStyle w:val="5"/>
        <w:spacing w:before="0" w:beforeAutospacing="0" w:after="0" w:afterAutospacing="0" w:line="560" w:lineRule="exact"/>
        <w:ind w:firstLine="643" w:firstLineChars="200"/>
        <w:rPr>
          <w:rFonts w:ascii="黑体" w:hAnsi="黑体" w:eastAsia="黑体"/>
          <w:color w:val="000000"/>
          <w:sz w:val="32"/>
          <w:szCs w:val="32"/>
        </w:rPr>
      </w:pPr>
      <w:r>
        <w:rPr>
          <w:rFonts w:hint="eastAsia" w:ascii="黑体" w:hAnsi="黑体" w:eastAsia="黑体"/>
          <w:b/>
          <w:bCs/>
          <w:color w:val="000000"/>
          <w:sz w:val="32"/>
          <w:szCs w:val="32"/>
        </w:rPr>
        <w:t>一、2020年部门收支总体情况</w:t>
      </w:r>
    </w:p>
    <w:p>
      <w:pPr>
        <w:pStyle w:val="5"/>
        <w:spacing w:before="0" w:beforeAutospacing="0" w:after="0" w:afterAutospacing="0" w:line="560" w:lineRule="exact"/>
        <w:ind w:firstLine="643" w:firstLineChars="200"/>
        <w:rPr>
          <w:rFonts w:ascii="仿宋_GB2312" w:hAnsi="华文仿宋" w:eastAsia="仿宋_GB2312"/>
          <w:color w:val="000000"/>
          <w:sz w:val="32"/>
          <w:szCs w:val="32"/>
        </w:rPr>
      </w:pPr>
      <w:r>
        <w:rPr>
          <w:rFonts w:hint="eastAsia" w:ascii="仿宋_GB2312" w:hAnsi="华文仿宋" w:eastAsia="仿宋_GB2312"/>
          <w:b/>
          <w:bCs/>
          <w:color w:val="000000"/>
          <w:sz w:val="32"/>
          <w:szCs w:val="32"/>
        </w:rPr>
        <w:t>（一）收入预算说明</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color w:val="000000"/>
          <w:sz w:val="32"/>
          <w:szCs w:val="32"/>
        </w:rPr>
        <w:t>2021年部门收入总预算</w:t>
      </w:r>
      <w:r>
        <w:rPr>
          <w:rFonts w:ascii="仿宋_GB2312" w:hAnsi="华文仿宋" w:eastAsia="仿宋_GB2312"/>
          <w:color w:val="000000"/>
          <w:sz w:val="32"/>
          <w:szCs w:val="32"/>
        </w:rPr>
        <w:t>53</w:t>
      </w:r>
      <w:r>
        <w:rPr>
          <w:rFonts w:hint="eastAsia" w:ascii="仿宋_GB2312" w:hAnsi="华文仿宋" w:eastAsia="仿宋_GB2312"/>
          <w:color w:val="000000"/>
          <w:sz w:val="32"/>
          <w:szCs w:val="32"/>
        </w:rPr>
        <w:t>9</w:t>
      </w:r>
      <w:r>
        <w:rPr>
          <w:rFonts w:ascii="仿宋_GB2312" w:hAnsi="华文仿宋" w:eastAsia="仿宋_GB2312"/>
          <w:color w:val="000000"/>
          <w:sz w:val="32"/>
          <w:szCs w:val="32"/>
        </w:rPr>
        <w:t>.</w:t>
      </w:r>
      <w:r>
        <w:rPr>
          <w:rFonts w:hint="eastAsia" w:ascii="仿宋_GB2312" w:hAnsi="华文仿宋" w:eastAsia="仿宋_GB2312"/>
          <w:color w:val="000000"/>
          <w:sz w:val="32"/>
          <w:szCs w:val="32"/>
        </w:rPr>
        <w:t>03万元，</w:t>
      </w:r>
      <w:r>
        <w:rPr>
          <w:rFonts w:hint="eastAsia" w:ascii="仿宋_GB2312" w:hAnsi="华文仿宋" w:eastAsia="仿宋_GB2312"/>
          <w:sz w:val="32"/>
          <w:szCs w:val="32"/>
        </w:rPr>
        <w:t>同比减少4768.94万元，同比下降884.73%。</w:t>
      </w:r>
      <w:r>
        <w:rPr>
          <w:rFonts w:hint="eastAsia" w:ascii="仿宋_GB2312" w:hAnsi="华文仿宋" w:eastAsia="仿宋_GB2312" w:cs="宋体"/>
          <w:sz w:val="32"/>
          <w:szCs w:val="32"/>
        </w:rPr>
        <w:t>2021年</w:t>
      </w:r>
      <w:r>
        <w:rPr>
          <w:rFonts w:hint="eastAsia" w:ascii="仿宋_GB2312" w:hAnsi="华文仿宋" w:eastAsia="仿宋_GB2312"/>
          <w:color w:val="000000"/>
          <w:sz w:val="32"/>
          <w:szCs w:val="32"/>
        </w:rPr>
        <w:t>部门</w:t>
      </w:r>
      <w:r>
        <w:rPr>
          <w:rFonts w:hint="eastAsia" w:ascii="仿宋_GB2312" w:hAnsi="华文仿宋" w:eastAsia="仿宋_GB2312" w:cs="宋体"/>
          <w:sz w:val="32"/>
          <w:szCs w:val="32"/>
        </w:rPr>
        <w:t>收入预算总体减少的主要原因是减少交通基础设施建设资金。</w:t>
      </w:r>
      <w:r>
        <w:rPr>
          <w:rFonts w:hint="eastAsia" w:ascii="仿宋_GB2312" w:hAnsi="华文仿宋" w:eastAsia="仿宋_GB2312"/>
          <w:sz w:val="32"/>
          <w:szCs w:val="32"/>
        </w:rPr>
        <w:t xml:space="preserve"> </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1.一般公共预算拨款301</w:t>
      </w:r>
      <w:r>
        <w:rPr>
          <w:rFonts w:ascii="仿宋_GB2312" w:hAnsi="华文仿宋" w:eastAsia="仿宋_GB2312"/>
          <w:sz w:val="32"/>
          <w:szCs w:val="32"/>
        </w:rPr>
        <w:t>.</w:t>
      </w:r>
      <w:r>
        <w:rPr>
          <w:rFonts w:hint="eastAsia" w:ascii="仿宋_GB2312" w:hAnsi="华文仿宋" w:eastAsia="仿宋_GB2312"/>
          <w:sz w:val="32"/>
          <w:szCs w:val="32"/>
        </w:rPr>
        <w:t>03万元，同比减少5006.94万元，同比下降1663.28%。</w:t>
      </w:r>
    </w:p>
    <w:p>
      <w:pPr>
        <w:spacing w:line="560" w:lineRule="exact"/>
        <w:ind w:firstLine="640" w:firstLineChars="200"/>
        <w:jc w:val="left"/>
        <w:rPr>
          <w:rFonts w:ascii="仿宋_GB2312" w:hAnsi="华文仿宋" w:eastAsia="仿宋_GB2312" w:cs="宋体"/>
          <w:sz w:val="32"/>
          <w:szCs w:val="32"/>
        </w:rPr>
      </w:pPr>
      <w:r>
        <w:rPr>
          <w:rFonts w:hint="eastAsia" w:ascii="仿宋_GB2312" w:hAnsi="华文仿宋" w:eastAsia="仿宋_GB2312"/>
          <w:sz w:val="32"/>
          <w:szCs w:val="32"/>
        </w:rPr>
        <w:t>2.政府性基金拨款238万元，同比增加238万元，同比增长100%</w:t>
      </w:r>
      <w:r>
        <w:rPr>
          <w:rFonts w:hint="eastAsia" w:ascii="仿宋_GB2312" w:hAnsi="华文仿宋" w:eastAsia="仿宋_GB2312"/>
          <w:color w:val="000000"/>
          <w:sz w:val="32"/>
          <w:szCs w:val="32"/>
        </w:rPr>
        <w:t>。</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上年结余收入0万元，同比增加0万元，同比增长0%；其中：一般公共预算拨款结转0万元，同比增加0万元，同比增长0；其他结转0万元，同比增加0万元，同比增长0%。</w:t>
      </w:r>
    </w:p>
    <w:p>
      <w:pPr>
        <w:pStyle w:val="5"/>
        <w:spacing w:before="0" w:beforeAutospacing="0" w:after="0" w:afterAutospacing="0" w:line="560" w:lineRule="exact"/>
        <w:ind w:firstLine="643" w:firstLineChars="200"/>
        <w:rPr>
          <w:rFonts w:ascii="仿宋_GB2312" w:hAnsi="华文仿宋" w:eastAsia="仿宋_GB2312"/>
          <w:sz w:val="32"/>
          <w:szCs w:val="32"/>
        </w:rPr>
      </w:pPr>
      <w:r>
        <w:rPr>
          <w:rFonts w:hint="eastAsia" w:ascii="仿宋_GB2312" w:hAnsi="华文仿宋" w:eastAsia="仿宋_GB2312"/>
          <w:b/>
          <w:bCs/>
          <w:sz w:val="32"/>
          <w:szCs w:val="32"/>
        </w:rPr>
        <w:t>（二）支出预算说明</w:t>
      </w:r>
    </w:p>
    <w:p>
      <w:pPr>
        <w:spacing w:line="560" w:lineRule="exact"/>
        <w:ind w:firstLine="640" w:firstLineChars="200"/>
        <w:jc w:val="left"/>
        <w:rPr>
          <w:rFonts w:ascii="仿宋_GB2312" w:hAnsi="华文仿宋" w:eastAsia="仿宋_GB2312" w:cs="宋体"/>
          <w:sz w:val="32"/>
          <w:szCs w:val="32"/>
        </w:rPr>
      </w:pPr>
      <w:r>
        <w:rPr>
          <w:rFonts w:hint="eastAsia" w:ascii="仿宋_GB2312" w:hAnsi="华文仿宋" w:eastAsia="仿宋_GB2312"/>
          <w:color w:val="000000"/>
          <w:sz w:val="32"/>
          <w:szCs w:val="32"/>
        </w:rPr>
        <w:t>2021年部门支出总预算539.03万元，其中：基本支出266.03万元，占支出总预算49.35%，</w:t>
      </w:r>
      <w:r>
        <w:rPr>
          <w:rFonts w:hint="eastAsia" w:ascii="仿宋_GB2312" w:hAnsi="华文仿宋" w:eastAsia="仿宋_GB2312"/>
          <w:sz w:val="32"/>
          <w:szCs w:val="32"/>
        </w:rPr>
        <w:t>同比减少11.94万元，同比下降4.49%</w:t>
      </w:r>
      <w:r>
        <w:rPr>
          <w:rFonts w:hint="eastAsia" w:ascii="仿宋_GB2312" w:hAnsi="华文仿宋" w:eastAsia="仿宋_GB2312"/>
          <w:color w:val="000000"/>
          <w:sz w:val="32"/>
          <w:szCs w:val="32"/>
        </w:rPr>
        <w:t>；项目支出273万元，占支出总预</w:t>
      </w:r>
      <w:r>
        <w:rPr>
          <w:rFonts w:hint="eastAsia" w:ascii="仿宋_GB2312" w:hAnsi="华文仿宋" w:eastAsia="仿宋_GB2312"/>
          <w:color w:val="000000"/>
          <w:sz w:val="32"/>
          <w:szCs w:val="32"/>
          <w:lang w:val="en-US" w:eastAsia="zh-CN"/>
        </w:rPr>
        <w:t>算</w:t>
      </w:r>
      <w:r>
        <w:rPr>
          <w:rFonts w:hint="eastAsia" w:ascii="仿宋_GB2312" w:hAnsi="华文仿宋" w:eastAsia="仿宋_GB2312"/>
          <w:color w:val="000000"/>
          <w:sz w:val="32"/>
          <w:szCs w:val="32"/>
        </w:rPr>
        <w:t>50.65%，</w:t>
      </w:r>
      <w:r>
        <w:rPr>
          <w:rFonts w:hint="eastAsia" w:ascii="仿宋_GB2312" w:hAnsi="华文仿宋" w:eastAsia="仿宋_GB2312"/>
          <w:sz w:val="32"/>
          <w:szCs w:val="32"/>
        </w:rPr>
        <w:t>同比减少4757万元，同比下降1742.49 %</w:t>
      </w:r>
      <w:r>
        <w:rPr>
          <w:rFonts w:hint="eastAsia" w:ascii="仿宋_GB2312" w:hAnsi="华文仿宋" w:eastAsia="仿宋_GB2312"/>
          <w:color w:val="000000"/>
          <w:sz w:val="32"/>
          <w:szCs w:val="32"/>
        </w:rPr>
        <w:t>。</w:t>
      </w:r>
      <w:r>
        <w:rPr>
          <w:rFonts w:hint="eastAsia" w:ascii="仿宋_GB2312" w:hAnsi="华文仿宋" w:eastAsia="仿宋_GB2312" w:cs="宋体"/>
          <w:sz w:val="32"/>
          <w:szCs w:val="32"/>
        </w:rPr>
        <w:t>2021年</w:t>
      </w:r>
      <w:r>
        <w:rPr>
          <w:rFonts w:hint="eastAsia" w:ascii="仿宋_GB2312" w:hAnsi="华文仿宋" w:eastAsia="仿宋_GB2312"/>
          <w:color w:val="000000"/>
          <w:sz w:val="32"/>
          <w:szCs w:val="32"/>
        </w:rPr>
        <w:t>部门</w:t>
      </w:r>
      <w:r>
        <w:rPr>
          <w:rFonts w:hint="eastAsia" w:ascii="仿宋_GB2312" w:hAnsi="华文仿宋" w:eastAsia="仿宋_GB2312" w:cs="宋体"/>
          <w:sz w:val="32"/>
          <w:szCs w:val="32"/>
        </w:rPr>
        <w:t>支出预算总体减少的主要原因：交通基础设施建设项目资金压缩。</w:t>
      </w:r>
    </w:p>
    <w:p>
      <w:pPr>
        <w:pStyle w:val="5"/>
        <w:spacing w:before="0" w:beforeAutospacing="0" w:after="0" w:afterAutospacing="0" w:line="56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bCs/>
          <w:color w:val="000000"/>
          <w:sz w:val="32"/>
          <w:szCs w:val="32"/>
        </w:rPr>
        <w:t>1.按支出功能分类科目划分，共分为5类，</w:t>
      </w:r>
      <w:r>
        <w:rPr>
          <w:rFonts w:hint="eastAsia" w:ascii="仿宋_GB2312" w:hAnsi="华文仿宋" w:eastAsia="仿宋_GB2312"/>
          <w:b/>
          <w:color w:val="000000"/>
          <w:sz w:val="32"/>
          <w:szCs w:val="32"/>
        </w:rPr>
        <w:t>其中：</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（1）社会保障和就业支出预算44.58万元；占支出总预算8.27%，</w:t>
      </w:r>
      <w:r>
        <w:rPr>
          <w:rFonts w:hint="eastAsia" w:ascii="仿宋_GB2312" w:hAnsi="华文仿宋" w:eastAsia="仿宋_GB2312"/>
          <w:sz w:val="32"/>
          <w:szCs w:val="32"/>
        </w:rPr>
        <w:t>同比增加1.91万元，同比增加4.29%</w:t>
      </w:r>
      <w:r>
        <w:rPr>
          <w:rFonts w:hint="eastAsia" w:ascii="仿宋_GB2312" w:hAnsi="华文仿宋" w:eastAsia="仿宋_GB2312"/>
          <w:color w:val="000000"/>
          <w:sz w:val="32"/>
          <w:szCs w:val="32"/>
        </w:rPr>
        <w:t>；</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sz w:val="32"/>
          <w:szCs w:val="32"/>
        </w:rPr>
        <w:t>（2）卫生健康支出</w:t>
      </w:r>
      <w:r>
        <w:rPr>
          <w:rFonts w:hint="eastAsia" w:ascii="仿宋_GB2312" w:hAnsi="华文仿宋" w:eastAsia="仿宋_GB2312"/>
          <w:color w:val="000000"/>
          <w:sz w:val="32"/>
          <w:szCs w:val="32"/>
        </w:rPr>
        <w:t>预算28.23</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 xml:space="preserve"> 占支出总预算5.24%，</w:t>
      </w:r>
      <w:r>
        <w:rPr>
          <w:rFonts w:hint="eastAsia" w:ascii="仿宋_GB2312" w:hAnsi="华文仿宋" w:eastAsia="仿宋_GB2312"/>
          <w:sz w:val="32"/>
          <w:szCs w:val="32"/>
        </w:rPr>
        <w:t>同比增长5.82万元，同比增长20.62%</w:t>
      </w:r>
      <w:r>
        <w:rPr>
          <w:rFonts w:hint="eastAsia" w:ascii="仿宋_GB2312" w:hAnsi="华文仿宋" w:eastAsia="仿宋_GB2312"/>
          <w:color w:val="000000"/>
          <w:sz w:val="32"/>
          <w:szCs w:val="32"/>
        </w:rPr>
        <w:t>；</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sz w:val="32"/>
          <w:szCs w:val="32"/>
        </w:rPr>
        <w:t>（3）</w:t>
      </w:r>
      <w:r>
        <w:rPr>
          <w:rFonts w:hint="eastAsia" w:ascii="仿宋_GB2312" w:hAnsi="华文仿宋" w:eastAsia="仿宋_GB2312"/>
          <w:color w:val="000000"/>
          <w:sz w:val="32"/>
          <w:szCs w:val="32"/>
        </w:rPr>
        <w:t>城乡社区支出预算238</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占支出总预</w:t>
      </w:r>
      <w:r>
        <w:rPr>
          <w:rFonts w:hint="eastAsia" w:ascii="仿宋_GB2312" w:hAnsi="华文仿宋" w:eastAsia="仿宋_GB2312"/>
          <w:color w:val="000000"/>
          <w:sz w:val="32"/>
          <w:szCs w:val="32"/>
          <w:lang w:val="en-US" w:eastAsia="zh-CN"/>
        </w:rPr>
        <w:t>算</w:t>
      </w:r>
      <w:r>
        <w:rPr>
          <w:rFonts w:hint="eastAsia" w:ascii="仿宋_GB2312" w:hAnsi="华文仿宋" w:eastAsia="仿宋_GB2312"/>
          <w:color w:val="000000"/>
          <w:sz w:val="32"/>
          <w:szCs w:val="32"/>
        </w:rPr>
        <w:t>44.15%，</w:t>
      </w:r>
      <w:r>
        <w:rPr>
          <w:rFonts w:hint="eastAsia" w:ascii="仿宋_GB2312" w:hAnsi="华文仿宋" w:eastAsia="仿宋_GB2312"/>
          <w:sz w:val="32"/>
          <w:szCs w:val="32"/>
        </w:rPr>
        <w:t>同比减少4762万元</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同比下降2000.84%</w:t>
      </w:r>
      <w:r>
        <w:rPr>
          <w:rFonts w:hint="eastAsia" w:ascii="仿宋_GB2312" w:hAnsi="华文仿宋" w:eastAsia="仿宋_GB2312"/>
          <w:color w:val="000000"/>
          <w:sz w:val="32"/>
          <w:szCs w:val="32"/>
        </w:rPr>
        <w:t>；</w:t>
      </w:r>
    </w:p>
    <w:p>
      <w:pPr>
        <w:pStyle w:val="5"/>
        <w:spacing w:before="0" w:beforeAutospacing="0" w:after="0" w:afterAutospacing="0" w:line="560" w:lineRule="exact"/>
        <w:ind w:firstLine="640" w:firstLineChars="200"/>
        <w:rPr>
          <w:rFonts w:ascii="仿宋_GB2312" w:hAnsi="华文仿宋" w:eastAsia="仿宋_GB2312"/>
          <w:b/>
          <w:bCs/>
          <w:color w:val="000000"/>
          <w:sz w:val="32"/>
          <w:szCs w:val="32"/>
        </w:rPr>
      </w:pPr>
      <w:r>
        <w:rPr>
          <w:rFonts w:hint="eastAsia" w:ascii="仿宋_GB2312" w:hAnsi="华文仿宋" w:eastAsia="仿宋_GB2312"/>
          <w:sz w:val="32"/>
          <w:szCs w:val="32"/>
        </w:rPr>
        <w:t>（4）交通运输支出</w:t>
      </w:r>
      <w:r>
        <w:rPr>
          <w:rFonts w:hint="eastAsia" w:ascii="仿宋_GB2312" w:hAnsi="华文仿宋" w:eastAsia="仿宋_GB2312"/>
          <w:color w:val="000000"/>
          <w:sz w:val="32"/>
          <w:szCs w:val="32"/>
        </w:rPr>
        <w:t>预算206.81</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 xml:space="preserve"> 占支出总预算3.97%，</w:t>
      </w:r>
      <w:r>
        <w:rPr>
          <w:rFonts w:hint="eastAsia" w:ascii="仿宋_GB2312" w:hAnsi="华文仿宋" w:eastAsia="仿宋_GB2312"/>
          <w:sz w:val="32"/>
          <w:szCs w:val="32"/>
        </w:rPr>
        <w:t>同比减少14.91万元</w:t>
      </w:r>
      <w:r>
        <w:rPr>
          <w:rFonts w:hint="eastAsia" w:ascii="仿宋_GB2312" w:hAnsi="华文仿宋" w:eastAsia="仿宋_GB2312"/>
          <w:color w:val="000000"/>
          <w:sz w:val="32"/>
          <w:szCs w:val="32"/>
        </w:rPr>
        <w:t>，</w:t>
      </w:r>
      <w:r>
        <w:rPr>
          <w:rFonts w:hint="eastAsia" w:ascii="仿宋_GB2312" w:hAnsi="华文仿宋" w:eastAsia="仿宋_GB2312"/>
          <w:sz w:val="32"/>
          <w:szCs w:val="32"/>
        </w:rPr>
        <w:t>同比下降7.21%</w:t>
      </w:r>
      <w:r>
        <w:rPr>
          <w:rFonts w:hint="eastAsia" w:ascii="仿宋_GB2312" w:hAnsi="华文仿宋" w:eastAsia="仿宋_GB2312"/>
          <w:color w:val="000000"/>
          <w:sz w:val="32"/>
          <w:szCs w:val="32"/>
        </w:rPr>
        <w:t>；</w:t>
      </w:r>
    </w:p>
    <w:p>
      <w:pPr>
        <w:pStyle w:val="5"/>
        <w:spacing w:before="0" w:beforeAutospacing="0" w:after="0" w:afterAutospacing="0" w:line="560" w:lineRule="exact"/>
        <w:ind w:firstLine="640" w:firstLineChars="200"/>
        <w:rPr>
          <w:rFonts w:ascii="仿宋_GB2312" w:hAnsi="华文仿宋" w:eastAsia="仿宋_GB2312"/>
          <w:b/>
          <w:bCs/>
          <w:color w:val="000000"/>
          <w:sz w:val="32"/>
          <w:szCs w:val="32"/>
        </w:rPr>
      </w:pPr>
      <w:r>
        <w:rPr>
          <w:rFonts w:hint="eastAsia" w:ascii="仿宋_GB2312" w:hAnsi="华文仿宋" w:eastAsia="仿宋_GB2312"/>
          <w:sz w:val="32"/>
          <w:szCs w:val="32"/>
        </w:rPr>
        <w:t>（5）住房保障支出</w:t>
      </w:r>
      <w:r>
        <w:rPr>
          <w:rFonts w:hint="eastAsia" w:ascii="仿宋_GB2312" w:hAnsi="华文仿宋" w:eastAsia="仿宋_GB2312"/>
          <w:color w:val="000000"/>
          <w:sz w:val="32"/>
          <w:szCs w:val="32"/>
        </w:rPr>
        <w:t>预算21.41</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 xml:space="preserve"> 占支出总预算0.40%，</w:t>
      </w:r>
      <w:r>
        <w:rPr>
          <w:rFonts w:hint="eastAsia" w:ascii="仿宋_GB2312" w:hAnsi="华文仿宋" w:eastAsia="仿宋_GB2312"/>
          <w:sz w:val="32"/>
          <w:szCs w:val="32"/>
        </w:rPr>
        <w:t>同比增加0.24万元，同比增加1.10%</w:t>
      </w:r>
      <w:r>
        <w:rPr>
          <w:rFonts w:hint="eastAsia" w:ascii="仿宋_GB2312" w:hAnsi="华文仿宋" w:eastAsia="仿宋_GB2312"/>
          <w:color w:val="000000"/>
          <w:sz w:val="32"/>
          <w:szCs w:val="32"/>
        </w:rPr>
        <w:t>；</w:t>
      </w:r>
    </w:p>
    <w:p>
      <w:pPr>
        <w:pStyle w:val="5"/>
        <w:spacing w:before="0" w:beforeAutospacing="0" w:after="0" w:afterAutospacing="0" w:line="56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bCs/>
          <w:color w:val="000000"/>
          <w:sz w:val="32"/>
          <w:szCs w:val="32"/>
        </w:rPr>
        <w:t>2.按支出结构分类划分，分为基本支出预算和项目支出预算。</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bCs/>
          <w:color w:val="000000"/>
          <w:sz w:val="32"/>
          <w:szCs w:val="32"/>
        </w:rPr>
        <w:t>（1）基本支出预算</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基本支出266.03万元；占支出总预算</w:t>
      </w:r>
      <w:r>
        <w:rPr>
          <w:rFonts w:hint="eastAsia" w:ascii="仿宋_GB2312" w:hAnsi="华文仿宋" w:eastAsia="仿宋_GB2312"/>
          <w:sz w:val="32"/>
          <w:szCs w:val="32"/>
        </w:rPr>
        <w:t>49.35%，同比减少11.94万元，同比下降4.49%。</w:t>
      </w:r>
      <w:r>
        <w:rPr>
          <w:rFonts w:hint="eastAsia" w:ascii="仿宋_GB2312" w:hAnsi="华文仿宋" w:eastAsia="仿宋_GB2312"/>
          <w:color w:val="000000"/>
          <w:sz w:val="32"/>
          <w:szCs w:val="32"/>
        </w:rPr>
        <w:t>其中：</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工资福利支出预算213.09万元；占基本支出预80.10%，</w:t>
      </w:r>
      <w:r>
        <w:rPr>
          <w:rFonts w:hint="eastAsia" w:ascii="仿宋_GB2312" w:hAnsi="华文仿宋" w:eastAsia="仿宋_GB2312"/>
          <w:sz w:val="32"/>
          <w:szCs w:val="32"/>
        </w:rPr>
        <w:t>同比减少13.80万元，同比下降6.48%</w:t>
      </w:r>
      <w:r>
        <w:rPr>
          <w:rFonts w:hint="eastAsia" w:ascii="仿宋_GB2312" w:hAnsi="华文仿宋" w:eastAsia="仿宋_GB2312"/>
          <w:color w:val="000000"/>
          <w:sz w:val="32"/>
          <w:szCs w:val="32"/>
        </w:rPr>
        <w:t>。</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商品和服务支出预算43.09万元；占基本支出预16.51%，</w:t>
      </w:r>
      <w:r>
        <w:rPr>
          <w:rFonts w:hint="eastAsia" w:ascii="仿宋_GB2312" w:hAnsi="华文仿宋" w:eastAsia="仿宋_GB2312"/>
          <w:sz w:val="32"/>
          <w:szCs w:val="32"/>
        </w:rPr>
        <w:t>同比增加0.87万元，同比增长1.99%</w:t>
      </w:r>
      <w:r>
        <w:rPr>
          <w:rFonts w:hint="eastAsia" w:ascii="仿宋_GB2312" w:hAnsi="华文仿宋" w:eastAsia="仿宋_GB2312"/>
          <w:color w:val="000000"/>
          <w:sz w:val="32"/>
          <w:szCs w:val="32"/>
        </w:rPr>
        <w:t>。</w:t>
      </w:r>
    </w:p>
    <w:p>
      <w:pPr>
        <w:spacing w:line="560" w:lineRule="exact"/>
        <w:ind w:firstLine="640" w:firstLineChars="200"/>
        <w:jc w:val="left"/>
        <w:rPr>
          <w:rFonts w:ascii="仿宋_GB2312" w:hAnsi="华文仿宋" w:eastAsia="仿宋_GB2312"/>
          <w:color w:val="000000"/>
          <w:sz w:val="32"/>
          <w:szCs w:val="32"/>
        </w:rPr>
      </w:pPr>
      <w:r>
        <w:rPr>
          <w:rFonts w:hint="eastAsia" w:ascii="仿宋_GB2312" w:hAnsi="华文仿宋" w:eastAsia="仿宋_GB2312"/>
          <w:color w:val="000000"/>
          <w:sz w:val="32"/>
          <w:szCs w:val="32"/>
        </w:rPr>
        <w:t>对个人和家庭的补助预算9.01万元；占基本支出预算3.39%，</w:t>
      </w:r>
      <w:r>
        <w:rPr>
          <w:rFonts w:hint="eastAsia" w:ascii="仿宋_GB2312" w:hAnsi="华文仿宋" w:eastAsia="仿宋_GB2312"/>
          <w:sz w:val="32"/>
          <w:szCs w:val="32"/>
        </w:rPr>
        <w:t>同比增加0.98万元，同比增长10.92%</w:t>
      </w:r>
      <w:r>
        <w:rPr>
          <w:rFonts w:hint="eastAsia" w:ascii="仿宋_GB2312" w:hAnsi="华文仿宋" w:eastAsia="仿宋_GB2312"/>
          <w:color w:val="000000"/>
          <w:sz w:val="32"/>
          <w:szCs w:val="32"/>
        </w:rPr>
        <w:t>。</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bCs/>
          <w:color w:val="000000"/>
          <w:sz w:val="32"/>
          <w:szCs w:val="32"/>
        </w:rPr>
        <w:t>（2）项目支出预算</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项目支出273万元；占支出总预算50.65%，</w:t>
      </w:r>
      <w:r>
        <w:rPr>
          <w:rFonts w:hint="eastAsia" w:ascii="仿宋_GB2312" w:hAnsi="华文仿宋" w:eastAsia="仿宋_GB2312"/>
          <w:sz w:val="32"/>
          <w:szCs w:val="32"/>
        </w:rPr>
        <w:t>同比减少4757万元，同比下降1742.49 %。</w:t>
      </w:r>
      <w:r>
        <w:rPr>
          <w:rFonts w:hint="eastAsia" w:ascii="仿宋_GB2312" w:hAnsi="华文仿宋" w:eastAsia="仿宋_GB2312"/>
          <w:color w:val="000000"/>
          <w:sz w:val="32"/>
          <w:szCs w:val="32"/>
        </w:rPr>
        <w:t>其中：</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商品和服务支出8万元；占项目支出预算0.93%，</w:t>
      </w:r>
      <w:r>
        <w:rPr>
          <w:rFonts w:hint="eastAsia" w:ascii="仿宋_GB2312" w:hAnsi="华文仿宋" w:eastAsia="仿宋_GB2312"/>
          <w:sz w:val="32"/>
          <w:szCs w:val="32"/>
        </w:rPr>
        <w:t>同比增加8万元，同比增长100%</w:t>
      </w:r>
      <w:r>
        <w:rPr>
          <w:rFonts w:hint="eastAsia" w:ascii="仿宋_GB2312" w:hAnsi="华文仿宋" w:eastAsia="仿宋_GB2312"/>
          <w:color w:val="000000"/>
          <w:sz w:val="32"/>
          <w:szCs w:val="32"/>
        </w:rPr>
        <w:t>。</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color w:val="000000"/>
          <w:sz w:val="32"/>
          <w:szCs w:val="32"/>
        </w:rPr>
        <w:t>资本性支出预算50</w:t>
      </w:r>
      <w:r>
        <w:rPr>
          <w:rFonts w:hint="eastAsia" w:ascii="仿宋_GB2312" w:hAnsi="华文仿宋" w:eastAsia="仿宋_GB2312"/>
          <w:sz w:val="32"/>
          <w:szCs w:val="32"/>
        </w:rPr>
        <w:t>30</w:t>
      </w:r>
      <w:r>
        <w:rPr>
          <w:rFonts w:hint="eastAsia" w:ascii="仿宋_GB2312" w:hAnsi="华文仿宋" w:eastAsia="仿宋_GB2312"/>
          <w:color w:val="000000"/>
          <w:sz w:val="32"/>
          <w:szCs w:val="32"/>
        </w:rPr>
        <w:t>万元；占项目支出预算97.07%，</w:t>
      </w:r>
      <w:r>
        <w:rPr>
          <w:rFonts w:hint="eastAsia" w:ascii="仿宋_GB2312" w:hAnsi="华文仿宋" w:eastAsia="仿宋_GB2312"/>
          <w:sz w:val="32"/>
          <w:szCs w:val="32"/>
        </w:rPr>
        <w:t>同比减少4765万元，同比下降1798.10%。</w:t>
      </w:r>
    </w:p>
    <w:p>
      <w:pPr>
        <w:spacing w:line="560" w:lineRule="exact"/>
        <w:ind w:firstLine="640" w:firstLineChars="200"/>
        <w:jc w:val="left"/>
        <w:rPr>
          <w:rFonts w:ascii="仿宋_GB2312" w:hAnsi="华文仿宋" w:eastAsia="仿宋_GB2312"/>
          <w:color w:val="000000"/>
          <w:sz w:val="32"/>
          <w:szCs w:val="32"/>
        </w:rPr>
      </w:pPr>
    </w:p>
    <w:p>
      <w:pPr>
        <w:pStyle w:val="5"/>
        <w:spacing w:before="0" w:beforeAutospacing="0" w:after="0" w:afterAutospacing="0" w:line="560" w:lineRule="exact"/>
        <w:ind w:firstLine="643" w:firstLineChars="200"/>
        <w:rPr>
          <w:rFonts w:ascii="黑体" w:hAnsi="黑体" w:eastAsia="黑体"/>
          <w:b/>
          <w:bCs/>
          <w:color w:val="000000"/>
          <w:sz w:val="32"/>
          <w:szCs w:val="32"/>
        </w:rPr>
      </w:pPr>
      <w:r>
        <w:rPr>
          <w:rFonts w:hint="eastAsia" w:ascii="黑体" w:hAnsi="黑体" w:eastAsia="黑体"/>
          <w:b/>
          <w:bCs/>
          <w:color w:val="000000"/>
          <w:sz w:val="32"/>
          <w:szCs w:val="32"/>
        </w:rPr>
        <w:t>二、2021年财政拨款收支出预算情况</w:t>
      </w:r>
    </w:p>
    <w:p>
      <w:pPr>
        <w:pStyle w:val="5"/>
        <w:spacing w:before="0" w:beforeAutospacing="0" w:after="0" w:afterAutospacing="0" w:line="560" w:lineRule="exact"/>
        <w:ind w:firstLine="643" w:firstLineChars="200"/>
        <w:rPr>
          <w:rFonts w:ascii="楷体_GB2312" w:hAnsi="华文仿宋" w:eastAsia="楷体_GB2312"/>
          <w:b/>
          <w:color w:val="000000"/>
          <w:sz w:val="32"/>
          <w:szCs w:val="32"/>
        </w:rPr>
      </w:pPr>
      <w:r>
        <w:rPr>
          <w:rFonts w:hint="eastAsia" w:ascii="楷体_GB2312" w:hAnsi="华文仿宋" w:eastAsia="楷体_GB2312"/>
          <w:b/>
          <w:color w:val="000000"/>
          <w:sz w:val="32"/>
          <w:szCs w:val="32"/>
        </w:rPr>
        <w:t>（一）2021年部门财政拨款收支预算情况说明</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color w:val="000000"/>
          <w:sz w:val="32"/>
          <w:szCs w:val="32"/>
        </w:rPr>
        <w:t>2021年部门财政拨款收支预算539.03万元，</w:t>
      </w:r>
      <w:r>
        <w:rPr>
          <w:rFonts w:hint="eastAsia" w:ascii="仿宋_GB2312" w:hAnsi="华文仿宋" w:eastAsia="仿宋_GB2312"/>
          <w:sz w:val="32"/>
          <w:szCs w:val="32"/>
        </w:rPr>
        <w:t>同比减少4768.94万元，同比下降884.73%。减少的主要原因：</w:t>
      </w:r>
      <w:r>
        <w:rPr>
          <w:rFonts w:hint="eastAsia" w:ascii="仿宋_GB2312" w:hAnsi="华文仿宋" w:eastAsia="仿宋_GB2312" w:cs="宋体"/>
          <w:sz w:val="32"/>
          <w:szCs w:val="32"/>
        </w:rPr>
        <w:t>交通基础设施建设资金减少。</w:t>
      </w:r>
      <w:r>
        <w:rPr>
          <w:rFonts w:hint="eastAsia" w:ascii="仿宋_GB2312" w:hAnsi="华文仿宋" w:eastAsia="仿宋_GB2312"/>
          <w:sz w:val="32"/>
          <w:szCs w:val="32"/>
        </w:rPr>
        <w:t xml:space="preserve"> </w:t>
      </w:r>
    </w:p>
    <w:p>
      <w:pPr>
        <w:pStyle w:val="5"/>
        <w:spacing w:before="0" w:beforeAutospacing="0" w:after="0" w:afterAutospacing="0" w:line="560" w:lineRule="exact"/>
        <w:ind w:firstLine="643" w:firstLineChars="200"/>
        <w:rPr>
          <w:rFonts w:ascii="楷体_GB2312" w:hAnsi="华文仿宋" w:eastAsia="楷体_GB2312"/>
          <w:b/>
          <w:color w:val="000000"/>
          <w:sz w:val="32"/>
          <w:szCs w:val="32"/>
        </w:rPr>
      </w:pPr>
      <w:r>
        <w:rPr>
          <w:rFonts w:hint="eastAsia" w:ascii="楷体_GB2312" w:hAnsi="华文仿宋" w:eastAsia="楷体_GB2312"/>
          <w:b/>
          <w:color w:val="000000"/>
          <w:sz w:val="32"/>
          <w:szCs w:val="32"/>
        </w:rPr>
        <w:t>（二）2021年部门财政拨款收入预算情况</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2021年部门财政拨款收入预算539.03万元，其中：一般公共预算收入预算301.03万元，政府性基金预算收入预算238万元，国有资本经营预算收入预算0万元。</w:t>
      </w:r>
    </w:p>
    <w:p>
      <w:pPr>
        <w:pStyle w:val="5"/>
        <w:spacing w:before="0" w:beforeAutospacing="0" w:after="0" w:afterAutospacing="0" w:line="560" w:lineRule="exact"/>
        <w:ind w:firstLine="643" w:firstLineChars="200"/>
        <w:rPr>
          <w:rFonts w:ascii="楷体_GB2312" w:hAnsi="华文仿宋" w:eastAsia="楷体_GB2312"/>
          <w:b/>
          <w:color w:val="000000"/>
          <w:sz w:val="32"/>
          <w:szCs w:val="32"/>
        </w:rPr>
      </w:pPr>
      <w:r>
        <w:rPr>
          <w:rFonts w:hint="eastAsia" w:ascii="楷体_GB2312" w:hAnsi="华文仿宋" w:eastAsia="楷体_GB2312"/>
          <w:b/>
          <w:color w:val="000000"/>
          <w:sz w:val="32"/>
          <w:szCs w:val="32"/>
        </w:rPr>
        <w:t>（三）2021年部门财政拨款支出预算情况</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2021年部门财政拨款支出539.03万元其中：一般公共预算支出预算301.03万元，政府性基金预算支出预算238万元，国有资本经营预算支出预算0万元。具体支出预算如下：</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1.</w:t>
      </w:r>
      <w:r>
        <w:rPr>
          <w:rFonts w:hint="eastAsia"/>
        </w:rPr>
        <w:t xml:space="preserve"> </w:t>
      </w:r>
      <w:r>
        <w:rPr>
          <w:rFonts w:hint="eastAsia" w:ascii="仿宋_GB2312" w:hAnsi="华文仿宋" w:eastAsia="仿宋_GB2312"/>
          <w:color w:val="000000"/>
          <w:sz w:val="32"/>
          <w:szCs w:val="32"/>
        </w:rPr>
        <w:t>一般公共预算支出预算539.03万元，其中：基本支出266.03万元，项目支出273万元。其中：</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行政运行266.03万元，</w:t>
      </w:r>
      <w:r>
        <w:rPr>
          <w:rFonts w:hint="eastAsia" w:ascii="仿宋_GB2312" w:hAnsi="仿宋" w:eastAsia="仿宋_GB2312"/>
          <w:color w:val="000000"/>
          <w:sz w:val="32"/>
          <w:szCs w:val="32"/>
        </w:rPr>
        <w:t>其中基本支出</w:t>
      </w:r>
      <w:r>
        <w:rPr>
          <w:rFonts w:hint="eastAsia" w:ascii="仿宋_GB2312" w:hAnsi="华文仿宋" w:eastAsia="仿宋_GB2312"/>
          <w:color w:val="000000"/>
          <w:sz w:val="32"/>
          <w:szCs w:val="32"/>
        </w:rPr>
        <w:t>266.03</w:t>
      </w:r>
      <w:r>
        <w:rPr>
          <w:rFonts w:hint="eastAsia" w:ascii="仿宋_GB2312" w:hAnsi="仿宋" w:eastAsia="仿宋_GB2312"/>
          <w:color w:val="000000"/>
          <w:sz w:val="32"/>
          <w:szCs w:val="32"/>
        </w:rPr>
        <w:t>万元，项目支出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一般行政管理事务</w:t>
      </w:r>
      <w:r>
        <w:rPr>
          <w:rFonts w:hint="eastAsia" w:ascii="仿宋_GB2312" w:hAnsi="华文仿宋" w:eastAsia="仿宋_GB2312"/>
          <w:sz w:val="32"/>
          <w:szCs w:val="32"/>
        </w:rPr>
        <w:t>0</w:t>
      </w:r>
      <w:r>
        <w:rPr>
          <w:rFonts w:hint="eastAsia" w:ascii="仿宋_GB2312" w:hAnsi="华文仿宋" w:eastAsia="仿宋_GB2312"/>
          <w:color w:val="000000"/>
          <w:sz w:val="32"/>
          <w:szCs w:val="32"/>
        </w:rPr>
        <w:t>万元，</w:t>
      </w:r>
      <w:r>
        <w:rPr>
          <w:rFonts w:hint="eastAsia" w:ascii="仿宋_GB2312" w:hAnsi="仿宋" w:eastAsia="仿宋_GB2312"/>
          <w:color w:val="000000"/>
          <w:sz w:val="32"/>
          <w:szCs w:val="32"/>
        </w:rPr>
        <w:t>其中基本支出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万元，项目支出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2. 政府性基金预算支出238</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3. 国有资本经营预算支出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spacing w:line="560" w:lineRule="exact"/>
        <w:ind w:firstLine="630" w:firstLineChars="196"/>
        <w:jc w:val="left"/>
        <w:rPr>
          <w:rFonts w:ascii="黑体" w:hAnsi="黑体" w:eastAsia="黑体"/>
          <w:b/>
          <w:sz w:val="32"/>
          <w:szCs w:val="32"/>
        </w:rPr>
      </w:pPr>
      <w:r>
        <w:rPr>
          <w:rFonts w:hint="eastAsia" w:ascii="黑体" w:hAnsi="黑体" w:eastAsia="黑体"/>
          <w:b/>
          <w:sz w:val="32"/>
          <w:szCs w:val="32"/>
        </w:rPr>
        <w:t>三、部门预算安排的“三公”经费预算情况</w:t>
      </w:r>
    </w:p>
    <w:p>
      <w:pPr>
        <w:pStyle w:val="5"/>
        <w:spacing w:before="0" w:beforeAutospacing="0" w:after="0" w:afterAutospacing="0" w:line="56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color w:val="000000"/>
          <w:sz w:val="32"/>
          <w:szCs w:val="32"/>
        </w:rPr>
        <w:t>（一）2021年部门预算全口径安排的“三公”经费预算情况</w:t>
      </w:r>
    </w:p>
    <w:p>
      <w:pPr>
        <w:pStyle w:val="5"/>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2021年部门预算共安排“三公”经费支出预算0.54万元（全口径），其中：因公出国（境）经费支出预算</w:t>
      </w:r>
      <w:r>
        <w:rPr>
          <w:rFonts w:hint="eastAsia" w:ascii="仿宋_GB2312" w:hAnsi="华文仿宋" w:eastAsia="仿宋_GB2312"/>
          <w:sz w:val="32"/>
          <w:szCs w:val="32"/>
        </w:rPr>
        <w:t>0</w:t>
      </w:r>
      <w:r>
        <w:rPr>
          <w:rFonts w:hint="eastAsia" w:ascii="仿宋_GB2312" w:hAnsi="华文仿宋" w:eastAsia="仿宋_GB2312"/>
          <w:color w:val="000000"/>
          <w:sz w:val="32"/>
          <w:szCs w:val="32"/>
        </w:rPr>
        <w:t>万元，公务接待费支出预算</w:t>
      </w:r>
      <w:r>
        <w:rPr>
          <w:rFonts w:hint="eastAsia" w:ascii="仿宋_GB2312" w:hAnsi="华文仿宋" w:eastAsia="仿宋_GB2312"/>
          <w:sz w:val="32"/>
          <w:szCs w:val="32"/>
        </w:rPr>
        <w:t>0.54</w:t>
      </w:r>
      <w:r>
        <w:rPr>
          <w:rFonts w:hint="eastAsia" w:ascii="仿宋_GB2312" w:hAnsi="华文仿宋" w:eastAsia="仿宋_GB2312"/>
          <w:color w:val="000000"/>
          <w:sz w:val="32"/>
          <w:szCs w:val="32"/>
        </w:rPr>
        <w:t>万元，公务用车购置费</w:t>
      </w:r>
      <w:r>
        <w:rPr>
          <w:rFonts w:hint="eastAsia" w:ascii="仿宋_GB2312" w:hAnsi="华文仿宋" w:eastAsia="仿宋_GB2312"/>
          <w:sz w:val="32"/>
          <w:szCs w:val="32"/>
        </w:rPr>
        <w:t>0</w:t>
      </w:r>
      <w:r>
        <w:rPr>
          <w:rFonts w:hint="eastAsia" w:ascii="仿宋_GB2312" w:hAnsi="华文仿宋" w:eastAsia="仿宋_GB2312"/>
          <w:color w:val="000000"/>
          <w:sz w:val="32"/>
          <w:szCs w:val="32"/>
        </w:rPr>
        <w:t xml:space="preserve">万元，公务用车运行维护费支出预算0万元。 </w:t>
      </w:r>
    </w:p>
    <w:p>
      <w:pPr>
        <w:pStyle w:val="5"/>
        <w:spacing w:before="0" w:beforeAutospacing="0" w:after="0" w:afterAutospacing="0" w:line="560" w:lineRule="exact"/>
        <w:ind w:firstLine="643" w:firstLineChars="200"/>
        <w:rPr>
          <w:rFonts w:ascii="仿宋_GB2312" w:hAnsi="华文仿宋" w:eastAsia="仿宋_GB2312"/>
          <w:b/>
          <w:color w:val="000000"/>
          <w:sz w:val="32"/>
          <w:szCs w:val="32"/>
        </w:rPr>
      </w:pPr>
      <w:r>
        <w:rPr>
          <w:rFonts w:hint="eastAsia" w:ascii="仿宋_GB2312" w:hAnsi="华文仿宋" w:eastAsia="仿宋_GB2312"/>
          <w:b/>
          <w:color w:val="000000"/>
          <w:sz w:val="32"/>
          <w:szCs w:val="32"/>
        </w:rPr>
        <w:t>（二）2021年一般公共预算安排的“三公”经费预算情况</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2021年一般公共预算资金安排的“三公”经费支出预算0.54万元，比2020年（上一年）预算3.34万元，同比减少2.80万元，同比下降518.51%。减少主要原因是: 减少公务用车运行费。</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1.因公出国（境）经费2021年预算0万元，同比减少0万元，同比下降0%，因公出国（境）团组数及人数，减少原因：没有公出国（境）业务。</w:t>
      </w:r>
    </w:p>
    <w:p>
      <w:pPr>
        <w:spacing w:line="560" w:lineRule="exact"/>
        <w:ind w:firstLine="640" w:firstLineChars="200"/>
        <w:jc w:val="left"/>
        <w:rPr>
          <w:rFonts w:hint="eastAsia" w:ascii="仿宋_GB2312" w:hAnsi="华文仿宋" w:eastAsia="仿宋_GB2312"/>
          <w:sz w:val="32"/>
          <w:szCs w:val="32"/>
          <w:lang w:eastAsia="zh-CN"/>
        </w:rPr>
      </w:pPr>
      <w:r>
        <w:rPr>
          <w:rFonts w:hint="eastAsia" w:ascii="仿宋_GB2312" w:hAnsi="华文仿宋" w:eastAsia="仿宋_GB2312"/>
          <w:sz w:val="32"/>
          <w:szCs w:val="32"/>
        </w:rPr>
        <w:t>2.公务接待费2021年预算0.54万元，同比增加0万元，同比增长0%</w:t>
      </w:r>
      <w:r>
        <w:rPr>
          <w:rFonts w:hint="eastAsia" w:ascii="仿宋_GB2312" w:hAnsi="华文仿宋" w:eastAsia="仿宋_GB2312"/>
          <w:sz w:val="32"/>
          <w:szCs w:val="32"/>
          <w:lang w:eastAsia="zh-CN"/>
        </w:rPr>
        <w:t>。</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3.公务用车购置费及运行费2021年预算0万元，同比减少2.80万元，同比下降 100 %，公务用车购置数及保有量，减少原因：没有公务用车购置数及保有量。</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 xml:space="preserve">（1）公务用车购置费2021年预算0万元，同比减少0万元，同比下降100%。 </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（2）公务用车运行维护费2021年预算0万元，同比减少2.80万元，同比下降 100 %。</w:t>
      </w:r>
    </w:p>
    <w:p>
      <w:pPr>
        <w:spacing w:line="600" w:lineRule="exact"/>
        <w:ind w:firstLine="640"/>
        <w:rPr>
          <w:rFonts w:eastAsia="仿宋_GB2312"/>
          <w:b/>
          <w:sz w:val="32"/>
          <w:szCs w:val="32"/>
        </w:rPr>
      </w:pPr>
      <w:r>
        <w:rPr>
          <w:rFonts w:eastAsia="黑体"/>
          <w:b/>
          <w:sz w:val="32"/>
          <w:szCs w:val="32"/>
        </w:rPr>
        <w:t>四、其他重要事项情况说明</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（一）机关运行经费安排情况</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2021年本级及下属单位共有1个行政机关和0个参照公务员法管理的事业单位，机关运行经费财政拨款预算43.95万元，同比增加0.87万元，同比增长1.99%，增加的原因是人员经费预算标准提高。</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另外，下属共有0个事业单位，事业单位运行经费财政拨款预算0万元，同比减少0万元，同比下降0%，减少的原因，没有下属共事业单位。</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（二）政府采购情况</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2021年政府采购预算0万元，同比减少0万元，下降0%，减少的原因。按政府采购项目类型划分，集中采购0万元（其中：货物类采购0万元，工程类采购0万元，服务类采购0万元），占政府采购预算0%，同比减少0万元，下降0%；分散采购0万元（其中：货物类采购0万元，工程类采购0万元，服务类采购0万元），占政府采购预算的0，同比减少0万元，下降0%。</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（三）政府购买服务情况</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2021年纳入政府购买服务预算管理的项目0个，涉及金额0万元。</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（四）国有资产占用情况</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截至2020年12月31日，</w:t>
      </w:r>
      <w:r>
        <w:rPr>
          <w:rFonts w:hint="eastAsia" w:ascii="仿宋_GB2312" w:hAnsi="华文仿宋" w:eastAsia="仿宋_GB2312"/>
          <w:sz w:val="32"/>
          <w:szCs w:val="32"/>
          <w:lang w:val="en-US" w:eastAsia="zh-CN"/>
        </w:rPr>
        <w:t>融水苗族自治县</w:t>
      </w:r>
      <w:r>
        <w:rPr>
          <w:rFonts w:hint="eastAsia" w:ascii="仿宋_GB2312" w:hAnsi="华文仿宋" w:eastAsia="仿宋_GB2312"/>
          <w:sz w:val="32"/>
          <w:szCs w:val="32"/>
        </w:rPr>
        <w:t>交通运输局资产账面价值共计71945.09万元。本部门核定公务用车编制为0辆，实有车辆0辆；单位价值200万元以上专用设备0台（套）。</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（五）绩效目标设置情况</w:t>
      </w:r>
      <w:bookmarkStart w:id="0" w:name="_GoBack"/>
      <w:bookmarkEnd w:id="0"/>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 xml:space="preserve">2021年纳入预算绩效目标管理的项目2个，金额265万元，涉及一般公共预算拨款支出65万元。项目分别为：          </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1.项目名称：老年人乘坐公交车财政补贴经费，预算金额27万元。</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2．项目名称：交通基础设施，预算金额238万元。</w:t>
      </w:r>
    </w:p>
    <w:p>
      <w:pPr>
        <w:spacing w:line="560" w:lineRule="exact"/>
        <w:jc w:val="left"/>
        <w:rPr>
          <w:rFonts w:ascii="仿宋_GB2312" w:hAnsi="华文仿宋" w:eastAsia="仿宋_GB2312"/>
          <w:sz w:val="32"/>
          <w:szCs w:val="32"/>
        </w:rPr>
      </w:pPr>
    </w:p>
    <w:p>
      <w:pPr>
        <w:pStyle w:val="5"/>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spacing w:line="560" w:lineRule="exact"/>
        <w:jc w:val="left"/>
        <w:rPr>
          <w:rFonts w:ascii="仿宋_GB2312" w:hAnsi="华文仿宋" w:eastAsia="仿宋_GB2312"/>
          <w:sz w:val="32"/>
          <w:szCs w:val="32"/>
        </w:rPr>
      </w:pPr>
    </w:p>
    <w:p>
      <w:pPr>
        <w:ind w:firstLine="640"/>
        <w:rPr>
          <w:rFonts w:ascii="仿宋_GB2312" w:eastAsia="仿宋_GB2312"/>
          <w:sz w:val="32"/>
          <w:szCs w:val="32"/>
        </w:rPr>
      </w:pPr>
      <w:r>
        <w:rPr>
          <w:rFonts w:hint="eastAsia" w:ascii="仿宋_GB2312" w:eastAsia="仿宋_GB2312"/>
          <w:sz w:val="32"/>
          <w:szCs w:val="32"/>
        </w:rPr>
        <w:t xml:space="preserve">（一）财政拨款收入：指本级财政部门当年拨付的资金。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（五）上年结转和结余：指以前年度尚未完成、结转到本年按有关规定继续使用的资金。</w:t>
      </w:r>
    </w:p>
    <w:p>
      <w:pPr>
        <w:ind w:firstLine="640" w:firstLineChars="200"/>
        <w:rPr>
          <w:rFonts w:ascii="仿宋_GB2312" w:eastAsia="仿宋_GB2312"/>
          <w:sz w:val="32"/>
          <w:szCs w:val="32"/>
        </w:rPr>
      </w:pPr>
      <w:r>
        <w:rPr>
          <w:rFonts w:hint="eastAsia" w:ascii="仿宋_GB2312" w:eastAsia="仿宋_GB2312"/>
          <w:sz w:val="32"/>
          <w:szCs w:val="32"/>
        </w:rPr>
        <w:t>（六）基本支出：指为保障机构正常运转、完成日常工作任务而发生的人员支出和公用支出。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 xml:space="preserve">（七）项目支出：指在基本支出之外为完成特定行政任务和事业发展目标所发生的支出。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rPr>
        <w:t>（八）经营支出：指事业单位在专业业务活动及其辅助活动之外开展非独立核算经营活动发生的支出。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九）“三公”经费：纳入县本级财政预决算管理的“三公”经费，是指县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11</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10A75"/>
    <w:multiLevelType w:val="multilevel"/>
    <w:tmpl w:val="7A810A75"/>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077D"/>
    <w:rsid w:val="00002343"/>
    <w:rsid w:val="00006680"/>
    <w:rsid w:val="000100E5"/>
    <w:rsid w:val="0001015B"/>
    <w:rsid w:val="0001077D"/>
    <w:rsid w:val="000412D2"/>
    <w:rsid w:val="000416A4"/>
    <w:rsid w:val="0004557B"/>
    <w:rsid w:val="00051097"/>
    <w:rsid w:val="000605DE"/>
    <w:rsid w:val="00075839"/>
    <w:rsid w:val="00083738"/>
    <w:rsid w:val="000904A8"/>
    <w:rsid w:val="000A327B"/>
    <w:rsid w:val="000C3521"/>
    <w:rsid w:val="000C4C29"/>
    <w:rsid w:val="000D063D"/>
    <w:rsid w:val="0011124E"/>
    <w:rsid w:val="00111B63"/>
    <w:rsid w:val="001126A3"/>
    <w:rsid w:val="00117C29"/>
    <w:rsid w:val="00121251"/>
    <w:rsid w:val="00121B93"/>
    <w:rsid w:val="00122843"/>
    <w:rsid w:val="00137852"/>
    <w:rsid w:val="00137B7F"/>
    <w:rsid w:val="001A3F70"/>
    <w:rsid w:val="001B53F9"/>
    <w:rsid w:val="001C763C"/>
    <w:rsid w:val="001E40FD"/>
    <w:rsid w:val="002352AB"/>
    <w:rsid w:val="002363B4"/>
    <w:rsid w:val="00236695"/>
    <w:rsid w:val="00245C3A"/>
    <w:rsid w:val="00252B72"/>
    <w:rsid w:val="002555D3"/>
    <w:rsid w:val="00267BC3"/>
    <w:rsid w:val="00271487"/>
    <w:rsid w:val="00282D8F"/>
    <w:rsid w:val="002853A5"/>
    <w:rsid w:val="00297C6B"/>
    <w:rsid w:val="002B1CA2"/>
    <w:rsid w:val="002C7330"/>
    <w:rsid w:val="002E55D8"/>
    <w:rsid w:val="002F0700"/>
    <w:rsid w:val="002F0F64"/>
    <w:rsid w:val="002F622C"/>
    <w:rsid w:val="003019DB"/>
    <w:rsid w:val="00316ECE"/>
    <w:rsid w:val="003245E8"/>
    <w:rsid w:val="00324D83"/>
    <w:rsid w:val="00325D5D"/>
    <w:rsid w:val="003717EE"/>
    <w:rsid w:val="00383B2C"/>
    <w:rsid w:val="003A33CD"/>
    <w:rsid w:val="003C3F11"/>
    <w:rsid w:val="003D3AF9"/>
    <w:rsid w:val="003E6607"/>
    <w:rsid w:val="0040414E"/>
    <w:rsid w:val="0041027E"/>
    <w:rsid w:val="004142B4"/>
    <w:rsid w:val="00417F1E"/>
    <w:rsid w:val="00417F24"/>
    <w:rsid w:val="00431BD2"/>
    <w:rsid w:val="00445110"/>
    <w:rsid w:val="00464856"/>
    <w:rsid w:val="004737A9"/>
    <w:rsid w:val="0047469B"/>
    <w:rsid w:val="004800D0"/>
    <w:rsid w:val="00480AA5"/>
    <w:rsid w:val="00496062"/>
    <w:rsid w:val="004B43E4"/>
    <w:rsid w:val="004B741A"/>
    <w:rsid w:val="004C43C9"/>
    <w:rsid w:val="004C6A52"/>
    <w:rsid w:val="004D2AAF"/>
    <w:rsid w:val="004D671C"/>
    <w:rsid w:val="004E2CC1"/>
    <w:rsid w:val="004F4746"/>
    <w:rsid w:val="00515FA6"/>
    <w:rsid w:val="005244FF"/>
    <w:rsid w:val="00526EAC"/>
    <w:rsid w:val="00527456"/>
    <w:rsid w:val="00535BA1"/>
    <w:rsid w:val="00544408"/>
    <w:rsid w:val="0058243A"/>
    <w:rsid w:val="00590C8A"/>
    <w:rsid w:val="005B26B8"/>
    <w:rsid w:val="005C4AB0"/>
    <w:rsid w:val="005D2365"/>
    <w:rsid w:val="005D3F56"/>
    <w:rsid w:val="005E71C8"/>
    <w:rsid w:val="005F2755"/>
    <w:rsid w:val="00620E3A"/>
    <w:rsid w:val="00622A82"/>
    <w:rsid w:val="00647333"/>
    <w:rsid w:val="0065691A"/>
    <w:rsid w:val="00672084"/>
    <w:rsid w:val="0067239F"/>
    <w:rsid w:val="006771BA"/>
    <w:rsid w:val="00687A31"/>
    <w:rsid w:val="006A243D"/>
    <w:rsid w:val="006B6B30"/>
    <w:rsid w:val="006D0786"/>
    <w:rsid w:val="006D6C5D"/>
    <w:rsid w:val="007003E0"/>
    <w:rsid w:val="007146DF"/>
    <w:rsid w:val="00725943"/>
    <w:rsid w:val="00786D49"/>
    <w:rsid w:val="007C0FF1"/>
    <w:rsid w:val="007D0834"/>
    <w:rsid w:val="007F20C5"/>
    <w:rsid w:val="008108CD"/>
    <w:rsid w:val="008143A2"/>
    <w:rsid w:val="0085517D"/>
    <w:rsid w:val="00856512"/>
    <w:rsid w:val="00862A18"/>
    <w:rsid w:val="00863465"/>
    <w:rsid w:val="008667B3"/>
    <w:rsid w:val="00890F35"/>
    <w:rsid w:val="008A3B48"/>
    <w:rsid w:val="008A4980"/>
    <w:rsid w:val="008B1DEF"/>
    <w:rsid w:val="008C4459"/>
    <w:rsid w:val="008D4656"/>
    <w:rsid w:val="008E19C7"/>
    <w:rsid w:val="008E46D0"/>
    <w:rsid w:val="00910753"/>
    <w:rsid w:val="00911C7D"/>
    <w:rsid w:val="0091707A"/>
    <w:rsid w:val="009401B1"/>
    <w:rsid w:val="009521C0"/>
    <w:rsid w:val="009528F1"/>
    <w:rsid w:val="0095310E"/>
    <w:rsid w:val="009760B8"/>
    <w:rsid w:val="009763CC"/>
    <w:rsid w:val="009A0613"/>
    <w:rsid w:val="009A210F"/>
    <w:rsid w:val="009F430F"/>
    <w:rsid w:val="00A029D9"/>
    <w:rsid w:val="00A10361"/>
    <w:rsid w:val="00A31F02"/>
    <w:rsid w:val="00A43C32"/>
    <w:rsid w:val="00A5506D"/>
    <w:rsid w:val="00A62F00"/>
    <w:rsid w:val="00A93AE9"/>
    <w:rsid w:val="00AC69E5"/>
    <w:rsid w:val="00AC6C00"/>
    <w:rsid w:val="00AD4267"/>
    <w:rsid w:val="00AE2548"/>
    <w:rsid w:val="00B1740A"/>
    <w:rsid w:val="00B211A2"/>
    <w:rsid w:val="00B23D1C"/>
    <w:rsid w:val="00B36A92"/>
    <w:rsid w:val="00B37970"/>
    <w:rsid w:val="00B42388"/>
    <w:rsid w:val="00B44A52"/>
    <w:rsid w:val="00B52EFB"/>
    <w:rsid w:val="00B546D5"/>
    <w:rsid w:val="00B74503"/>
    <w:rsid w:val="00B75678"/>
    <w:rsid w:val="00B817F2"/>
    <w:rsid w:val="00BD6A33"/>
    <w:rsid w:val="00BD6E5D"/>
    <w:rsid w:val="00BD717D"/>
    <w:rsid w:val="00BF3E0D"/>
    <w:rsid w:val="00C0228F"/>
    <w:rsid w:val="00C22E91"/>
    <w:rsid w:val="00C54A5B"/>
    <w:rsid w:val="00C75A33"/>
    <w:rsid w:val="00C94A7B"/>
    <w:rsid w:val="00CA2FF8"/>
    <w:rsid w:val="00CC0C60"/>
    <w:rsid w:val="00CC79DA"/>
    <w:rsid w:val="00CD5B33"/>
    <w:rsid w:val="00CE6613"/>
    <w:rsid w:val="00CF4015"/>
    <w:rsid w:val="00D038B5"/>
    <w:rsid w:val="00D05BBB"/>
    <w:rsid w:val="00D135E4"/>
    <w:rsid w:val="00D168B9"/>
    <w:rsid w:val="00D247C9"/>
    <w:rsid w:val="00D3042D"/>
    <w:rsid w:val="00D3715E"/>
    <w:rsid w:val="00D40FB5"/>
    <w:rsid w:val="00D5248F"/>
    <w:rsid w:val="00D84854"/>
    <w:rsid w:val="00D9105E"/>
    <w:rsid w:val="00D93B3E"/>
    <w:rsid w:val="00D96E4B"/>
    <w:rsid w:val="00D96F0E"/>
    <w:rsid w:val="00DB100F"/>
    <w:rsid w:val="00DB3497"/>
    <w:rsid w:val="00DC126B"/>
    <w:rsid w:val="00DC6A17"/>
    <w:rsid w:val="00DE1C81"/>
    <w:rsid w:val="00E14331"/>
    <w:rsid w:val="00E143BE"/>
    <w:rsid w:val="00E35075"/>
    <w:rsid w:val="00E46CB7"/>
    <w:rsid w:val="00E52559"/>
    <w:rsid w:val="00E636EE"/>
    <w:rsid w:val="00E82258"/>
    <w:rsid w:val="00E97FFB"/>
    <w:rsid w:val="00EA2291"/>
    <w:rsid w:val="00EA294D"/>
    <w:rsid w:val="00EE01ED"/>
    <w:rsid w:val="00EE29FD"/>
    <w:rsid w:val="00F026E7"/>
    <w:rsid w:val="00F079E7"/>
    <w:rsid w:val="00F16D91"/>
    <w:rsid w:val="00F31A6D"/>
    <w:rsid w:val="00F40F20"/>
    <w:rsid w:val="00F556D4"/>
    <w:rsid w:val="00F60C45"/>
    <w:rsid w:val="00F81EF3"/>
    <w:rsid w:val="00F9664F"/>
    <w:rsid w:val="00FA4309"/>
    <w:rsid w:val="00FB16A6"/>
    <w:rsid w:val="00FB54E6"/>
    <w:rsid w:val="00FE0E3A"/>
    <w:rsid w:val="00FE4815"/>
    <w:rsid w:val="0C851AAA"/>
    <w:rsid w:val="41360291"/>
    <w:rsid w:val="51D15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uiPriority w:val="0"/>
  </w:style>
  <w:style w:type="paragraph" w:customStyle="1" w:styleId="10">
    <w:name w:val="Char Char Char Char Char Char Char"/>
    <w:basedOn w:val="1"/>
    <w:qFormat/>
    <w:uiPriority w:val="0"/>
    <w:rPr>
      <w:szCs w:val="21"/>
    </w:rPr>
  </w:style>
  <w:style w:type="character" w:customStyle="1" w:styleId="11">
    <w:name w:val="页眉 Char"/>
    <w:link w:val="4"/>
    <w:uiPriority w:val="0"/>
    <w:rPr>
      <w:kern w:val="2"/>
      <w:sz w:val="18"/>
      <w:szCs w:val="18"/>
    </w:rPr>
  </w:style>
  <w:style w:type="character" w:customStyle="1" w:styleId="12">
    <w:name w:val="批注框文本 Char"/>
    <w:link w:val="2"/>
    <w:uiPriority w:val="0"/>
    <w:rPr>
      <w:kern w:val="2"/>
      <w:sz w:val="18"/>
      <w:szCs w:val="18"/>
    </w:rPr>
  </w:style>
  <w:style w:type="paragraph" w:customStyle="1" w:styleId="13">
    <w:name w:val="Char Char Char Char 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C64950-B0AA-4F2E-8C57-13A97CB3F3B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763</Words>
  <Characters>4351</Characters>
  <Lines>36</Lines>
  <Paragraphs>10</Paragraphs>
  <TotalTime>89</TotalTime>
  <ScaleCrop>false</ScaleCrop>
  <LinksUpToDate>false</LinksUpToDate>
  <CharactersWithSpaces>5104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2021-02-10T02:07:00Z</dcterms:created>
  <dc:creator>黄然</dc:creator>
  <cp:lastModifiedBy>Administrator</cp:lastModifiedBy>
  <cp:lastPrinted>2019-01-24T03:23:00Z</cp:lastPrinted>
  <dcterms:modified xsi:type="dcterms:W3CDTF">2021-03-02T08:32:15Z</dcterms:modified>
  <dc:title>附件3</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