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华文仿宋" w:eastAsia="方正小标宋简体"/>
          <w:sz w:val="44"/>
          <w:szCs w:val="44"/>
          <w:lang w:val="en-US" w:eastAsia="zh-CN"/>
        </w:rPr>
        <w:t>融水苗族自治县滚贝侗族乡中心幼儿园</w:t>
      </w:r>
      <w:r>
        <w:rPr>
          <w:rFonts w:hint="eastAsia" w:ascii="方正小标宋简体" w:hAnsi="华文仿宋" w:eastAsia="方正小标宋简体"/>
          <w:sz w:val="44"/>
          <w:szCs w:val="44"/>
        </w:rPr>
        <w:t>202</w:t>
      </w:r>
      <w:r>
        <w:rPr>
          <w:rFonts w:hint="eastAsia" w:ascii="方正小标宋简体" w:hAnsi="华文仿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华文仿宋" w:eastAsia="方正小标宋简体"/>
          <w:sz w:val="44"/>
          <w:szCs w:val="44"/>
        </w:rPr>
        <w:t>年</w:t>
      </w:r>
      <w:r>
        <w:rPr>
          <w:rFonts w:hint="eastAsia" w:ascii="方正小标宋简体" w:hAnsi="华文仿宋" w:eastAsia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hAnsi="华文仿宋" w:eastAsia="方正小标宋简体"/>
          <w:sz w:val="44"/>
          <w:szCs w:val="44"/>
        </w:rPr>
        <w:t>预算公开说明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方正小标宋简体" w:hAnsi="华文仿宋" w:eastAsia="方正小标宋简体" w:cs="Times New Roman"/>
          <w:sz w:val="44"/>
          <w:szCs w:val="44"/>
        </w:rPr>
      </w:pPr>
      <w:r>
        <w:rPr>
          <w:rFonts w:hint="eastAsia" w:ascii="方正小标宋简体" w:hAnsi="华文仿宋" w:eastAsia="方正小标宋简体" w:cs="Times New Roman"/>
          <w:sz w:val="44"/>
          <w:szCs w:val="44"/>
        </w:rPr>
        <w:t>目 录</w:t>
      </w:r>
    </w:p>
    <w:p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第一部分：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概况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一、主要职责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二、机构设置情况</w:t>
      </w:r>
    </w:p>
    <w:p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第二部分：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val="en-US" w:eastAsia="zh-CN"/>
        </w:rPr>
        <w:t>融水苗族自治县滚贝侗族乡中心幼儿园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2022年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预算表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一、</w:t>
      </w:r>
      <w:r>
        <w:rPr>
          <w:rFonts w:hint="eastAsia" w:ascii="仿宋_GB2312" w:hAnsi="华文仿宋" w:eastAsia="仿宋_GB2312"/>
          <w:bCs/>
          <w:sz w:val="32"/>
          <w:szCs w:val="32"/>
          <w:lang w:eastAsia="zh-CN"/>
        </w:rPr>
        <w:t>部门</w:t>
      </w:r>
      <w:r>
        <w:rPr>
          <w:rFonts w:hint="eastAsia" w:ascii="仿宋_GB2312" w:hAnsi="华文仿宋" w:eastAsia="仿宋_GB2312"/>
          <w:bCs/>
          <w:sz w:val="32"/>
          <w:szCs w:val="32"/>
        </w:rPr>
        <w:t>收支总体情况表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二、</w:t>
      </w:r>
      <w:r>
        <w:rPr>
          <w:rFonts w:hint="eastAsia" w:ascii="仿宋_GB2312" w:hAnsi="华文仿宋" w:eastAsia="仿宋_GB2312"/>
          <w:bCs/>
          <w:sz w:val="32"/>
          <w:szCs w:val="32"/>
          <w:lang w:eastAsia="zh-CN"/>
        </w:rPr>
        <w:t>部门</w:t>
      </w:r>
      <w:r>
        <w:rPr>
          <w:rFonts w:hint="eastAsia" w:ascii="仿宋_GB2312" w:hAnsi="华文仿宋" w:eastAsia="仿宋_GB2312"/>
          <w:bCs/>
          <w:sz w:val="32"/>
          <w:szCs w:val="32"/>
        </w:rPr>
        <w:t>收入总体情况表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三、</w:t>
      </w:r>
      <w:r>
        <w:rPr>
          <w:rFonts w:hint="eastAsia" w:ascii="仿宋_GB2312" w:hAnsi="华文仿宋" w:eastAsia="仿宋_GB2312"/>
          <w:bCs/>
          <w:sz w:val="32"/>
          <w:szCs w:val="32"/>
          <w:lang w:eastAsia="zh-CN"/>
        </w:rPr>
        <w:t>部门</w:t>
      </w:r>
      <w:r>
        <w:rPr>
          <w:rFonts w:hint="eastAsia" w:ascii="仿宋_GB2312" w:hAnsi="华文仿宋" w:eastAsia="仿宋_GB2312"/>
          <w:bCs/>
          <w:sz w:val="32"/>
          <w:szCs w:val="32"/>
        </w:rPr>
        <w:t>支出总体情况表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四、财政拨款收支总体情况表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五、一般公共预算支出情况表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六、一般公共预算基本支出情况表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七、一般公共预算“三公”经费支出情况表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八、政府性基金预算支出情况表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九、政府采购预算表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十、项目支出情况表</w:t>
      </w:r>
    </w:p>
    <w:p>
      <w:pPr>
        <w:pStyle w:val="4"/>
        <w:spacing w:before="0" w:beforeAutospacing="0" w:after="0" w:afterAutospacing="0" w:line="560" w:lineRule="exact"/>
        <w:ind w:firstLine="643" w:firstLineChars="200"/>
        <w:rPr>
          <w:rFonts w:ascii="仿宋_GB2312" w:hAnsi="华文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第三部分：2022年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预算情况说明</w:t>
      </w:r>
    </w:p>
    <w:p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第四部分：名词解释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218" w:rightChars="-104"/>
        <w:jc w:val="center"/>
        <w:textAlignment w:val="auto"/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218" w:rightChars="-104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218" w:rightChars="-104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218" w:rightChars="-104" w:firstLine="321" w:firstLineChars="1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218" w:rightChars="-104" w:firstLine="321" w:firstLineChars="1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218" w:rightChars="-104" w:firstLine="321" w:firstLineChars="1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第一部分：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融水苗族自治县滚贝侗族乡中心幼儿园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概况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一、基本职能及主要工作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主要职责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1.认真贯彻执行党和国家的有关法律法规、方针、政策，坚持民主管理，依法办园，执行上级主管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的指示和决定。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2.实行保育和教育相结合的原则，对幼儿实施体、智、德、美诸方面全面发展的教育，促进其身心和谐发展。为家长解除后顾之忧，热忱为家长服务。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3.尊重儿童的人格尊严和基本权利，尊重儿童身心发展的特点和规律，为儿童提供健康、丰富的生活和活动环境。合理组织幼儿一日生活活动和其他活动，促进幼儿体智德美等和谐发展，全面实施素质教育。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4.严格执行幼儿园安全、卫生保健制度，保证幼儿身心健康和生命安全。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5.充分利用幼儿和社区的资源优势，面向家长开展多种形式的早期教育宣传、指导等服务，促进家庭教育质量的不断提高。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6.贯彻幼儿教育法规、传播科学教育理念、开展教育科学研究、培训师资。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（二）机构设置情况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预算单位共1个。其中：财政全额供给单位1个、差额供给单位0个、定额补助单位0个、自收自支单位0个。财政全额供给单位中行政单位0个、参公单位0个、事业单位1个。截至202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年12月统计，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基本情况如下：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在职人员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人，其中：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在编人数2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控制数9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人。财政全额保障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（三）重点工作概述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年度，我园结合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教育工作会议精神，认真分析总结幼儿园过去一年的成败得失，仔细研究新学年的工作任务，在上级主管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的指导下，全园上下，团结一致，围绕幼儿园保教结合，以保为先的重点工作任务，开展好各项教育教学工作。现将本学期重点工作任务清单安排如下：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园内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廉政建设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重点任务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2.意识形态工作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重点任务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3.园务工作推进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重点任务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before="0" w:beforeAutospacing="0" w:after="0" w:afterAutospacing="0" w:line="560" w:lineRule="exact"/>
        <w:ind w:firstLine="643" w:firstLineChars="200"/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第二部分：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融水苗族自治县滚贝侗族乡中心幼儿园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2022年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  <w:lang w:eastAsia="zh-CN"/>
        </w:rPr>
        <w:t>单位</w:t>
      </w: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预算表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一、</w:t>
      </w:r>
      <w:r>
        <w:rPr>
          <w:rFonts w:hint="eastAsia" w:ascii="仿宋_GB2312" w:hAnsi="华文仿宋" w:eastAsia="仿宋_GB2312"/>
          <w:bCs/>
          <w:sz w:val="32"/>
          <w:szCs w:val="32"/>
          <w:lang w:eastAsia="zh-CN"/>
        </w:rPr>
        <w:t>部门</w:t>
      </w:r>
      <w:r>
        <w:rPr>
          <w:rFonts w:hint="eastAsia" w:ascii="仿宋_GB2312" w:hAnsi="华文仿宋" w:eastAsia="仿宋_GB2312"/>
          <w:bCs/>
          <w:sz w:val="32"/>
          <w:szCs w:val="32"/>
        </w:rPr>
        <w:t>收支总体情况表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二、</w:t>
      </w:r>
      <w:r>
        <w:rPr>
          <w:rFonts w:hint="eastAsia" w:ascii="仿宋_GB2312" w:hAnsi="华文仿宋" w:eastAsia="仿宋_GB2312"/>
          <w:bCs/>
          <w:sz w:val="32"/>
          <w:szCs w:val="32"/>
          <w:lang w:eastAsia="zh-CN"/>
        </w:rPr>
        <w:t>部门</w:t>
      </w:r>
      <w:r>
        <w:rPr>
          <w:rFonts w:hint="eastAsia" w:ascii="仿宋_GB2312" w:hAnsi="华文仿宋" w:eastAsia="仿宋_GB2312"/>
          <w:bCs/>
          <w:sz w:val="32"/>
          <w:szCs w:val="32"/>
        </w:rPr>
        <w:t>收入总体情况表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三、</w:t>
      </w:r>
      <w:r>
        <w:rPr>
          <w:rFonts w:hint="eastAsia" w:ascii="仿宋_GB2312" w:hAnsi="华文仿宋" w:eastAsia="仿宋_GB2312"/>
          <w:bCs/>
          <w:sz w:val="32"/>
          <w:szCs w:val="32"/>
          <w:lang w:eastAsia="zh-CN"/>
        </w:rPr>
        <w:t>部门</w:t>
      </w:r>
      <w:bookmarkStart w:id="0" w:name="_GoBack"/>
      <w:bookmarkEnd w:id="0"/>
      <w:r>
        <w:rPr>
          <w:rFonts w:hint="eastAsia" w:ascii="仿宋_GB2312" w:hAnsi="华文仿宋" w:eastAsia="仿宋_GB2312"/>
          <w:bCs/>
          <w:sz w:val="32"/>
          <w:szCs w:val="32"/>
        </w:rPr>
        <w:t>支出总体情况表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四、财政拨款收支总体情况表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五、一般公共预算支出情况表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六、一般公共预算基本支出情况表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七、一般公共预算“三公”经费支出情况表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八、政府性基金预算支出情况表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九、政府采购预算表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十、项目支出情况表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（上述报表详见附件）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-218" w:rightChars="-104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第三部分：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融水苗族自治县滚贝侗族乡中心幼儿园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2022年单位预算情况说明</w:t>
      </w:r>
    </w:p>
    <w:p>
      <w:pPr>
        <w:tabs>
          <w:tab w:val="center" w:pos="4475"/>
        </w:tabs>
        <w:spacing w:line="540" w:lineRule="exact"/>
        <w:ind w:firstLine="645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收支预算情况说明</w:t>
      </w:r>
    </w:p>
    <w:p>
      <w:pPr>
        <w:keepNext w:val="0"/>
        <w:keepLines w:val="0"/>
        <w:pageBreakBefore w:val="0"/>
        <w:tabs>
          <w:tab w:val="center" w:pos="4475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2022年幼儿园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收入包括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一般公共预算拨款；支出包括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支出、社会保障和就业支出、住房保障支出。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trike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2022年单位收支总预算170.84万元，同比增加170.84万元，同比增长100%，收入包括：一般公共预算拨款170.84万元；支出包括：教育支出136.94万元、社会保障和就业支出21.19万元、住房保障支出12.71万元。</w:t>
      </w:r>
    </w:p>
    <w:p>
      <w:pPr>
        <w:tabs>
          <w:tab w:val="center" w:pos="4475"/>
        </w:tabs>
        <w:spacing w:line="540" w:lineRule="exact"/>
        <w:ind w:firstLine="645"/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eastAsia="黑体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收入预算情况说明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收入总预算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170.84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万元，同比增加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170.84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万元，同比增长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仿宋" w:hAnsi="仿宋" w:eastAsia="仿宋" w:cs="仿宋"/>
          <w:b w:val="0"/>
          <w:bCs w:val="0"/>
          <w:strike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一般公共</w:t>
      </w:r>
      <w:r>
        <w:rPr>
          <w:rFonts w:hint="eastAsia" w:ascii="仿宋" w:hAnsi="仿宋" w:eastAsia="仿宋" w:cs="仿宋"/>
          <w: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预算拨款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170.84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同比增加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170.84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万元，同比增长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（二）政府性基金预算收入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国有资本经营预算收入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spacing w:line="540" w:lineRule="exact"/>
        <w:ind w:firstLine="640" w:firstLineChars="20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上年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结转结余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收入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pStyle w:val="4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年收入预算总体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2022年幼儿园新增独立核算单位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center" w:pos="4475"/>
        </w:tabs>
        <w:spacing w:line="540" w:lineRule="exact"/>
        <w:ind w:firstLine="645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eastAsia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支出预算情况说明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trike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年单位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支出总预算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170.84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基本支出预算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170.84万元，占支出总预算的100%，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同比增加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170.84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万元，同比增长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项目支出预算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按支出功能分类科目划分，共分为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类，其中：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1.支出功能科目分类名称一学前教育支出136.94万元；占支出总预算80.15%，同比增加136.94万元，同比增长100%。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2.支出功能科目分类名称二机关事业单位基本养老保险缴费支出21.19万元，占支出总预算12.4%，同比增加21.19万元，同比增长100%。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3.支出功能科目分类名称三住房公积金12.71万元，占支出总预算7.45%，同比增加12.71万元，同比增长100%。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（二）按支出结构分类划分，分为基本支出预算和项目支出预算，其中：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（1）基本支出预算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基本支出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170.84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万元；占支出总预算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%，</w:t>
      </w:r>
      <w:r>
        <w:rPr>
          <w:rFonts w:hint="eastAsia" w:ascii="仿宋_GB2312" w:hAnsi="华文仿宋" w:eastAsia="仿宋_GB2312"/>
          <w:sz w:val="32"/>
          <w:szCs w:val="32"/>
        </w:rPr>
        <w:t>同比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170.84</w:t>
      </w:r>
      <w:r>
        <w:rPr>
          <w:rFonts w:hint="eastAsia" w:ascii="仿宋_GB2312" w:hAnsi="华文仿宋" w:eastAsia="仿宋_GB2312"/>
          <w:sz w:val="32"/>
          <w:szCs w:val="32"/>
        </w:rPr>
        <w:t>万元。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其中：</w:t>
      </w:r>
    </w:p>
    <w:p>
      <w:pPr>
        <w:spacing w:line="560" w:lineRule="exact"/>
        <w:ind w:firstLine="640" w:firstLineChars="200"/>
        <w:jc w:val="left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工资福利支出预算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129.31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万元；占基本支出预算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75.69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%，</w:t>
      </w:r>
      <w:r>
        <w:rPr>
          <w:rFonts w:hint="eastAsia" w:ascii="仿宋_GB2312" w:hAnsi="华文仿宋" w:eastAsia="仿宋_GB2312"/>
          <w:sz w:val="32"/>
          <w:szCs w:val="32"/>
        </w:rPr>
        <w:t>同比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129.31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商品和服务支出预算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41.53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万元；占基本支出预算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24.3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%，</w:t>
      </w:r>
      <w:r>
        <w:rPr>
          <w:rFonts w:hint="eastAsia" w:ascii="仿宋_GB2312" w:hAnsi="华文仿宋" w:eastAsia="仿宋_GB2312"/>
          <w:sz w:val="32"/>
          <w:szCs w:val="32"/>
        </w:rPr>
        <w:t>同比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增加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41.53</w:t>
      </w:r>
      <w:r>
        <w:rPr>
          <w:rFonts w:hint="eastAsia" w:ascii="仿宋_GB2312" w:hAnsi="华文仿宋" w:eastAsia="仿宋_GB2312"/>
          <w:sz w:val="32"/>
          <w:szCs w:val="32"/>
        </w:rPr>
        <w:t>万元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bCs/>
          <w:color w:val="000000"/>
          <w:sz w:val="32"/>
          <w:szCs w:val="32"/>
        </w:rPr>
        <w:t>（2）项目支出预算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项目支出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万元；占支出总预算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%，</w:t>
      </w:r>
      <w:r>
        <w:rPr>
          <w:rFonts w:hint="eastAsia" w:ascii="仿宋_GB2312" w:hAnsi="华文仿宋" w:eastAsia="仿宋_GB2312"/>
          <w:sz w:val="32"/>
          <w:szCs w:val="32"/>
        </w:rPr>
        <w:t>同比减少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仿宋" w:eastAsia="仿宋_GB2312"/>
          <w:sz w:val="32"/>
          <w:szCs w:val="32"/>
        </w:rPr>
        <w:t>万元。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其中：</w:t>
      </w:r>
    </w:p>
    <w:p>
      <w:pPr>
        <w:spacing w:line="560" w:lineRule="exact"/>
        <w:ind w:firstLine="640" w:firstLineChars="200"/>
        <w:jc w:val="left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工资福利支出预算</w:t>
      </w:r>
      <w:r>
        <w:rPr>
          <w:rFonts w:hint="eastAsia" w:ascii="仿宋_GB2312" w:hAnsi="华文仿宋" w:eastAsia="仿宋_GB2312"/>
          <w:sz w:val="32"/>
          <w:szCs w:val="32"/>
        </w:rPr>
        <w:t>0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万元；占项目支出预算0%；</w:t>
      </w:r>
    </w:p>
    <w:p>
      <w:pPr>
        <w:spacing w:line="560" w:lineRule="exact"/>
        <w:ind w:firstLine="640" w:firstLineChars="200"/>
        <w:jc w:val="left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商品和服务支出预算0万元，占项目支出预算0%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其他资本性支出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预算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万元，占项目支出预算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%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年支出预算总体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增加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主要是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2022年幼儿园新增独立核算单位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center" w:pos="4475"/>
        </w:tabs>
        <w:spacing w:line="540" w:lineRule="exact"/>
        <w:ind w:firstLine="645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四、财政拨款收支预算情况说明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center" w:pos="4475"/>
        </w:tabs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trike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单位财政拨款收支总预算170.84万元，收入包括：收入来源一般公共预算拨款170.84万元；支出包括：支出功能科目分类名称一教育支出136.94万元，支出功能科目分类名称二社会保障和就业支出21.19万元，支出功能科目分类名称三住房保障支出12.71万元。</w:t>
      </w:r>
    </w:p>
    <w:p>
      <w:pPr>
        <w:tabs>
          <w:tab w:val="center" w:pos="4475"/>
        </w:tabs>
        <w:spacing w:line="540" w:lineRule="exact"/>
        <w:ind w:firstLine="645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五、一般公共预算支出情况说明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2022年单位一般公共预算拨款支出170.84万元，其中：基本支出170.84万元，项目支出0万元，具体支出预算如下：</w:t>
      </w:r>
    </w:p>
    <w:p>
      <w:pPr>
        <w:pStyle w:val="4"/>
        <w:numPr>
          <w:ilvl w:val="0"/>
          <w:numId w:val="2"/>
        </w:numPr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教育支出136.94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万元，其中：基本支出预算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136.94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万元，项目支出预算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机关单位养老保险缴费支出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21.19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万元，其中：基本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支出预算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21.19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万元，项目支出预算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before="0" w:beforeAutospacing="0" w:after="0" w:afterAutospacing="0"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住房公积金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12.71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万元，其中：基本支出预算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12.71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万元，项目支出预算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center" w:pos="4475"/>
        </w:tabs>
        <w:spacing w:line="540" w:lineRule="exact"/>
        <w:ind w:firstLine="645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六、一般公共预算基本支出情况说明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2022年单位一般公共预算基本支出17084万元，其中：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strike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（一）人员经费129.31万元，主要包括：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基本工资27.91万元、津贴补贴16.94万元、绩效工资20.16万元、机关事业单位基本养老保险缴费21.19万元、职工基本医疗保险缴费7.95万元、其他社会保障缴费0.82万元、住房公积金12.71万元、其他工资福利支出21.63万元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（二）公用经费41.53万元，主要包括：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办公费32.9万元、水费0.10万元、电费0.5万元差旅费0.7万元、培训费0.76万元、福利费0.77万元、其他商品和服务支出5.8万元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center" w:pos="4475"/>
        </w:tabs>
        <w:spacing w:line="540" w:lineRule="exact"/>
        <w:ind w:firstLine="645"/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七、一般公共预算“三公”经费情况说明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年单位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一般公共预算安排的“三公”经费支出预算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万元，比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年预算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万元，同比减少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万元，同比下降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仿宋" w:hAnsi="仿宋" w:eastAsia="仿宋" w:cs="仿宋"/>
          <w:bCs/>
          <w:strike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其中：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因公出国（境）经费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万元，同比减少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万元，下降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%，减少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的主要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原因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幼儿园无因公出国费用支出，无公务用车购置急运行维护费。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公务接待费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万元，同比增加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公务用车购置及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运行维护费202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万元，同比增加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万元，增长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center" w:pos="4475"/>
        </w:tabs>
        <w:spacing w:line="540" w:lineRule="exact"/>
        <w:ind w:firstLine="645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八、政府性基金预算情况说明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2022年单位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政府性基金预算支出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，同比增加0万元，同比增长0%。</w:t>
      </w:r>
    </w:p>
    <w:p>
      <w:pPr>
        <w:tabs>
          <w:tab w:val="center" w:pos="4475"/>
        </w:tabs>
        <w:spacing w:line="540" w:lineRule="exact"/>
        <w:ind w:firstLine="645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九、国有资本经营预算情况说明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2022年单位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国有资本经营预算支出0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，同比增加（0万元，同比增长0%。</w:t>
      </w:r>
    </w:p>
    <w:p>
      <w:pPr>
        <w:tabs>
          <w:tab w:val="center" w:pos="4475"/>
        </w:tabs>
        <w:spacing w:line="540" w:lineRule="exact"/>
        <w:ind w:firstLine="645"/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十、政府采购预算情况说明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2022年政府采购预算0万元，同比增加0万元，增长0%。其中：政府集中采购预算0万元，占政府采购预算的0%，同比增加0万元，增长0%；分散采购预算0万元，占政府采购预算的0%，同比增加0万元，增长0%。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按政府采购项目类型划分，其中：货物类采购预算0万元，工程类采购预算0万元，服务类采购预算0万元。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按政府采购资金来源划分，其中：一般公共预算安排采购支出预算1万元，政府性基金安排采购支出预算0万元。</w:t>
      </w:r>
    </w:p>
    <w:p>
      <w:pPr>
        <w:numPr>
          <w:ilvl w:val="0"/>
          <w:numId w:val="3"/>
        </w:numPr>
        <w:spacing w:line="560" w:lineRule="exact"/>
        <w:ind w:firstLine="640" w:firstLineChars="20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项目支出情况表（详见附件）</w:t>
      </w:r>
    </w:p>
    <w:p>
      <w:pPr>
        <w:spacing w:line="560" w:lineRule="exact"/>
        <w:ind w:firstLine="640" w:firstLineChars="200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十二、2022年</w:t>
      </w:r>
      <w:r>
        <w:rPr>
          <w:rFonts w:hint="eastAsia" w:eastAsia="黑体"/>
          <w:sz w:val="32"/>
          <w:szCs w:val="32"/>
          <w:lang w:eastAsia="zh-CN"/>
        </w:rPr>
        <w:t>单位</w:t>
      </w:r>
      <w:r>
        <w:rPr>
          <w:rFonts w:hint="eastAsia" w:eastAsia="黑体"/>
          <w:sz w:val="32"/>
          <w:szCs w:val="32"/>
        </w:rPr>
        <w:t>预算其他重要事项情况说明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（一）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华文仿宋" w:eastAsia="仿宋_GB2312"/>
          <w:sz w:val="32"/>
          <w:szCs w:val="32"/>
        </w:rPr>
        <w:t>行经费安排情况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事业单位相关运行经费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170.84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万元，同比增加</w:t>
      </w:r>
      <w:r>
        <w:rPr>
          <w:rFonts w:hint="eastAsia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万元，同比增长</w:t>
      </w:r>
      <w:r>
        <w:rPr>
          <w:rFonts w:hint="eastAsia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%，主要用于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工资福利支出、基本工资、津贴补贴、绩效补贴、事业单位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单位基本养老保险缴费、职工基本医疗保险缴费、其他社会保障缴费、住房公积金、其他工资福利支出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（二）政府购买服务情况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2022年纳入政府购买服务预算管理的项目0个，涉及金额0万元，其中：项目名称1，项目预算金额0万元；项目名称2，项目预算金额0万元。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（三）国有资产占用情况</w:t>
      </w:r>
    </w:p>
    <w:p>
      <w:pPr>
        <w:spacing w:line="560" w:lineRule="exact"/>
        <w:ind w:firstLine="640" w:firstLineChars="200"/>
        <w:jc w:val="lef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截至2021年12月31日，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融水苗族自治县滚贝侗族乡中心幼儿园</w:t>
      </w:r>
      <w:r>
        <w:rPr>
          <w:rFonts w:hint="eastAsia" w:ascii="仿宋_GB2312" w:hAnsi="华文仿宋" w:eastAsia="仿宋_GB2312"/>
          <w:sz w:val="32"/>
          <w:szCs w:val="32"/>
        </w:rPr>
        <w:t>资产账面价值共计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华文仿宋" w:eastAsia="仿宋_GB2312"/>
          <w:sz w:val="32"/>
          <w:szCs w:val="32"/>
        </w:rPr>
        <w:t>万元。本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华文仿宋" w:eastAsia="仿宋_GB2312"/>
          <w:sz w:val="32"/>
          <w:szCs w:val="32"/>
        </w:rPr>
        <w:t>核定公务用车编制为0辆；单位价值200万元以上专用设备0台（套）。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（五）绩效目标设置情况</w:t>
      </w:r>
    </w:p>
    <w:p>
      <w:pPr>
        <w:adjustRightInd w:val="0"/>
        <w:snapToGrid w:val="0"/>
        <w:spacing w:line="540" w:lineRule="exact"/>
        <w:ind w:right="-218" w:rightChars="-104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sz w:val="32"/>
          <w:szCs w:val="32"/>
        </w:rPr>
        <w:t>2022年纳入预算绩效目标管理的项目０个，金额０万元，涉及一般公共预算拨款支出０万元。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-218" w:rightChars="-104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 w:line="560" w:lineRule="exact"/>
        <w:rPr>
          <w:rFonts w:hint="eastAsia" w:ascii="仿宋_GB2312" w:hAnsi="华文仿宋" w:eastAsia="仿宋_GB2312"/>
          <w:color w:val="FF0000"/>
          <w:sz w:val="32"/>
          <w:szCs w:val="32"/>
        </w:rPr>
      </w:pPr>
      <w:r>
        <w:rPr>
          <w:rFonts w:hint="eastAsia" w:ascii="仿宋_GB2312" w:hAnsi="华文仿宋" w:eastAsia="仿宋_GB2312"/>
          <w:b/>
          <w:bCs/>
          <w:color w:val="000000"/>
          <w:sz w:val="32"/>
          <w:szCs w:val="32"/>
        </w:rPr>
        <w:t>第四部分：名词解释</w:t>
      </w:r>
    </w:p>
    <w:p>
      <w:pPr>
        <w:adjustRightInd w:val="0"/>
        <w:snapToGrid w:val="0"/>
        <w:spacing w:line="540" w:lineRule="exact"/>
        <w:ind w:right="-218" w:rightChars="-104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一、财政拨款收入：指市本级财政单位当年拨付的资金。</w:t>
      </w:r>
    </w:p>
    <w:p>
      <w:pPr>
        <w:adjustRightInd w:val="0"/>
        <w:snapToGrid w:val="0"/>
        <w:spacing w:line="540" w:lineRule="exact"/>
        <w:ind w:right="-218" w:rightChars="-104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二、基本支出：指为保障机构正常运转、完成日常工作任务而发生的人员支出和公用支出。</w:t>
      </w:r>
    </w:p>
    <w:p>
      <w:pPr>
        <w:adjustRightInd w:val="0"/>
        <w:snapToGrid w:val="0"/>
        <w:spacing w:line="540" w:lineRule="exact"/>
        <w:ind w:right="-218" w:rightChars="-104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三、“三公”经费：纳入市财政预决算管理的“三公”经费，是指市</w:t>
      </w:r>
      <w:r>
        <w:rPr>
          <w:rFonts w:hint="eastAsia" w:ascii="仿宋_GB2312" w:hAnsi="华文仿宋" w:eastAsia="仿宋_GB2312"/>
          <w:sz w:val="32"/>
          <w:szCs w:val="32"/>
        </w:rPr>
        <w:t>本级各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华文仿宋" w:eastAsia="仿宋_GB2312"/>
          <w:sz w:val="32"/>
          <w:szCs w:val="32"/>
        </w:rPr>
        <w:t>用财政拨款安排的因公出国（境）费、公务用车购置及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运行维护费</w:t>
      </w:r>
      <w:r>
        <w:rPr>
          <w:rFonts w:hint="eastAsia" w:ascii="仿宋_GB2312" w:hAnsi="华文仿宋" w:eastAsia="仿宋_GB2312"/>
          <w:sz w:val="32"/>
          <w:szCs w:val="32"/>
        </w:rPr>
        <w:t>和公务接待费。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其中：因公出国（境）费反映单位公务出国（境）的国际旅费、国外城市间交通费、住宿费、伙食费、培训费、公杂费等支出；公务用车购置及运行维护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>
      <w:pPr>
        <w:adjustRightInd w:val="0"/>
        <w:snapToGrid w:val="0"/>
        <w:spacing w:line="540" w:lineRule="exact"/>
        <w:ind w:right="-218" w:rightChars="-104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八、事业单位相关运行经费：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adjustRightInd w:val="0"/>
        <w:snapToGrid w:val="0"/>
        <w:spacing w:line="540" w:lineRule="exact"/>
        <w:ind w:right="-218" w:rightChars="-104"/>
        <w:rPr>
          <w:rFonts w:hint="eastAsia" w:ascii="仿宋_GB2312" w:hAnsi="华文仿宋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8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8"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77494"/>
    <w:multiLevelType w:val="singleLevel"/>
    <w:tmpl w:val="8397749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76BE26E"/>
    <w:multiLevelType w:val="singleLevel"/>
    <w:tmpl w:val="976BE26E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5449D3D"/>
    <w:multiLevelType w:val="singleLevel"/>
    <w:tmpl w:val="A5449D3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NTI5NzIwZTI5ODNmMDM5MGJkMjg5MDk1NWRjOTIifQ=="/>
  </w:docVars>
  <w:rsids>
    <w:rsidRoot w:val="16EB7E20"/>
    <w:rsid w:val="005D55D4"/>
    <w:rsid w:val="03944417"/>
    <w:rsid w:val="0D85423C"/>
    <w:rsid w:val="0DFE7425"/>
    <w:rsid w:val="0E3775EF"/>
    <w:rsid w:val="1296598F"/>
    <w:rsid w:val="14E8107C"/>
    <w:rsid w:val="16EB7E20"/>
    <w:rsid w:val="1FC66330"/>
    <w:rsid w:val="22982281"/>
    <w:rsid w:val="22D50B4C"/>
    <w:rsid w:val="263E0818"/>
    <w:rsid w:val="28777579"/>
    <w:rsid w:val="2BA05CA2"/>
    <w:rsid w:val="30B52437"/>
    <w:rsid w:val="37102BF4"/>
    <w:rsid w:val="3ACC18BA"/>
    <w:rsid w:val="46F024C9"/>
    <w:rsid w:val="52D51D63"/>
    <w:rsid w:val="587B7318"/>
    <w:rsid w:val="64A90D7C"/>
    <w:rsid w:val="64C52E7E"/>
    <w:rsid w:val="652C3C9C"/>
    <w:rsid w:val="68866CD3"/>
    <w:rsid w:val="6B695F28"/>
    <w:rsid w:val="6D8529B5"/>
    <w:rsid w:val="71FC4E4A"/>
    <w:rsid w:val="720D4023"/>
    <w:rsid w:val="7791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5796</Words>
  <Characters>6779</Characters>
  <Lines>0</Lines>
  <Paragraphs>0</Paragraphs>
  <TotalTime>0</TotalTime>
  <ScaleCrop>false</ScaleCrop>
  <LinksUpToDate>false</LinksUpToDate>
  <CharactersWithSpaces>7058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2023-04-25T07:15:00Z</dcterms:created>
  <dc:creator>ysg</dc:creator>
  <cp:lastModifiedBy>Administrator</cp:lastModifiedBy>
  <dcterms:modified xsi:type="dcterms:W3CDTF">2023-09-19T08:24:26Z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0D75356E43D14A8AB151635176BECA9F</vt:lpwstr>
  </property>
</Properties>
</file>