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405009</w:t>
      </w:r>
      <w:r>
        <w:rPr>
          <w:rFonts w:hint="eastAsia" w:eastAsia="方正小标宋简体" w:cs="Times New Roman"/>
          <w:color w:val="000000" w:themeColor="text1"/>
          <w:sz w:val="44"/>
          <w:szCs w:val="44"/>
          <w:highlight w:val="none"/>
          <w:lang w:val="en-US" w:eastAsia="zh-CN"/>
          <w14:textFill>
            <w14:solidFill>
              <w14:schemeClr w14:val="tx1"/>
            </w14:solidFill>
          </w14:textFill>
        </w:rPr>
        <w:t>融水苗族自治县安陲乡卫生院</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方正小标宋简体" w:hAnsi="华文仿宋" w:eastAsia="方正小标宋简体"/>
          <w:sz w:val="28"/>
          <w:szCs w:val="28"/>
        </w:rPr>
        <w:t>融水苗族自治县</w:t>
      </w:r>
      <w:r>
        <w:rPr>
          <w:rFonts w:hint="eastAsia" w:ascii="方正小标宋简体" w:hAnsi="华文仿宋" w:eastAsia="方正小标宋简体"/>
          <w:sz w:val="28"/>
          <w:szCs w:val="28"/>
          <w:lang w:eastAsia="zh-CN"/>
        </w:rPr>
        <w:t>安陲乡</w:t>
      </w:r>
      <w:r>
        <w:rPr>
          <w:rFonts w:hint="eastAsia" w:ascii="方正小标宋简体" w:hAnsi="华文仿宋" w:eastAsia="方正小标宋简体"/>
          <w:sz w:val="28"/>
          <w:szCs w:val="28"/>
        </w:rPr>
        <w:t>卫生院</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left="638" w:leftChars="304" w:firstLine="8031" w:firstLineChars="25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方正小标宋简体" w:hAnsi="华文仿宋" w:eastAsia="方正小标宋简体"/>
          <w:sz w:val="28"/>
          <w:szCs w:val="28"/>
        </w:rPr>
        <w:t>融水苗族自治县</w:t>
      </w:r>
      <w:r>
        <w:rPr>
          <w:rFonts w:hint="eastAsia" w:ascii="方正小标宋简体" w:hAnsi="华文仿宋" w:eastAsia="方正小标宋简体"/>
          <w:sz w:val="28"/>
          <w:szCs w:val="28"/>
          <w:lang w:eastAsia="zh-CN"/>
        </w:rPr>
        <w:t>安陲乡</w:t>
      </w:r>
      <w:r>
        <w:rPr>
          <w:rFonts w:hint="eastAsia" w:ascii="方正小标宋简体" w:hAnsi="华文仿宋" w:eastAsia="方正小标宋简体"/>
          <w:sz w:val="28"/>
          <w:szCs w:val="28"/>
        </w:rPr>
        <w:t>卫生院</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left="638" w:leftChars="304" w:firstLine="8031" w:firstLineChars="25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方正小标宋简体" w:hAnsi="华文仿宋" w:eastAsia="方正小标宋简体"/>
          <w:sz w:val="28"/>
          <w:szCs w:val="28"/>
        </w:rPr>
        <w:t>融水苗族自治县</w:t>
      </w:r>
      <w:r>
        <w:rPr>
          <w:rFonts w:hint="eastAsia" w:ascii="方正小标宋简体" w:hAnsi="华文仿宋" w:eastAsia="方正小标宋简体"/>
          <w:sz w:val="28"/>
          <w:szCs w:val="28"/>
          <w:lang w:eastAsia="zh-CN"/>
        </w:rPr>
        <w:t>安陲乡</w:t>
      </w:r>
      <w:r>
        <w:rPr>
          <w:rFonts w:hint="eastAsia" w:ascii="方正小标宋简体" w:hAnsi="华文仿宋" w:eastAsia="方正小标宋简体"/>
          <w:sz w:val="28"/>
          <w:szCs w:val="28"/>
        </w:rPr>
        <w:t>卫生院</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left="638" w:leftChars="304" w:firstLine="8031" w:firstLineChars="25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eastAsia"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eastAsia"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eastAsia"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eastAsia"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eastAsia"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eastAsia"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Style w:val="6"/>
          <w:rFonts w:hint="eastAsia" w:eastAsia="仿宋_GB2312" w:cs="Times New Roman"/>
          <w:color w:val="000000" w:themeColor="text1"/>
          <w:sz w:val="32"/>
          <w:szCs w:val="32"/>
          <w:highlight w:val="none"/>
          <w:lang w:val="en-US" w:eastAsia="zh-CN"/>
          <w14:textFill>
            <w14:solidFill>
              <w14:schemeClr w14:val="tx1"/>
            </w14:solidFill>
          </w14:textFill>
        </w:rPr>
        <w:t xml:space="preserve">                                                                            第一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部分：</w:t>
      </w:r>
      <w:r>
        <w:rPr>
          <w:rFonts w:hint="eastAsia" w:ascii="方正小标宋简体" w:hAnsi="华文仿宋" w:eastAsia="方正小标宋简体"/>
          <w:sz w:val="28"/>
          <w:szCs w:val="28"/>
        </w:rPr>
        <w:t>融水苗族自治县</w:t>
      </w:r>
      <w:r>
        <w:rPr>
          <w:rFonts w:hint="eastAsia" w:ascii="方正小标宋简体" w:hAnsi="华文仿宋" w:eastAsia="方正小标宋简体"/>
          <w:sz w:val="28"/>
          <w:szCs w:val="28"/>
          <w:lang w:eastAsia="zh-CN"/>
        </w:rPr>
        <w:t>安陲乡</w:t>
      </w:r>
      <w:r>
        <w:rPr>
          <w:rFonts w:hint="eastAsia" w:ascii="方正小标宋简体" w:hAnsi="华文仿宋" w:eastAsia="方正小标宋简体"/>
          <w:sz w:val="28"/>
          <w:szCs w:val="28"/>
        </w:rPr>
        <w:t>卫生院</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keepNext w:val="0"/>
        <w:keepLines w:val="0"/>
        <w:pageBreakBefore w:val="0"/>
        <w:kinsoku/>
        <w:wordWrap/>
        <w:overflowPunct/>
        <w:topLinePunct w:val="0"/>
        <w:autoSpaceDE/>
        <w:autoSpaceDN/>
        <w:bidi w:val="0"/>
        <w:adjustRightInd w:val="0"/>
        <w:snapToGrid w:val="0"/>
        <w:spacing w:line="540" w:lineRule="exact"/>
        <w:ind w:right="-218" w:rightChars="-104" w:firstLine="0" w:firstLineChars="0"/>
        <w:jc w:val="center"/>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left="638" w:leftChars="304" w:firstLine="8000" w:firstLineChars="25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pStyle w:val="3"/>
        <w:spacing w:before="0" w:beforeAutospacing="0" w:after="0" w:afterAutospacing="0" w:line="56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融水苗族自治县</w:t>
      </w:r>
      <w:r>
        <w:rPr>
          <w:rFonts w:hint="eastAsia" w:ascii="仿宋" w:hAnsi="仿宋" w:eastAsia="仿宋" w:cs="仿宋"/>
          <w:b/>
          <w:bCs/>
          <w:color w:val="000000"/>
          <w:sz w:val="32"/>
          <w:szCs w:val="32"/>
          <w:lang w:eastAsia="zh-CN"/>
        </w:rPr>
        <w:t>安陲乡</w:t>
      </w:r>
      <w:r>
        <w:rPr>
          <w:rFonts w:hint="eastAsia" w:ascii="仿宋" w:hAnsi="仿宋" w:eastAsia="仿宋" w:cs="仿宋"/>
          <w:b/>
          <w:bCs/>
          <w:color w:val="000000"/>
          <w:sz w:val="32"/>
          <w:szCs w:val="32"/>
        </w:rPr>
        <w:t>卫生院主要工作职责：</w:t>
      </w:r>
    </w:p>
    <w:p>
      <w:pPr>
        <w:pStyle w:val="3"/>
        <w:ind w:firstLine="640" w:firstLineChars="200"/>
        <w:rPr>
          <w:rFonts w:hint="eastAsia" w:ascii="仿宋_GB2312" w:hAnsi="黑体" w:eastAsia="仿宋_GB2312" w:cs="黑体"/>
          <w:b/>
          <w:bCs/>
          <w:color w:val="000000"/>
          <w:sz w:val="32"/>
          <w:szCs w:val="32"/>
        </w:rPr>
      </w:pPr>
      <w:r>
        <w:rPr>
          <w:rFonts w:hint="eastAsia" w:ascii="仿宋_GB2312" w:eastAsia="仿宋_GB2312"/>
          <w:sz w:val="32"/>
          <w:szCs w:val="32"/>
        </w:rPr>
        <w:t xml:space="preserve">   </w:t>
      </w:r>
      <w:r>
        <w:rPr>
          <w:rFonts w:hint="eastAsia" w:ascii="仿宋_GB2312" w:hAnsi="华文中宋" w:eastAsia="仿宋_GB2312"/>
          <w:sz w:val="32"/>
          <w:szCs w:val="32"/>
        </w:rPr>
        <w:t>为</w:t>
      </w:r>
      <w:r>
        <w:rPr>
          <w:rFonts w:hint="eastAsia" w:ascii="仿宋_GB2312" w:hAnsi="华文中宋" w:eastAsia="仿宋_GB2312"/>
          <w:sz w:val="32"/>
          <w:szCs w:val="32"/>
          <w:lang w:eastAsia="zh-CN"/>
        </w:rPr>
        <w:t>安陲乡</w:t>
      </w:r>
      <w:r>
        <w:rPr>
          <w:rFonts w:hint="eastAsia" w:ascii="仿宋_GB2312" w:hAnsi="华文中宋" w:eastAsia="仿宋_GB2312"/>
          <w:sz w:val="32"/>
          <w:szCs w:val="32"/>
        </w:rPr>
        <w:t>及周边乡镇人民健康提供医疗预防保健服务、常见病、多发病治疗、恢复期康复治疗与护理，基本公共卫生服务。</w:t>
      </w:r>
      <w:r>
        <w:rPr>
          <w:rFonts w:hint="eastAsia" w:ascii="仿宋_GB2312" w:hAnsi="黑体" w:eastAsia="仿宋_GB2312" w:cs="黑体"/>
          <w:b/>
          <w:bCs/>
          <w:color w:val="000000"/>
          <w:sz w:val="32"/>
          <w:szCs w:val="32"/>
        </w:rPr>
        <w:t xml:space="preserve">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ind w:firstLine="646"/>
        <w:rPr>
          <w:rFonts w:ascii="仿宋_GB2312" w:eastAsia="仿宋_GB2312"/>
          <w:sz w:val="32"/>
          <w:szCs w:val="32"/>
        </w:rPr>
      </w:pPr>
      <w:r>
        <w:rPr>
          <w:rFonts w:hint="eastAsia" w:ascii="仿宋_GB2312" w:eastAsia="仿宋_GB2312"/>
          <w:bCs/>
          <w:sz w:val="32"/>
          <w:szCs w:val="32"/>
        </w:rPr>
        <w:t xml:space="preserve"> 融水苗族自治县</w:t>
      </w:r>
      <w:r>
        <w:rPr>
          <w:rFonts w:hint="eastAsia" w:ascii="仿宋_GB2312" w:eastAsia="仿宋_GB2312"/>
          <w:bCs/>
          <w:sz w:val="32"/>
          <w:szCs w:val="32"/>
          <w:lang w:eastAsia="zh-CN"/>
        </w:rPr>
        <w:t>安陲乡</w:t>
      </w:r>
      <w:r>
        <w:rPr>
          <w:rFonts w:hint="eastAsia" w:ascii="仿宋_GB2312" w:eastAsia="仿宋_GB2312"/>
          <w:bCs/>
          <w:sz w:val="32"/>
          <w:szCs w:val="32"/>
        </w:rPr>
        <w:t>卫生院</w:t>
      </w:r>
      <w:r>
        <w:rPr>
          <w:rFonts w:hint="eastAsia" w:ascii="仿宋_GB2312" w:eastAsia="仿宋_GB2312"/>
          <w:sz w:val="32"/>
          <w:szCs w:val="32"/>
        </w:rPr>
        <w:t>成立于1953年，位于融水县</w:t>
      </w:r>
      <w:r>
        <w:rPr>
          <w:rFonts w:hint="eastAsia" w:ascii="仿宋_GB2312" w:eastAsia="仿宋_GB2312"/>
          <w:sz w:val="32"/>
          <w:szCs w:val="32"/>
          <w:lang w:eastAsia="zh-CN"/>
        </w:rPr>
        <w:t>安陲乡江门街</w:t>
      </w:r>
      <w:r>
        <w:rPr>
          <w:rFonts w:hint="eastAsia" w:ascii="仿宋_GB2312" w:eastAsia="仿宋_GB2312"/>
          <w:sz w:val="32"/>
          <w:szCs w:val="32"/>
          <w:lang w:val="en-US" w:eastAsia="zh-CN"/>
        </w:rPr>
        <w:t>103号</w:t>
      </w:r>
      <w:r>
        <w:rPr>
          <w:rFonts w:hint="eastAsia" w:ascii="仿宋_GB2312" w:eastAsia="仿宋_GB2312"/>
          <w:sz w:val="32"/>
          <w:szCs w:val="32"/>
        </w:rPr>
        <w:t>，隶属于</w:t>
      </w:r>
      <w:r>
        <w:rPr>
          <w:rFonts w:hint="eastAsia" w:ascii="仿宋_GB2312" w:eastAsia="仿宋_GB2312"/>
          <w:bCs/>
          <w:sz w:val="32"/>
          <w:szCs w:val="32"/>
        </w:rPr>
        <w:t>融水苗族自治县卫生</w:t>
      </w:r>
      <w:r>
        <w:rPr>
          <w:rFonts w:hint="eastAsia" w:ascii="仿宋_GB2312" w:eastAsia="仿宋_GB2312"/>
          <w:bCs/>
          <w:sz w:val="32"/>
          <w:szCs w:val="32"/>
          <w:lang w:eastAsia="zh-CN"/>
        </w:rPr>
        <w:t>健康</w:t>
      </w:r>
      <w:r>
        <w:rPr>
          <w:rFonts w:hint="eastAsia" w:ascii="仿宋_GB2312" w:eastAsia="仿宋_GB2312"/>
          <w:bCs/>
          <w:sz w:val="32"/>
          <w:szCs w:val="32"/>
        </w:rPr>
        <w:t>局</w:t>
      </w:r>
      <w:r>
        <w:rPr>
          <w:rFonts w:hint="eastAsia" w:ascii="仿宋_GB2312" w:eastAsia="仿宋_GB2312"/>
          <w:sz w:val="32"/>
          <w:szCs w:val="32"/>
        </w:rPr>
        <w:t>的一个单位，现任院长</w:t>
      </w:r>
      <w:r>
        <w:rPr>
          <w:rFonts w:hint="eastAsia" w:ascii="仿宋_GB2312" w:eastAsia="仿宋_GB2312"/>
          <w:sz w:val="32"/>
          <w:szCs w:val="32"/>
          <w:lang w:eastAsia="zh-CN"/>
        </w:rPr>
        <w:t>马阶敏</w:t>
      </w:r>
      <w:r>
        <w:rPr>
          <w:rFonts w:hint="eastAsia" w:ascii="仿宋_GB2312" w:eastAsia="仿宋_GB2312"/>
          <w:sz w:val="32"/>
          <w:szCs w:val="32"/>
        </w:rPr>
        <w:t>。</w:t>
      </w:r>
      <w:r>
        <w:rPr>
          <w:rFonts w:hint="eastAsia" w:ascii="仿宋_GB2312" w:eastAsia="仿宋_GB2312"/>
          <w:bCs/>
          <w:sz w:val="32"/>
          <w:szCs w:val="32"/>
        </w:rPr>
        <w:t>融水苗族自治县</w:t>
      </w:r>
      <w:r>
        <w:rPr>
          <w:rFonts w:hint="eastAsia" w:ascii="仿宋_GB2312" w:eastAsia="仿宋_GB2312"/>
          <w:bCs/>
          <w:sz w:val="32"/>
          <w:szCs w:val="32"/>
          <w:lang w:eastAsia="zh-CN"/>
        </w:rPr>
        <w:t>安陲乡</w:t>
      </w:r>
      <w:r>
        <w:rPr>
          <w:rFonts w:hint="eastAsia" w:ascii="仿宋_GB2312" w:eastAsia="仿宋_GB2312"/>
          <w:sz w:val="32"/>
          <w:szCs w:val="32"/>
        </w:rPr>
        <w:t>卫生院设有住院部、门诊部，妇产科、检验科、妇幼保健科、计免科、基本公共卫生科等科室；</w:t>
      </w:r>
      <w:r>
        <w:rPr>
          <w:rFonts w:ascii="仿宋_GB2312" w:eastAsia="仿宋_GB2312"/>
          <w:sz w:val="32"/>
          <w:szCs w:val="32"/>
        </w:rPr>
        <w:t xml:space="preserve"> </w:t>
      </w:r>
    </w:p>
    <w:p>
      <w:pPr>
        <w:pStyle w:val="3"/>
        <w:rPr>
          <w:rFonts w:hint="eastAsia" w:ascii="仿宋_GB2312" w:eastAsia="仿宋_GB2312"/>
          <w:sz w:val="32"/>
          <w:szCs w:val="32"/>
        </w:rPr>
      </w:pPr>
      <w:r>
        <w:rPr>
          <w:rFonts w:hint="eastAsia" w:ascii="仿宋_GB2312" w:eastAsia="仿宋_GB2312"/>
          <w:sz w:val="32"/>
          <w:szCs w:val="32"/>
        </w:rPr>
        <w:t>　</w:t>
      </w:r>
      <w:r>
        <w:rPr>
          <w:rFonts w:hint="eastAsia" w:ascii="仿宋_GB2312" w:hAnsi="华文仿宋" w:eastAsia="仿宋_GB2312"/>
          <w:bCs/>
          <w:color w:val="000000"/>
          <w:sz w:val="32"/>
          <w:szCs w:val="32"/>
        </w:rPr>
        <w:t>融水苗族自治县</w:t>
      </w:r>
      <w:r>
        <w:rPr>
          <w:rFonts w:hint="eastAsia" w:ascii="仿宋_GB2312" w:hAnsi="华文仿宋" w:eastAsia="仿宋_GB2312"/>
          <w:bCs/>
          <w:color w:val="000000"/>
          <w:sz w:val="32"/>
          <w:szCs w:val="32"/>
          <w:lang w:eastAsia="zh-CN"/>
        </w:rPr>
        <w:t>安陲乡</w:t>
      </w:r>
      <w:r>
        <w:rPr>
          <w:rFonts w:hint="eastAsia" w:ascii="仿宋_GB2312" w:hAnsi="华文仿宋" w:eastAsia="仿宋_GB2312"/>
          <w:bCs/>
          <w:color w:val="000000"/>
          <w:sz w:val="32"/>
          <w:szCs w:val="32"/>
        </w:rPr>
        <w:t>卫生院财务管理方式</w:t>
      </w:r>
      <w:r>
        <w:rPr>
          <w:rFonts w:hint="eastAsia" w:ascii="仿宋_GB2312" w:eastAsia="仿宋_GB2312"/>
          <w:sz w:val="32"/>
          <w:szCs w:val="32"/>
        </w:rPr>
        <w:t>　：</w:t>
      </w:r>
    </w:p>
    <w:p>
      <w:pPr>
        <w:ind w:firstLine="640" w:firstLineChars="200"/>
        <w:rPr>
          <w:rFonts w:hint="eastAsia" w:ascii="仿宋_GB2312" w:hAnsi="华文中宋" w:eastAsia="仿宋_GB2312"/>
          <w:sz w:val="32"/>
          <w:szCs w:val="32"/>
        </w:rPr>
      </w:pPr>
      <w:r>
        <w:rPr>
          <w:rFonts w:hint="eastAsia" w:ascii="仿宋_GB2312" w:eastAsia="仿宋_GB2312"/>
          <w:sz w:val="32"/>
          <w:szCs w:val="32"/>
          <w:lang w:eastAsia="zh-CN"/>
        </w:rPr>
        <w:t>安陲乡</w:t>
      </w:r>
      <w:r>
        <w:rPr>
          <w:rFonts w:hint="eastAsia" w:ascii="仿宋_GB2312" w:eastAsia="仿宋_GB2312"/>
          <w:sz w:val="32"/>
          <w:szCs w:val="32"/>
        </w:rPr>
        <w:t>卫生院执行基层医疗卫生机构会计管理制度，</w:t>
      </w:r>
      <w:r>
        <w:rPr>
          <w:rFonts w:hint="eastAsia" w:ascii="仿宋_GB2312" w:hAnsi="华文中宋" w:eastAsia="仿宋_GB2312"/>
          <w:sz w:val="32"/>
          <w:szCs w:val="32"/>
        </w:rPr>
        <w:t>预算科目为：210医疗卫生-03基层医疗卫生-02乡镇卫生院，属县财政差额预算拨款（事业）单位。</w:t>
      </w:r>
    </w:p>
    <w:p>
      <w:pPr>
        <w:pStyle w:val="3"/>
        <w:spacing w:line="520" w:lineRule="exact"/>
        <w:rPr>
          <w:rFonts w:hint="eastAsia" w:ascii="仿宋_GB2312" w:eastAsia="仿宋_GB2312"/>
          <w:sz w:val="32"/>
          <w:szCs w:val="32"/>
        </w:rPr>
      </w:pPr>
      <w:r>
        <w:rPr>
          <w:rFonts w:hint="eastAsia" w:ascii="仿宋_GB2312" w:eastAsia="仿宋_GB2312"/>
          <w:sz w:val="32"/>
          <w:szCs w:val="32"/>
        </w:rPr>
        <w:t>人员编制总数为</w:t>
      </w:r>
      <w:r>
        <w:rPr>
          <w:rFonts w:hint="eastAsia" w:ascii="仿宋_GB2312" w:eastAsia="仿宋_GB2312"/>
          <w:sz w:val="32"/>
          <w:szCs w:val="32"/>
          <w:lang w:val="en-US" w:eastAsia="zh-CN"/>
        </w:rPr>
        <w:t>25</w:t>
      </w:r>
      <w:r>
        <w:rPr>
          <w:rFonts w:hint="eastAsia" w:ascii="仿宋_GB2312" w:eastAsia="仿宋_GB2312"/>
          <w:sz w:val="32"/>
          <w:szCs w:val="32"/>
        </w:rPr>
        <w:t>人，其中行政（参公）编制0人，事业编制</w:t>
      </w:r>
      <w:r>
        <w:rPr>
          <w:rFonts w:hint="eastAsia" w:ascii="仿宋_GB2312" w:eastAsia="仿宋_GB2312"/>
          <w:sz w:val="32"/>
          <w:szCs w:val="32"/>
          <w:lang w:val="en-US" w:eastAsia="zh-CN"/>
        </w:rPr>
        <w:t>18</w:t>
      </w:r>
      <w:r>
        <w:rPr>
          <w:rFonts w:hint="eastAsia" w:ascii="仿宋_GB2312" w:eastAsia="仿宋_GB2312"/>
          <w:sz w:val="32"/>
          <w:szCs w:val="32"/>
        </w:rPr>
        <w:t>人，聘用人员控制数0人。实有财政供养人数</w:t>
      </w:r>
      <w:r>
        <w:rPr>
          <w:rFonts w:hint="eastAsia" w:ascii="仿宋_GB2312" w:eastAsia="仿宋_GB2312"/>
          <w:sz w:val="32"/>
          <w:szCs w:val="32"/>
          <w:lang w:val="en-US" w:eastAsia="zh-CN"/>
        </w:rPr>
        <w:t>18</w:t>
      </w:r>
      <w:r>
        <w:rPr>
          <w:rFonts w:hint="eastAsia" w:ascii="仿宋_GB2312" w:eastAsia="仿宋_GB2312"/>
          <w:sz w:val="32"/>
          <w:szCs w:val="32"/>
        </w:rPr>
        <w:t>人，其中行政（参公）在职0人，事业在职3</w:t>
      </w:r>
      <w:r>
        <w:rPr>
          <w:rFonts w:hint="eastAsia" w:ascii="仿宋_GB2312" w:eastAsia="仿宋_GB2312"/>
          <w:sz w:val="32"/>
          <w:szCs w:val="32"/>
          <w:lang w:val="en-US" w:eastAsia="zh-CN"/>
        </w:rPr>
        <w:t>1</w:t>
      </w:r>
      <w:r>
        <w:rPr>
          <w:rFonts w:hint="eastAsia" w:ascii="仿宋_GB2312" w:eastAsia="仿宋_GB2312"/>
          <w:sz w:val="32"/>
          <w:szCs w:val="32"/>
        </w:rPr>
        <w:t>人，编外在职实有人数0人，离退休人员</w:t>
      </w:r>
      <w:r>
        <w:rPr>
          <w:rFonts w:hint="eastAsia" w:ascii="仿宋_GB2312" w:eastAsia="仿宋_GB2312"/>
          <w:sz w:val="32"/>
          <w:szCs w:val="32"/>
          <w:lang w:val="en-US" w:eastAsia="zh-CN"/>
        </w:rPr>
        <w:t>6</w:t>
      </w:r>
      <w:r>
        <w:rPr>
          <w:rFonts w:hint="eastAsia" w:ascii="仿宋_GB2312" w:eastAsia="仿宋_GB2312"/>
          <w:sz w:val="32"/>
          <w:szCs w:val="32"/>
        </w:rPr>
        <w:t>人（其中离休0人）。</w:t>
      </w:r>
    </w:p>
    <w:p>
      <w:pPr>
        <w:ind w:firstLine="640" w:firstLineChars="200"/>
        <w:rPr>
          <w:rFonts w:hint="eastAsia" w:ascii="仿宋_GB2312" w:hAnsi="华文中宋" w:eastAsia="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ascii="仿宋_GB2312" w:hAnsi="华文仿宋" w:eastAsia="仿宋_GB2312"/>
          <w:b/>
          <w:bCs/>
          <w:color w:val="000000"/>
          <w:sz w:val="32"/>
          <w:szCs w:val="32"/>
        </w:rPr>
        <w:t>融水苗族自治县</w:t>
      </w:r>
      <w:r>
        <w:rPr>
          <w:rFonts w:hint="eastAsia" w:ascii="仿宋_GB2312" w:hAnsi="华文仿宋" w:eastAsia="仿宋_GB2312"/>
          <w:b/>
          <w:bCs/>
          <w:color w:val="000000"/>
          <w:sz w:val="32"/>
          <w:szCs w:val="32"/>
          <w:lang w:eastAsia="zh-CN"/>
        </w:rPr>
        <w:t>安陲乡</w:t>
      </w:r>
      <w:r>
        <w:rPr>
          <w:rFonts w:hint="eastAsia" w:ascii="仿宋_GB2312" w:hAnsi="华文仿宋" w:eastAsia="仿宋_GB2312"/>
          <w:b/>
          <w:bCs/>
          <w:color w:val="000000"/>
          <w:sz w:val="32"/>
          <w:szCs w:val="32"/>
        </w:rPr>
        <w:t>卫生院</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一、部门收支总体情况表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二、部门收入总体情况表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三、部门支出总体情况表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3"/>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3"/>
        <w:spacing w:before="0" w:beforeAutospacing="0" w:after="0" w:afterAutospacing="0" w:line="560" w:lineRule="exact"/>
        <w:ind w:firstLine="640" w:firstLineChars="200"/>
        <w:rPr>
          <w:rFonts w:hint="default" w:ascii="仿宋_GB2312" w:hAnsi="华文仿宋" w:eastAsia="仿宋_GB2312"/>
          <w:bCs/>
          <w:sz w:val="32"/>
          <w:szCs w:val="32"/>
          <w:lang w:val="en-US" w:eastAsia="zh-CN"/>
        </w:rPr>
      </w:pPr>
      <w:r>
        <w:rPr>
          <w:rFonts w:hint="eastAsia" w:ascii="仿宋_GB2312" w:hAnsi="华文仿宋" w:eastAsia="仿宋_GB2312"/>
          <w:bCs/>
          <w:sz w:val="32"/>
          <w:szCs w:val="32"/>
        </w:rPr>
        <w:t>九、</w:t>
      </w:r>
      <w:r>
        <w:rPr>
          <w:rFonts w:hint="eastAsia" w:ascii="仿宋_GB2312" w:hAnsi="华文仿宋" w:eastAsia="仿宋_GB2312"/>
          <w:bCs/>
          <w:sz w:val="32"/>
          <w:szCs w:val="32"/>
          <w:lang w:val="en-US" w:eastAsia="zh-CN"/>
        </w:rPr>
        <w:t>国有资本经营预算支出情况表</w:t>
      </w:r>
    </w:p>
    <w:p>
      <w:pPr>
        <w:pStyle w:val="3"/>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w:t>
      </w:r>
      <w:r>
        <w:rPr>
          <w:rFonts w:hint="eastAsia" w:ascii="仿宋_GB2312" w:hAnsi="华文仿宋" w:eastAsia="仿宋_GB2312"/>
          <w:bCs/>
          <w:sz w:val="32"/>
          <w:szCs w:val="32"/>
          <w:lang w:val="en-US" w:eastAsia="zh-CN"/>
        </w:rPr>
        <w:t>政府采购预算</w:t>
      </w:r>
      <w:r>
        <w:rPr>
          <w:rFonts w:hint="eastAsia" w:ascii="仿宋_GB2312" w:hAnsi="华文仿宋" w:eastAsia="仿宋_GB2312"/>
          <w:bCs/>
          <w:sz w:val="32"/>
          <w:szCs w:val="32"/>
        </w:rPr>
        <w:t>表</w:t>
      </w:r>
    </w:p>
    <w:p>
      <w:pPr>
        <w:pStyle w:val="3"/>
        <w:spacing w:before="0" w:beforeAutospacing="0" w:after="0" w:afterAutospacing="0" w:line="560" w:lineRule="exact"/>
        <w:ind w:firstLine="640" w:firstLineChars="200"/>
        <w:rPr>
          <w:rFonts w:hint="default" w:ascii="仿宋_GB2312" w:hAnsi="华文仿宋" w:eastAsia="仿宋_GB2312"/>
          <w:bCs/>
          <w:sz w:val="32"/>
          <w:szCs w:val="32"/>
          <w:lang w:val="en-US" w:eastAsia="zh-CN"/>
        </w:rPr>
      </w:pPr>
      <w:r>
        <w:rPr>
          <w:rFonts w:hint="eastAsia" w:ascii="仿宋_GB2312" w:hAnsi="华文仿宋" w:eastAsia="仿宋_GB2312"/>
          <w:bCs/>
          <w:sz w:val="32"/>
          <w:szCs w:val="32"/>
          <w:lang w:val="en-US" w:eastAsia="zh-CN"/>
        </w:rPr>
        <w:t>十一、政府购买服务预算表</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（上述报表详见附件）</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spacing w:line="560" w:lineRule="exact"/>
        <w:ind w:firstLine="640" w:firstLineChars="200"/>
        <w:jc w:val="left"/>
        <w:rPr>
          <w:rFonts w:hint="eastAsia" w:ascii="仿宋_GB2312" w:hAnsi="华文仿宋" w:eastAsia="仿宋_GB2312"/>
          <w:sz w:val="32"/>
          <w:szCs w:val="32"/>
          <w:lang w:eastAsia="zh-CN"/>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175.20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59.00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50.77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包括：</w:t>
      </w:r>
      <w:r>
        <w:rPr>
          <w:rFonts w:hint="eastAsia" w:ascii="仿宋_GB2312" w:hAnsi="华文仿宋" w:eastAsia="仿宋_GB2312"/>
          <w:sz w:val="32"/>
          <w:szCs w:val="32"/>
        </w:rPr>
        <w:t>一般公共预算收入</w:t>
      </w:r>
      <w:r>
        <w:rPr>
          <w:rFonts w:hint="eastAsia" w:ascii="仿宋_GB2312" w:hAnsi="华文仿宋" w:eastAsia="仿宋_GB2312"/>
          <w:sz w:val="32"/>
          <w:szCs w:val="32"/>
          <w:lang w:val="en-US" w:eastAsia="zh-CN"/>
        </w:rPr>
        <w:t>175.2</w:t>
      </w:r>
      <w:r>
        <w:rPr>
          <w:rFonts w:hint="eastAsia" w:ascii="仿宋_GB2312" w:hAnsi="华文仿宋" w:eastAsia="仿宋_GB2312"/>
          <w:sz w:val="32"/>
          <w:szCs w:val="32"/>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仿宋_GB2312" w:hAnsi="华文仿宋" w:eastAsia="仿宋_GB2312"/>
          <w:sz w:val="32"/>
          <w:szCs w:val="32"/>
        </w:rPr>
        <w:t>社会保障和就业支出</w:t>
      </w:r>
      <w:r>
        <w:rPr>
          <w:rFonts w:hint="eastAsia" w:ascii="仿宋_GB2312" w:hAnsi="华文仿宋" w:eastAsia="仿宋_GB2312"/>
          <w:sz w:val="32"/>
          <w:szCs w:val="32"/>
          <w:lang w:val="en-US" w:eastAsia="zh-CN"/>
        </w:rPr>
        <w:t>5.95</w:t>
      </w:r>
      <w:r>
        <w:rPr>
          <w:rFonts w:hint="eastAsia" w:ascii="仿宋_GB2312" w:hAnsi="华文仿宋" w:eastAsia="仿宋_GB2312"/>
          <w:sz w:val="32"/>
          <w:szCs w:val="32"/>
        </w:rPr>
        <w:t>万元,卫生健康支出</w:t>
      </w:r>
      <w:r>
        <w:rPr>
          <w:rFonts w:hint="eastAsia" w:ascii="仿宋_GB2312" w:hAnsi="华文仿宋" w:eastAsia="仿宋_GB2312"/>
          <w:sz w:val="32"/>
          <w:szCs w:val="32"/>
          <w:lang w:val="en-US" w:eastAsia="zh-CN"/>
        </w:rPr>
        <w:t>169.25</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eastAsia"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175.20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9.00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50.77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 xml:space="preserve">增长原因:有2022年结转结余71.89万元。     </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本年</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一般公共预算拨款</w:t>
      </w:r>
      <w:r>
        <w:rPr>
          <w:rFonts w:hint="eastAsia" w:eastAsia="仿宋_GB2312" w:cs="Times New Roman"/>
          <w:color w:val="000000" w:themeColor="text1"/>
          <w:kern w:val="0"/>
          <w:sz w:val="32"/>
          <w:szCs w:val="32"/>
          <w:highlight w:val="none"/>
          <w:lang w:val="en-US" w:eastAsia="zh-CN"/>
          <w14:textFill>
            <w14:solidFill>
              <w14:schemeClr w14:val="tx1"/>
            </w14:solidFill>
          </w14:textFill>
        </w:rPr>
        <w:t>103.31万元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、上年结转结余</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71.89</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5.95万元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169.25万元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175.20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59.00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50.77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numPr>
          <w:ilvl w:val="0"/>
          <w:numId w:val="1"/>
        </w:numP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103.31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eastAsia" w:eastAsia="仿宋_GB2312" w:cs="Times New Roman"/>
          <w:color w:val="000000" w:themeColor="text1"/>
          <w:sz w:val="32"/>
          <w:szCs w:val="32"/>
          <w:highlight w:val="none"/>
          <w:lang w:eastAsia="zh-CN"/>
          <w14:textFill>
            <w14:solidFill>
              <w14:schemeClr w14:val="tx1"/>
            </w14:solidFill>
          </w14:textFill>
        </w:rPr>
        <w:t>减少</w:t>
      </w:r>
      <w:r>
        <w:rPr>
          <w:rFonts w:hint="eastAsia" w:eastAsia="仿宋_GB2312" w:cs="Times New Roman"/>
          <w:color w:val="000000" w:themeColor="text1"/>
          <w:sz w:val="32"/>
          <w:szCs w:val="32"/>
          <w:highlight w:val="none"/>
          <w:lang w:val="en-US" w:eastAsia="zh-CN"/>
          <w14:textFill>
            <w14:solidFill>
              <w14:schemeClr w14:val="tx1"/>
            </w14:solidFill>
          </w14:textFill>
        </w:rPr>
        <w:t>12.89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11.09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71.89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w:t>
      </w:r>
      <w:r>
        <w:rPr>
          <w:rFonts w:hint="eastAsia" w:eastAsia="仿宋_GB2312" w:cs="Times New Roman"/>
          <w:color w:val="000000" w:themeColor="text1"/>
          <w:sz w:val="32"/>
          <w:szCs w:val="32"/>
          <w:highlight w:val="none"/>
          <w:lang w:val="en-US" w:eastAsia="zh-CN"/>
          <w14:textFill>
            <w14:solidFill>
              <w14:schemeClr w14:val="tx1"/>
            </w14:solidFill>
          </w14:textFill>
        </w:rPr>
        <w:t>71.89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增加，增加的主要原因：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175.20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95.94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54.76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12.39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11.43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79.26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45.24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71.39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907.12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1.支出功能科目分类</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名称2080599其他行政事业单位养老支出5.95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3.40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0.99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19.96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。增长原因：</w:t>
      </w:r>
      <w:r>
        <w:rPr>
          <w:rFonts w:hint="eastAsia" w:ascii="仿宋_GB2312" w:hAnsi="华文仿宋" w:eastAsia="仿宋_GB2312" w:cs="宋体"/>
          <w:color w:val="auto"/>
          <w:sz w:val="32"/>
          <w:szCs w:val="32"/>
          <w:lang w:val="en-US" w:eastAsia="zh-CN"/>
        </w:rPr>
        <w:t>退休人员的经费增加。因此，2023年支出预算比上年增加。</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2.支出功能科目分类</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名称2100302乡镇卫生院90.84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51.85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减少12.53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下降12.12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下降原因:人员减少、工资减少。</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3.支出功能科目分类名称</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2100399其他基层医疗卫生机构支出23.11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13.19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21.55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1381.41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增长原因:22年结转结余。</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2100408基本公共卫生服务55.31万元，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31.57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49.00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776.55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增长原因:22年结转结余。</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103.31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58.97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12.89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11.09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71.89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69.59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64.02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813.47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有2022年基本药物、方法为结转结余。</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175.20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万元，收入包括：收入来源</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一是一般公共预算拨款103.31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万元，收入来源二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是2022年年末结余结转71.89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社会保障和就业支出5.95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卫生健康支出169.25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103.31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95.23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8.08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一2080599其他行政事业单位养老支出5.95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5.95</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退休人员春节慰问金、生活补助支出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（二）支出功能科目分类名称二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2100302乡镇卫生院130.85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89.28</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在编人员工资支出、遗属生活补助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三2100399其他基层医疗卫生机构支出1.56万元，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1.56</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项目</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村卫生室开支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四2100408基本公共卫生服务6.52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6.52</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万元，全部为项目支出。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公卫科购买材料、公卫科非编人员工资支出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95.23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keepNext w:val="0"/>
        <w:keepLines w:val="0"/>
        <w:pageBreakBefore w:val="0"/>
        <w:numPr>
          <w:ilvl w:val="0"/>
          <w:numId w:val="3"/>
        </w:numPr>
        <w:tabs>
          <w:tab w:val="center" w:pos="4475"/>
        </w:tabs>
        <w:kinsoku/>
        <w:wordWrap/>
        <w:overflowPunct/>
        <w:topLinePunct w:val="0"/>
        <w:autoSpaceDE/>
        <w:autoSpaceDN/>
        <w:bidi w:val="0"/>
        <w:spacing w:line="540" w:lineRule="exact"/>
        <w:ind w:firstLine="645"/>
        <w:jc w:val="both"/>
        <w:textAlignment w:val="auto"/>
        <w:outlineLvl w:val="9"/>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人员经费</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95.23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工资福利支出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基本工资</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89.28</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万、津贴补贴</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19.17</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万元、绩效工资</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25.38</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对个人和家庭的补助支出主要包括：退休费</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5.95</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万元、其他对个人和家庭是补助</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5.95</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keepNext w:val="0"/>
        <w:keepLines w:val="0"/>
        <w:pageBreakBefore w:val="0"/>
        <w:numPr>
          <w:ilvl w:val="0"/>
          <w:numId w:val="3"/>
        </w:numP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center"/>
        <w:textAlignment w:val="auto"/>
        <w:outlineLvl w:val="9"/>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注意：</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这部分内容属于</w:t>
      </w:r>
      <w:r>
        <w:rPr>
          <w:rFonts w:hint="eastAsia" w:eastAsia="仿宋_GB2312" w:cs="Times New Roman"/>
          <w:b/>
          <w:bCs/>
          <w:color w:val="000000" w:themeColor="text1"/>
          <w:sz w:val="32"/>
          <w:szCs w:val="32"/>
          <w:highlight w:val="none"/>
          <w:lang w:eastAsia="zh-CN"/>
          <w14:textFill>
            <w14:solidFill>
              <w14:schemeClr w14:val="tx1"/>
            </w14:solidFill>
          </w14:textFill>
        </w:rPr>
        <w:t>检查重点和</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高频易错点，请</w:t>
      </w:r>
      <w:r>
        <w:rPr>
          <w:rFonts w:hint="eastAsia" w:eastAsia="仿宋_GB2312" w:cs="Times New Roman"/>
          <w:b/>
          <w:bCs/>
          <w:color w:val="000000" w:themeColor="text1"/>
          <w:sz w:val="32"/>
          <w:szCs w:val="32"/>
          <w:highlight w:val="none"/>
          <w:lang w:eastAsia="zh-CN"/>
          <w14:textFill>
            <w14:solidFill>
              <w14:schemeClr w14:val="tx1"/>
            </w14:solidFill>
          </w14:textFill>
        </w:rPr>
        <w:t>重视</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left="638" w:leftChars="304" w:firstLine="8012" w:firstLineChars="2504"/>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 xml:space="preserve"> </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2023年我单位无政府性基金预算支出安排</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023年我单位无国有资本经营预算支出安排</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2023年我单位无政府采购预算</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2023年我单位无政府购买服务预算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textAlignment w:val="auto"/>
        <w:outlineLvl w:val="9"/>
        <w:rPr>
          <w:rFonts w:hint="default" w:eastAsia="仿宋_GB2312"/>
          <w:bCs/>
          <w:color w:val="000000" w:themeColor="text1"/>
          <w:kern w:val="0"/>
          <w:sz w:val="32"/>
          <w:szCs w:val="32"/>
          <w:highlight w:val="none"/>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2023年预算绩效目标公开的项目是中央财政基本公卫卫生服务项目补助资金，预算支出</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143.93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万元，通过一般公共预算安排支出</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143.93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万元，项目支出绩效目标具体指标设置情况详见</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附件4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事业单位相关运行经费</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万元，同比增长（下降）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都</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为</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救护车用途</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，其中：机关本级核定公务用车编制</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ascii="方正小标宋简体" w:hAnsi="华文仿宋" w:eastAsia="方正小标宋简体"/>
          <w:sz w:val="28"/>
          <w:szCs w:val="28"/>
        </w:rPr>
        <w:t>融水苗族自治县</w:t>
      </w:r>
      <w:r>
        <w:rPr>
          <w:rFonts w:hint="eastAsia" w:ascii="方正小标宋简体" w:hAnsi="华文仿宋" w:eastAsia="方正小标宋简体"/>
          <w:sz w:val="28"/>
          <w:szCs w:val="28"/>
          <w:lang w:eastAsia="zh-CN"/>
        </w:rPr>
        <w:t>安陲乡</w:t>
      </w:r>
      <w:r>
        <w:rPr>
          <w:rFonts w:hint="eastAsia" w:ascii="方正小标宋简体" w:hAnsi="华文仿宋" w:eastAsia="方正小标宋简体"/>
          <w:sz w:val="28"/>
          <w:szCs w:val="28"/>
        </w:rPr>
        <w:t>卫生院</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eastAsia="仿宋_GB2312" w:cs="Times New Roman"/>
          <w:b/>
          <w:bCs/>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highlight w:val="none"/>
          <w14:textFill>
            <w14:solidFill>
              <w14:schemeClr w14:val="tx1"/>
            </w14:solidFill>
          </w14:textFill>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6C4FA"/>
    <w:multiLevelType w:val="singleLevel"/>
    <w:tmpl w:val="90E6C4FA"/>
    <w:lvl w:ilvl="0" w:tentative="0">
      <w:start w:val="1"/>
      <w:numFmt w:val="chineseCounting"/>
      <w:suff w:val="nothing"/>
      <w:lvlText w:val="（%1）"/>
      <w:lvlJc w:val="left"/>
      <w:rPr>
        <w:rFonts w:hint="eastAsia"/>
      </w:rPr>
    </w:lvl>
  </w:abstractNum>
  <w:abstractNum w:abstractNumId="1">
    <w:nsid w:val="2AF8DE20"/>
    <w:multiLevelType w:val="singleLevel"/>
    <w:tmpl w:val="2AF8DE20"/>
    <w:lvl w:ilvl="0" w:tentative="0">
      <w:start w:val="1"/>
      <w:numFmt w:val="chineseCounting"/>
      <w:suff w:val="nothing"/>
      <w:lvlText w:val="（%1）"/>
      <w:lvlJc w:val="left"/>
      <w:rPr>
        <w:rFonts w:hint="eastAsia"/>
      </w:rPr>
    </w:lvl>
  </w:abstractNum>
  <w:abstractNum w:abstractNumId="2">
    <w:nsid w:val="4B8A162B"/>
    <w:multiLevelType w:val="singleLevel"/>
    <w:tmpl w:val="4B8A162B"/>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NTUzZDBkZWIwOTBiOWRkODgwZjUzNDk5N2MyZWIifQ=="/>
  </w:docVars>
  <w:rsids>
    <w:rsidRoot w:val="16EB7E20"/>
    <w:rsid w:val="012D0584"/>
    <w:rsid w:val="01F560F7"/>
    <w:rsid w:val="03944417"/>
    <w:rsid w:val="07827CBD"/>
    <w:rsid w:val="0A1A7DBC"/>
    <w:rsid w:val="0AE778EA"/>
    <w:rsid w:val="0CA84E57"/>
    <w:rsid w:val="0E8C4A31"/>
    <w:rsid w:val="115101B0"/>
    <w:rsid w:val="11F937B3"/>
    <w:rsid w:val="14A50C1E"/>
    <w:rsid w:val="16EB7E20"/>
    <w:rsid w:val="1E125888"/>
    <w:rsid w:val="1F326BC6"/>
    <w:rsid w:val="22982281"/>
    <w:rsid w:val="2A4544BE"/>
    <w:rsid w:val="2C107B8F"/>
    <w:rsid w:val="301843A9"/>
    <w:rsid w:val="326630C2"/>
    <w:rsid w:val="33BC15CE"/>
    <w:rsid w:val="365A1CB2"/>
    <w:rsid w:val="414C77A4"/>
    <w:rsid w:val="427B1CB5"/>
    <w:rsid w:val="4E120167"/>
    <w:rsid w:val="4F5B752C"/>
    <w:rsid w:val="50345987"/>
    <w:rsid w:val="548E66F3"/>
    <w:rsid w:val="58457746"/>
    <w:rsid w:val="5C660D84"/>
    <w:rsid w:val="5D1C742A"/>
    <w:rsid w:val="5FA6678F"/>
    <w:rsid w:val="6C3A0B5D"/>
    <w:rsid w:val="71B849FE"/>
    <w:rsid w:val="720D4023"/>
    <w:rsid w:val="73601798"/>
    <w:rsid w:val="77244524"/>
    <w:rsid w:val="7CD700D3"/>
    <w:rsid w:val="7CE00EED"/>
    <w:rsid w:val="7D916C66"/>
    <w:rsid w:val="7D9D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4548</Words>
  <Characters>5154</Characters>
  <Lines>0</Lines>
  <Paragraphs>0</Paragraphs>
  <TotalTime>1</TotalTime>
  <ScaleCrop>false</ScaleCrop>
  <LinksUpToDate>false</LinksUpToDate>
  <CharactersWithSpaces>5250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2023-05-23T07:46:30Z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