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spacing w:line="540" w:lineRule="exact"/>
        <w:jc w:val="left"/>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附件</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1</w:t>
      </w:r>
    </w:p>
    <w:p>
      <w:pPr>
        <w:keepNext w:val="0"/>
        <w:keepLines w:val="0"/>
        <w:pageBreakBefore w:val="0"/>
        <w:shd w:val="clear"/>
        <w:kinsoku/>
        <w:wordWrap/>
        <w:overflowPunct/>
        <w:topLinePunct w:val="0"/>
        <w:autoSpaceDE/>
        <w:autoSpaceDN/>
        <w:bidi w:val="0"/>
        <w:spacing w:line="540" w:lineRule="exact"/>
        <w:jc w:val="center"/>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shd w:val="clear"/>
        <w:tabs>
          <w:tab w:val="center" w:pos="4475"/>
        </w:tabs>
        <w:kinsoku/>
        <w:wordWrap/>
        <w:overflowPunct/>
        <w:topLinePunct w:val="0"/>
        <w:autoSpaceDE/>
        <w:autoSpaceDN/>
        <w:bidi w:val="0"/>
        <w:spacing w:line="540" w:lineRule="exact"/>
        <w:jc w:val="center"/>
        <w:textAlignment w:val="auto"/>
        <w:rPr>
          <w:rFonts w:hint="eastAsia" w:ascii="方正大标宋简体" w:hAnsi="方正大标宋简体" w:eastAsia="方正大标宋简体" w:cs="方正大标宋简体"/>
          <w:b w:val="0"/>
          <w:bCs w:val="0"/>
          <w:color w:val="000000" w:themeColor="text1"/>
          <w:kern w:val="2"/>
          <w:sz w:val="44"/>
          <w:szCs w:val="44"/>
          <w:highlight w:val="none"/>
          <w:lang w:val="en-US" w:eastAsia="zh-CN" w:bidi="ar-SA"/>
          <w14:textFill>
            <w14:solidFill>
              <w14:schemeClr w14:val="tx1"/>
            </w14:solidFill>
          </w14:textFill>
        </w:rPr>
      </w:pPr>
      <w:bookmarkStart w:id="0" w:name="_GoBack"/>
      <w:r>
        <w:rPr>
          <w:rFonts w:hint="eastAsia" w:ascii="方正大标宋简体" w:hAnsi="方正大标宋简体" w:eastAsia="方正大标宋简体" w:cs="方正大标宋简体"/>
          <w:b w:val="0"/>
          <w:bCs w:val="0"/>
          <w:color w:val="000000" w:themeColor="text1"/>
          <w:kern w:val="2"/>
          <w:sz w:val="44"/>
          <w:szCs w:val="44"/>
          <w:highlight w:val="none"/>
          <w:lang w:val="en-US" w:eastAsia="zh-CN" w:bidi="ar-SA"/>
          <w14:textFill>
            <w14:solidFill>
              <w14:schemeClr w14:val="tx1"/>
            </w14:solidFill>
          </w14:textFill>
        </w:rPr>
        <w:t>201融水苗族自治县教育局2023年部门预算公开说明</w:t>
      </w:r>
    </w:p>
    <w:bookmarkEnd w:id="0"/>
    <w:p>
      <w:pPr>
        <w:keepNext w:val="0"/>
        <w:keepLines w:val="0"/>
        <w:pageBreakBefore w:val="0"/>
        <w:shd w:val="clear"/>
        <w:kinsoku/>
        <w:wordWrap/>
        <w:overflowPunct/>
        <w:topLinePunct w:val="0"/>
        <w:autoSpaceDE/>
        <w:autoSpaceDN/>
        <w:bidi w:val="0"/>
        <w:adjustRightInd w:val="0"/>
        <w:snapToGrid w:val="0"/>
        <w:spacing w:line="540" w:lineRule="exact"/>
        <w:ind w:right="-218" w:rightChars="-104" w:firstLine="3840" w:firstLineChars="1200"/>
        <w:jc w:val="both"/>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目 录</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第一部分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201</w:t>
      </w:r>
      <w:r>
        <w:rPr>
          <w:rFonts w:hint="eastAsia" w:eastAsia="仿宋_GB2312" w:cs="Times New Roman"/>
          <w:b/>
          <w:bCs/>
          <w:color w:val="000000" w:themeColor="text1"/>
          <w:kern w:val="2"/>
          <w:sz w:val="32"/>
          <w:szCs w:val="32"/>
          <w:highlight w:val="none"/>
          <w:lang w:val="en-US" w:eastAsia="zh-CN" w:bidi="ar-SA"/>
          <w14:textFill>
            <w14:solidFill>
              <w14:schemeClr w14:val="tx1"/>
            </w14:solidFill>
          </w14:textFill>
        </w:rPr>
        <w:t>融水苗族自治县教育局</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概况</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201</w:t>
      </w:r>
      <w:r>
        <w:rPr>
          <w:rFonts w:hint="eastAsia" w:eastAsia="仿宋_GB2312" w:cs="Times New Roman"/>
          <w:b/>
          <w:bCs/>
          <w:color w:val="000000" w:themeColor="text1"/>
          <w:kern w:val="2"/>
          <w:sz w:val="32"/>
          <w:szCs w:val="32"/>
          <w:highlight w:val="none"/>
          <w:lang w:val="en-US" w:eastAsia="zh-CN" w:bidi="ar-SA"/>
          <w14:textFill>
            <w14:solidFill>
              <w14:schemeClr w14:val="tx1"/>
            </w14:solidFill>
          </w14:textFill>
        </w:rPr>
        <w:t>融水苗族自治县教育局</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情况</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textAlignment w:val="auto"/>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201</w:t>
      </w:r>
      <w:r>
        <w:rPr>
          <w:rFonts w:hint="eastAsia" w:eastAsia="仿宋_GB2312" w:cs="Times New Roman"/>
          <w:b/>
          <w:bCs/>
          <w:color w:val="000000" w:themeColor="text1"/>
          <w:kern w:val="2"/>
          <w:sz w:val="32"/>
          <w:szCs w:val="32"/>
          <w:highlight w:val="none"/>
          <w:lang w:val="en-US" w:eastAsia="zh-CN" w:bidi="ar-SA"/>
          <w14:textFill>
            <w14:solidFill>
              <w14:schemeClr w14:val="tx1"/>
            </w14:solidFill>
          </w14:textFill>
        </w:rPr>
        <w:t>融水苗族自治县教育局</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b/>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报</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收支</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总体情况表（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、财政拨款三公两费支出情况表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国有资本经营预算支出情况表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十、政府采购预算表（表10）</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十一、政府购买服务预算表（表11）</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1285" w:firstLineChars="4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第四部分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名词解释</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Style w:val="6"/>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firstLine="1280" w:firstLineChars="400"/>
        <w:jc w:val="both"/>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firstLine="1280" w:firstLineChars="400"/>
        <w:jc w:val="both"/>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firstLine="1280" w:firstLineChars="400"/>
        <w:jc w:val="both"/>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第一部分：</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201</w:t>
      </w:r>
      <w:r>
        <w:rPr>
          <w:rFonts w:hint="eastAsia" w:eastAsia="仿宋_GB2312" w:cs="Times New Roman"/>
          <w:b/>
          <w:bCs/>
          <w:color w:val="000000" w:themeColor="text1"/>
          <w:kern w:val="2"/>
          <w:sz w:val="32"/>
          <w:szCs w:val="32"/>
          <w:highlight w:val="none"/>
          <w:lang w:val="en-US" w:eastAsia="zh-CN" w:bidi="ar-SA"/>
          <w14:textFill>
            <w14:solidFill>
              <w14:schemeClr w14:val="tx1"/>
            </w14:solidFill>
          </w14:textFill>
        </w:rPr>
        <w:t>融水苗族自治县教育局</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概况</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一、主要职责</w:t>
      </w:r>
    </w:p>
    <w:p>
      <w:pPr>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（一）贯彻执行教育工作的政策、法律、法规和党中央、自治区党委、市委以及县委关于教育工作的决策部署。拟订全县教育改革与发展的政策和规划，起草有关教育的规范性文件并组织实施。</w:t>
      </w:r>
    </w:p>
    <w:p>
      <w:pPr>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（二）负责指导全县教育系统党的建设，理论宣传统一战线和学校共青团工作。指导全县各级各类学校的思想政治、德育、智育、体育卫生与艺术、劳动教育、国防教育、安全稳定工作。</w:t>
      </w:r>
    </w:p>
    <w:p>
      <w:pPr>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（三）负责推进全县教育现代化的有关工作，负责各级各类教育的统筹规划和协调管理，指导全县各类学校的教育教学改革，负责全县教育基本信息统计、分析和发布。</w:t>
      </w:r>
    </w:p>
    <w:p>
      <w:pPr>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负责基础教育的改革和发展工作。负责推进义务教育均衡发展和促进教育公平、义务教育、学前教育宏观指导与协调，指导普通高中教育、特殊教育工作，制定基础教育教学基本要求和教学基本文件，指导、监督中小学用书征订和进校书刊管理，全面实施素质教育。</w:t>
      </w:r>
    </w:p>
    <w:p>
      <w:pPr>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（五）负责全县教育督导工作，负责对高中教育、九年义务教育、特殊教育、学前教育和社会力量办学进校督导评估，组织开展基础教育发展水平和质量监测。</w:t>
      </w:r>
    </w:p>
    <w:p>
      <w:pPr>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（六）指导以就业为导向的职业发展与改革，会同有关部分实施中等职业教育教学指导文件和教学评估标准。</w:t>
      </w:r>
    </w:p>
    <w:p>
      <w:pPr>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（七）负责本部门教育经费的统筹管理，参与拟订教育经费筹措、教育拨款、教育基建投资的政策，负责统计全县教育经费投入情况。指导做好在我县国（镜）外教育援助、教育贷款和教育合作项目的执行工作。</w:t>
      </w:r>
    </w:p>
    <w:p>
      <w:pPr>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（八）统筹和指导少数民族教育工作。协调对少数民族和边远地区以及贫困地区的教育援助工作。</w:t>
      </w:r>
    </w:p>
    <w:p>
      <w:pPr>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（九）主管全县的教育工作，组织实施幼儿园、小学、初级中学教师资格制度，指导教育系统人才队伍建设。</w:t>
      </w:r>
    </w:p>
    <w:p>
      <w:pPr>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（十）负责全县教育招生考试和学籍学历管理工作。指导、协调大中专、职校毕业生就业创业工作。</w:t>
      </w:r>
    </w:p>
    <w:p>
      <w:pPr>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（十一）拟订全县语言文字工作规划并组织实施，指导语言文字规范化工作，检查语言文字应用情况，指导推广普通话工作。</w:t>
      </w:r>
    </w:p>
    <w:p>
      <w:pPr>
        <w:spacing w:line="560" w:lineRule="exact"/>
        <w:ind w:firstLine="640" w:firstLineChars="200"/>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（十二）完成县委、县人民政府交办的其他任务。</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二、机构设置情况</w:t>
      </w:r>
    </w:p>
    <w:p>
      <w:pPr>
        <w:spacing w:line="560" w:lineRule="exact"/>
        <w:ind w:firstLine="640" w:firstLineChars="200"/>
        <w:jc w:val="left"/>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融水苗族自治县教育局共有直属单位1个。其中行政单位1个，全额拨款事业单位4个，行政单位是融水苗族自治县教育局。</w:t>
      </w:r>
    </w:p>
    <w:p>
      <w:pPr>
        <w:spacing w:line="560" w:lineRule="exact"/>
        <w:ind w:firstLine="640" w:firstLineChars="200"/>
        <w:jc w:val="left"/>
        <w:rPr>
          <w:rFonts w:hint="default" w:ascii="仿宋_GB2312" w:hAnsi="华文仿宋" w:eastAsia="仿宋_GB2312"/>
          <w:color w:val="000000"/>
          <w:sz w:val="32"/>
          <w:szCs w:val="32"/>
          <w:lang w:val="en-US"/>
        </w:rPr>
      </w:pPr>
      <w:r>
        <w:rPr>
          <w:rFonts w:hint="eastAsia" w:ascii="仿宋_GB2312" w:hAnsi="华文仿宋" w:eastAsia="仿宋_GB2312"/>
          <w:color w:val="000000"/>
          <w:sz w:val="32"/>
          <w:szCs w:val="32"/>
        </w:rPr>
        <w:t>机关本级内设科室分别为：综合办公室、人事财务基建股、基础教育股（县语言文字工作委员会办公室）、县人民政府教育督导委员会办公室、县委教育工作领导小组办公室秘书股（县委教育工作委员会办公室）。</w:t>
      </w:r>
      <w:r>
        <w:rPr>
          <w:rFonts w:hint="eastAsia" w:ascii="仿宋_GB2312" w:hAnsi="华文仿宋" w:eastAsia="仿宋_GB2312"/>
          <w:color w:val="000000"/>
          <w:sz w:val="32"/>
          <w:szCs w:val="32"/>
          <w:lang w:eastAsia="zh-CN"/>
        </w:rPr>
        <w:t>单位编制数</w:t>
      </w:r>
      <w:r>
        <w:rPr>
          <w:rFonts w:hint="eastAsia" w:ascii="仿宋_GB2312" w:hAnsi="华文仿宋" w:eastAsia="仿宋_GB2312"/>
          <w:color w:val="000000"/>
          <w:sz w:val="32"/>
          <w:szCs w:val="32"/>
          <w:lang w:val="en-US" w:eastAsia="zh-CN"/>
        </w:rPr>
        <w:t>12个，在职行政人员12名，行政退休人员16名。</w:t>
      </w:r>
    </w:p>
    <w:p>
      <w:pPr>
        <w:spacing w:line="560" w:lineRule="exact"/>
        <w:ind w:firstLine="640" w:firstLineChars="200"/>
        <w:jc w:val="left"/>
        <w:rPr>
          <w:rFonts w:hint="eastAsia" w:ascii="仿宋_GB2312" w:hAnsi="华文仿宋" w:eastAsia="仿宋_GB2312"/>
          <w:color w:val="000000"/>
          <w:sz w:val="32"/>
          <w:szCs w:val="32"/>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第二部分：</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201</w:t>
      </w:r>
      <w:r>
        <w:rPr>
          <w:rFonts w:hint="eastAsia" w:eastAsia="仿宋_GB2312" w:cs="Times New Roman"/>
          <w:b/>
          <w:bCs/>
          <w:color w:val="000000" w:themeColor="text1"/>
          <w:kern w:val="2"/>
          <w:sz w:val="32"/>
          <w:szCs w:val="32"/>
          <w:highlight w:val="none"/>
          <w:lang w:val="en-US" w:eastAsia="zh-CN" w:bidi="ar-SA"/>
          <w14:textFill>
            <w14:solidFill>
              <w14:schemeClr w14:val="tx1"/>
            </w14:solidFill>
          </w14:textFill>
        </w:rPr>
        <w:t>融水苗族自治县教育局</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预算情况说明</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numPr>
          <w:ilvl w:val="0"/>
          <w:numId w:val="1"/>
        </w:numPr>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收支预算情况说明</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年</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部门</w:t>
      </w:r>
      <w:r>
        <w:rPr>
          <w:rFonts w:hint="eastAsia" w:ascii="仿宋_GB2312" w:hAnsi="华文仿宋" w:eastAsia="仿宋_GB2312"/>
          <w:color w:val="000000"/>
          <w:sz w:val="32"/>
          <w:szCs w:val="32"/>
        </w:rPr>
        <w:t>收入总预算2</w:t>
      </w:r>
      <w:r>
        <w:rPr>
          <w:rFonts w:hint="eastAsia" w:ascii="仿宋_GB2312" w:hAnsi="华文仿宋" w:eastAsia="仿宋_GB2312"/>
          <w:color w:val="000000"/>
          <w:sz w:val="32"/>
          <w:szCs w:val="32"/>
          <w:lang w:val="en-US" w:eastAsia="zh-CN"/>
        </w:rPr>
        <w:t>36.68</w:t>
      </w:r>
      <w:r>
        <w:rPr>
          <w:rFonts w:hint="eastAsia" w:ascii="仿宋_GB2312" w:hAnsi="华文仿宋" w:eastAsia="仿宋_GB2312"/>
          <w:color w:val="000000"/>
          <w:sz w:val="32"/>
          <w:szCs w:val="32"/>
        </w:rPr>
        <w:t>万元，</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收入包括：一般公共预算拨款</w:t>
      </w:r>
      <w:r>
        <w:rPr>
          <w:rFonts w:hint="eastAsia" w:eastAsia="仿宋_GB2312" w:cs="Times New Roman"/>
          <w:color w:val="000000" w:themeColor="text1"/>
          <w:kern w:val="0"/>
          <w:sz w:val="32"/>
          <w:szCs w:val="32"/>
          <w:highlight w:val="none"/>
          <w:lang w:val="en-US" w:eastAsia="zh-CN"/>
          <w14:textFill>
            <w14:solidFill>
              <w14:schemeClr w14:val="tx1"/>
            </w14:solidFill>
          </w14:textFill>
        </w:rPr>
        <w:t>236.68</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val="en-US" w:eastAsia="zh-CN"/>
        </w:rPr>
        <w:t>;</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支出包括：</w:t>
      </w:r>
      <w:r>
        <w:rPr>
          <w:rFonts w:hint="eastAsia" w:eastAsia="仿宋_GB2312" w:cs="Times New Roman"/>
          <w:color w:val="000000" w:themeColor="text1"/>
          <w:kern w:val="0"/>
          <w:sz w:val="32"/>
          <w:szCs w:val="32"/>
          <w:highlight w:val="none"/>
          <w:lang w:eastAsia="zh-CN"/>
          <w14:textFill>
            <w14:solidFill>
              <w14:schemeClr w14:val="tx1"/>
            </w14:solidFill>
          </w14:textFill>
        </w:rPr>
        <w:t>教育</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支出</w:t>
      </w:r>
      <w:r>
        <w:rPr>
          <w:rFonts w:hint="eastAsia" w:eastAsia="仿宋_GB2312" w:cs="Times New Roman"/>
          <w:color w:val="000000" w:themeColor="text1"/>
          <w:kern w:val="0"/>
          <w:sz w:val="32"/>
          <w:szCs w:val="32"/>
          <w:highlight w:val="none"/>
          <w:lang w:val="en-US" w:eastAsia="zh-CN"/>
          <w14:textFill>
            <w14:solidFill>
              <w14:schemeClr w14:val="tx1"/>
            </w14:solidFill>
          </w14:textFill>
        </w:rPr>
        <w:t>163.15万元、</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社会保障和就业支出</w:t>
      </w:r>
      <w:r>
        <w:rPr>
          <w:rFonts w:hint="eastAsia" w:eastAsia="仿宋_GB2312" w:cs="Times New Roman"/>
          <w:color w:val="000000" w:themeColor="text1"/>
          <w:kern w:val="0"/>
          <w:sz w:val="32"/>
          <w:szCs w:val="32"/>
          <w:highlight w:val="none"/>
          <w:lang w:val="en-US" w:eastAsia="zh-CN"/>
          <w14:textFill>
            <w14:solidFill>
              <w14:schemeClr w14:val="tx1"/>
            </w14:solidFill>
          </w14:textFill>
        </w:rPr>
        <w:t>30.33万元</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、卫生健康支出</w:t>
      </w:r>
      <w:r>
        <w:rPr>
          <w:rFonts w:hint="eastAsia" w:eastAsia="仿宋_GB2312" w:cs="Times New Roman"/>
          <w:color w:val="000000" w:themeColor="text1"/>
          <w:kern w:val="0"/>
          <w:sz w:val="32"/>
          <w:szCs w:val="32"/>
          <w:highlight w:val="none"/>
          <w:lang w:val="en-US" w:eastAsia="zh-CN"/>
          <w14:textFill>
            <w14:solidFill>
              <w14:schemeClr w14:val="tx1"/>
            </w14:solidFill>
          </w14:textFill>
        </w:rPr>
        <w:t>25万元</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、住房保障支出</w:t>
      </w:r>
      <w:r>
        <w:rPr>
          <w:rFonts w:hint="eastAsia" w:eastAsia="仿宋_GB2312" w:cs="Times New Roman"/>
          <w:color w:val="000000" w:themeColor="text1"/>
          <w:kern w:val="0"/>
          <w:sz w:val="32"/>
          <w:szCs w:val="32"/>
          <w:highlight w:val="none"/>
          <w:lang w:val="en-US" w:eastAsia="zh-CN"/>
          <w14:textFill>
            <w14:solidFill>
              <w14:schemeClr w14:val="tx1"/>
            </w14:solidFill>
          </w14:textFill>
        </w:rPr>
        <w:t>18.20万元</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left"/>
        <w:textAlignment w:val="auto"/>
        <w:outlineLvl w:val="9"/>
        <w:rPr>
          <w:rFonts w:hint="default" w:ascii="Times New Roman" w:hAnsi="Times New Roman" w:eastAsia="仿宋_GB2312" w:cs="Times New Roman"/>
          <w:b w:val="0"/>
          <w:bCs w:val="0"/>
          <w:strike/>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236.68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万元，同比减少</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12.24</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4.92</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收入预算情况说明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left"/>
        <w:textAlignment w:val="auto"/>
        <w:outlineLvl w:val="9"/>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236.68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万元，同比减少</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12.24</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4.92</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left"/>
        <w:textAlignment w:val="auto"/>
        <w:outlineLvl w:val="9"/>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t>其中：</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left"/>
        <w:textAlignment w:val="auto"/>
        <w:outlineLvl w:val="9"/>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w:t>
      </w:r>
      <w:r>
        <w:rPr>
          <w:rFonts w:hint="default" w:ascii="Times New Roman" w:hAnsi="Times New Roman" w:eastAsia="仿宋_GB2312" w:cs="Times New Roman"/>
          <w:strike w:val="0"/>
          <w:color w:val="000000" w:themeColor="text1"/>
          <w:sz w:val="32"/>
          <w:szCs w:val="32"/>
          <w:highlight w:val="none"/>
          <w:lang w:eastAsia="zh-CN"/>
          <w14:textFill>
            <w14:solidFill>
              <w14:schemeClr w14:val="tx1"/>
            </w14:solidFill>
          </w14:textFill>
        </w:rPr>
        <w:t>预算拨款</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236.68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万元，同比减少</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12.24</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4.92</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政府性基金预算收入</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万元，同比增加（减少）</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万元，同比增长（下降）</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国有资本经营预算收入</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同比增加（减少）</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万元，同比增长（下降）</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上年</w:t>
      </w:r>
      <w:r>
        <w:rPr>
          <w:rFonts w:hint="eastAsia" w:eastAsia="仿宋_GB2312" w:cs="Times New Roman"/>
          <w:color w:val="000000" w:themeColor="text1"/>
          <w:sz w:val="32"/>
          <w:szCs w:val="32"/>
          <w:highlight w:val="none"/>
          <w:lang w:eastAsia="zh-CN"/>
          <w14:textFill>
            <w14:solidFill>
              <w14:schemeClr w14:val="tx1"/>
            </w14:solidFill>
          </w14:textFill>
        </w:rPr>
        <w:t>结转结余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万元，同比增加（减少）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万元，同比增长（下降）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2023年收入预算总体减少主要是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减少，减少的主要原因：一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是人员减少了工资福利和经费相对减少了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支出预算情况说明</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w:t>
      </w:r>
      <w:r>
        <w:rPr>
          <w:rFonts w:hint="eastAsia" w:eastAsia="仿宋_GB2312" w:cs="Times New Roman"/>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支出总预算</w:t>
      </w:r>
      <w:r>
        <w:rPr>
          <w:rFonts w:hint="eastAsia" w:eastAsia="仿宋_GB2312" w:cs="Times New Roman"/>
          <w:color w:val="000000" w:themeColor="text1"/>
          <w:sz w:val="32"/>
          <w:szCs w:val="32"/>
          <w:highlight w:val="none"/>
          <w:lang w:val="en-US" w:eastAsia="zh-CN"/>
          <w14:textFill>
            <w14:solidFill>
              <w14:schemeClr w14:val="tx1"/>
            </w14:solidFill>
          </w14:textFill>
        </w:rPr>
        <w:t>236.68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基本支出预算</w:t>
      </w:r>
      <w:r>
        <w:rPr>
          <w:rFonts w:hint="eastAsia" w:eastAsia="仿宋_GB2312" w:cs="Times New Roman"/>
          <w:color w:val="000000" w:themeColor="text1"/>
          <w:sz w:val="32"/>
          <w:szCs w:val="32"/>
          <w:highlight w:val="none"/>
          <w:lang w:val="en-US" w:eastAsia="zh-CN"/>
          <w14:textFill>
            <w14:solidFill>
              <w14:schemeClr w14:val="tx1"/>
            </w14:solidFill>
          </w14:textFill>
        </w:rPr>
        <w:t>236.68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同比减少</w:t>
      </w:r>
      <w:r>
        <w:rPr>
          <w:rFonts w:hint="eastAsia" w:eastAsia="仿宋_GB2312" w:cs="Times New Roman"/>
          <w:color w:val="000000" w:themeColor="text1"/>
          <w:sz w:val="32"/>
          <w:szCs w:val="32"/>
          <w:highlight w:val="none"/>
          <w:lang w:val="en-US" w:eastAsia="zh-CN"/>
          <w14:textFill>
            <w14:solidFill>
              <w14:schemeClr w14:val="tx1"/>
            </w14:solidFill>
          </w14:textFill>
        </w:rPr>
        <w:t>12.24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万元，同比下降</w:t>
      </w:r>
      <w:r>
        <w:rPr>
          <w:rFonts w:hint="eastAsia" w:eastAsia="仿宋_GB2312" w:cs="Times New Roman"/>
          <w:color w:val="000000" w:themeColor="text1"/>
          <w:sz w:val="32"/>
          <w:szCs w:val="32"/>
          <w:highlight w:val="none"/>
          <w:lang w:val="en-US" w:eastAsia="zh-CN"/>
          <w14:textFill>
            <w14:solidFill>
              <w14:schemeClr w14:val="tx1"/>
            </w14:solidFill>
          </w14:textFill>
        </w:rPr>
        <w:t>4.92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项目支出预算</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同比增加（减少）</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万元，同比增长（下降）</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
        <w:keepNext w:val="0"/>
        <w:keepLines w:val="0"/>
        <w:pageBreakBefore w:val="0"/>
        <w:numPr>
          <w:ilvl w:val="0"/>
          <w:numId w:val="2"/>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按支出功能分类科目划分，共分为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类，其中：</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、教育支出163.15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68.93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%，同比减少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3.87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2.32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hAnsi="华文仿宋" w:eastAsia="仿宋_GB2312"/>
          <w:sz w:val="32"/>
          <w:szCs w:val="32"/>
        </w:rPr>
        <w:t>社会保障和就业支出</w:t>
      </w:r>
      <w:r>
        <w:rPr>
          <w:rFonts w:hint="eastAsia" w:ascii="仿宋_GB2312" w:hAnsi="华文仿宋" w:eastAsia="仿宋_GB2312"/>
          <w:color w:val="000000"/>
          <w:sz w:val="32"/>
          <w:szCs w:val="32"/>
        </w:rPr>
        <w:t>预算</w:t>
      </w:r>
      <w:r>
        <w:rPr>
          <w:rFonts w:hint="eastAsia" w:ascii="仿宋_GB2312" w:hAnsi="华文仿宋" w:eastAsia="仿宋_GB2312"/>
          <w:color w:val="000000"/>
          <w:sz w:val="32"/>
          <w:szCs w:val="32"/>
          <w:lang w:val="en-US" w:eastAsia="zh-CN"/>
        </w:rPr>
        <w:t>30.33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12.81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%，同比减少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0.92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2.94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hAnsi="华文仿宋" w:eastAsia="仿宋_GB2312"/>
          <w:sz w:val="32"/>
          <w:szCs w:val="32"/>
        </w:rPr>
        <w:t>卫生健康</w:t>
      </w:r>
      <w:r>
        <w:rPr>
          <w:rFonts w:hint="eastAsia" w:ascii="仿宋_GB2312" w:hAnsi="华文仿宋" w:eastAsia="仿宋_GB2312"/>
          <w:color w:val="000000"/>
          <w:sz w:val="32"/>
          <w:szCs w:val="32"/>
        </w:rPr>
        <w:t>支出预算</w:t>
      </w:r>
      <w:r>
        <w:rPr>
          <w:rFonts w:hint="eastAsia" w:ascii="仿宋_GB2312" w:hAnsi="华文仿宋" w:eastAsia="仿宋_GB2312"/>
          <w:color w:val="000000"/>
          <w:sz w:val="32"/>
          <w:szCs w:val="32"/>
          <w:lang w:val="en-US" w:eastAsia="zh-CN"/>
        </w:rPr>
        <w:t>25.00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10.56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%，同比减少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6.90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万元，同比增下降</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21.63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w:t>
      </w:r>
      <w:r>
        <w:rPr>
          <w:rFonts w:hint="eastAsia" w:ascii="仿宋_GB2312" w:hAnsi="华文仿宋" w:eastAsia="仿宋_GB2312"/>
          <w:sz w:val="32"/>
          <w:szCs w:val="32"/>
        </w:rPr>
        <w:t>住房保障支出预算</w:t>
      </w:r>
      <w:r>
        <w:rPr>
          <w:rFonts w:hint="eastAsia" w:ascii="仿宋_GB2312" w:hAnsi="华文仿宋" w:eastAsia="仿宋_GB2312"/>
          <w:sz w:val="32"/>
          <w:szCs w:val="32"/>
          <w:lang w:val="en-US" w:eastAsia="zh-CN"/>
        </w:rPr>
        <w:t>18.20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7.70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%，同比减少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0.55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2.93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（二）按支出结构分类划分，分为基本支出预算和项目支出预算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，其中：</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1.基本支出预算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236.68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万元，占一般公共预算拨款支出预算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236.68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%，同比减少）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12.24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4.92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shd w:val="clear"/>
        <w:tabs>
          <w:tab w:val="center" w:pos="4475"/>
        </w:tabs>
        <w:kinsoku/>
        <w:wordWrap/>
        <w:overflowPunct/>
        <w:topLinePunct w:val="0"/>
        <w:autoSpaceDE/>
        <w:autoSpaceDN/>
        <w:bidi w:val="0"/>
        <w:spacing w:before="0" w:beforeAutospacing="0" w:after="0" w:afterAutospacing="0" w:line="540" w:lineRule="exact"/>
        <w:ind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%，同比增加（减少）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万元，同比增长（下降）</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2023年支出预算总体减少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主要是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人员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减少，减少的主要原因：一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是人员减少了工资福利和经费相对</w:t>
      </w:r>
      <w:r>
        <w:rPr>
          <w:rFonts w:hint="eastAsia" w:ascii="Times New Roman" w:hAnsi="Times New Roman" w:eastAsia="仿宋_GB2312" w:cs="Times New Roman"/>
          <w:color w:val="auto"/>
          <w:sz w:val="32"/>
          <w:szCs w:val="32"/>
          <w:highlight w:val="none"/>
          <w:lang w:val="en-US" w:eastAsia="zh-CN"/>
        </w:rPr>
        <w:t>减少了</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四、财政拨款收支预算情况说明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财政拨款收支总预算</w:t>
      </w:r>
      <w:r>
        <w:rPr>
          <w:rFonts w:hint="default" w:ascii="Times New Roman" w:hAnsi="Times New Roman" w:eastAsia="仿宋_GB2312" w:cs="Times New Roman"/>
          <w:b w:val="0"/>
          <w:bCs w:val="0"/>
          <w:color w:val="000000" w:themeColor="text1"/>
          <w:kern w:val="2"/>
          <w:sz w:val="32"/>
          <w:szCs w:val="32"/>
          <w:highlight w:val="none"/>
          <w:lang w:eastAsia="zh-CN" w:bidi="ar-SA"/>
          <w14:textFill>
            <w14:solidFill>
              <w14:schemeClr w14:val="tx1"/>
            </w14:solidFill>
          </w14:textFill>
        </w:rPr>
        <w:t>236.68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万元，收入包括：收入来源</w:t>
      </w:r>
      <w:r>
        <w:rPr>
          <w:rFonts w:hint="default" w:ascii="Times New Roman" w:hAnsi="Times New Roman" w:eastAsia="仿宋_GB2312" w:cs="Times New Roman"/>
          <w:b w:val="0"/>
          <w:bCs w:val="0"/>
          <w:color w:val="000000" w:themeColor="text1"/>
          <w:kern w:val="2"/>
          <w:sz w:val="32"/>
          <w:szCs w:val="32"/>
          <w:highlight w:val="none"/>
          <w:lang w:eastAsia="zh-CN" w:bidi="ar-SA"/>
          <w14:textFill>
            <w14:solidFill>
              <w14:schemeClr w14:val="tx1"/>
            </w14:solidFill>
          </w14:textFill>
        </w:rPr>
        <w:t>是：一般公共预算</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拨款</w:t>
      </w:r>
      <w:r>
        <w:rPr>
          <w:rFonts w:hint="default" w:ascii="Times New Roman" w:hAnsi="Times New Roman" w:eastAsia="仿宋_GB2312" w:cs="Times New Roman"/>
          <w:b w:val="0"/>
          <w:bCs w:val="0"/>
          <w:color w:val="000000" w:themeColor="text1"/>
          <w:kern w:val="2"/>
          <w:sz w:val="32"/>
          <w:szCs w:val="32"/>
          <w:highlight w:val="none"/>
          <w:lang w:eastAsia="zh-CN" w:bidi="ar-SA"/>
          <w14:textFill>
            <w14:solidFill>
              <w14:schemeClr w14:val="tx1"/>
            </w14:solidFill>
          </w14:textFill>
        </w:rPr>
        <w:t>：236.68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auto"/>
          <w:kern w:val="2"/>
          <w:sz w:val="32"/>
          <w:szCs w:val="32"/>
          <w:highlight w:val="none"/>
          <w:lang w:val="en-US" w:eastAsia="zh-CN" w:bidi="ar-SA"/>
        </w:rPr>
        <w:t>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包括：</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strike/>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1、205类行政运行</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：163.15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2、208类机关事业单位基本养老保险缴费</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：30.33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，3、210类公务员医疗补助支出：25万元，4、221类住房公积金支出：18.20万元。</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五、一般公共预算支出情况说明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一般公共预算拨款支出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236.68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236.68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万元，项目支出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万元，具体支出预算如下：</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2050101行政运行类163.15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人员经费134.68万元，公用经费28.47万元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2080505机关事业单位基本养老保险缴费</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：30.33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行政在职人员事业单位基本养老保险缴费</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三</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2101103类公务员医疗补助支出：25.00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行政在职和退休人员公务员医疗补助</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2210201类住房公积金支出：18.20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行政在职人员住房公积金。</w:t>
      </w:r>
    </w:p>
    <w:p>
      <w:pPr>
        <w:keepNext w:val="0"/>
        <w:keepLines w:val="0"/>
        <w:pageBreakBefore w:val="0"/>
        <w:shd w:val="clear"/>
        <w:tabs>
          <w:tab w:val="center" w:pos="4475"/>
        </w:tabs>
        <w:kinsoku/>
        <w:wordWrap/>
        <w:overflowPunct/>
        <w:topLinePunct w:val="0"/>
        <w:autoSpaceDE/>
        <w:autoSpaceDN/>
        <w:bidi w:val="0"/>
        <w:spacing w:line="540" w:lineRule="exact"/>
        <w:ind w:firstLine="320" w:firstLineChars="100"/>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六、一般公共预算基本支出情况说明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236.68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w:t>
      </w:r>
    </w:p>
    <w:p>
      <w:pPr>
        <w:pStyle w:val="3"/>
        <w:numPr>
          <w:ilvl w:val="0"/>
          <w:numId w:val="3"/>
        </w:numPr>
        <w:spacing w:before="0" w:beforeAutospacing="0" w:after="0" w:afterAutospacing="0" w:line="560" w:lineRule="exact"/>
        <w:ind w:firstLine="640" w:firstLineChars="200"/>
        <w:rPr>
          <w:rFonts w:hint="eastAsia" w:ascii="仿宋_GB2312" w:hAnsi="华文仿宋" w:eastAsia="仿宋_GB2312"/>
          <w:color w:val="000000"/>
          <w:sz w:val="32"/>
          <w:szCs w:val="32"/>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（一）人员经费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208.21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w:t>
      </w:r>
      <w:r>
        <w:rPr>
          <w:rFonts w:hint="eastAsia" w:ascii="仿宋_GB2312" w:hAnsi="华文仿宋" w:eastAsia="仿宋_GB2312"/>
          <w:color w:val="000000"/>
          <w:sz w:val="32"/>
          <w:szCs w:val="32"/>
        </w:rPr>
        <w:t>基本工资</w:t>
      </w:r>
      <w:r>
        <w:rPr>
          <w:rFonts w:hint="eastAsia" w:ascii="仿宋_GB2312" w:hAnsi="华文仿宋" w:eastAsia="仿宋_GB2312"/>
          <w:color w:val="000000"/>
          <w:sz w:val="32"/>
          <w:szCs w:val="32"/>
          <w:lang w:val="en-US" w:eastAsia="zh-CN"/>
        </w:rPr>
        <w:t>62.45</w:t>
      </w:r>
      <w:r>
        <w:rPr>
          <w:rFonts w:hint="eastAsia" w:ascii="仿宋_GB2312" w:hAnsi="华文仿宋" w:eastAsia="仿宋_GB2312"/>
          <w:color w:val="000000"/>
          <w:sz w:val="32"/>
          <w:szCs w:val="32"/>
        </w:rPr>
        <w:t>万元、津贴补贴</w:t>
      </w:r>
      <w:r>
        <w:rPr>
          <w:rFonts w:hint="eastAsia" w:ascii="仿宋_GB2312" w:hAnsi="华文仿宋" w:eastAsia="仿宋_GB2312"/>
          <w:color w:val="000000"/>
          <w:sz w:val="32"/>
          <w:szCs w:val="32"/>
          <w:lang w:val="en-US" w:eastAsia="zh-CN"/>
        </w:rPr>
        <w:t>38.73</w:t>
      </w:r>
      <w:r>
        <w:rPr>
          <w:rFonts w:hint="eastAsia" w:ascii="仿宋_GB2312" w:hAnsi="华文仿宋" w:eastAsia="仿宋_GB2312"/>
          <w:color w:val="000000"/>
          <w:sz w:val="32"/>
          <w:szCs w:val="32"/>
        </w:rPr>
        <w:t>万元、奖金</w:t>
      </w:r>
      <w:r>
        <w:rPr>
          <w:rFonts w:hint="eastAsia" w:ascii="仿宋_GB2312" w:hAnsi="华文仿宋" w:eastAsia="仿宋_GB2312"/>
          <w:color w:val="000000"/>
          <w:sz w:val="32"/>
          <w:szCs w:val="32"/>
          <w:lang w:val="en-US" w:eastAsia="zh-CN"/>
        </w:rPr>
        <w:t>4.80</w:t>
      </w:r>
      <w:r>
        <w:rPr>
          <w:rFonts w:hint="eastAsia" w:ascii="仿宋_GB2312" w:hAnsi="华文仿宋" w:eastAsia="仿宋_GB2312"/>
          <w:color w:val="000000"/>
          <w:sz w:val="32"/>
          <w:szCs w:val="32"/>
        </w:rPr>
        <w:t>万元、机关事业单位基本养老保险缴费</w:t>
      </w:r>
      <w:r>
        <w:rPr>
          <w:rFonts w:hint="eastAsia" w:ascii="仿宋_GB2312" w:hAnsi="华文仿宋" w:eastAsia="仿宋_GB2312"/>
          <w:color w:val="000000"/>
          <w:sz w:val="32"/>
          <w:szCs w:val="32"/>
          <w:lang w:val="en-US" w:eastAsia="zh-CN"/>
        </w:rPr>
        <w:t>30.33</w:t>
      </w:r>
      <w:r>
        <w:rPr>
          <w:rFonts w:hint="eastAsia" w:ascii="仿宋_GB2312" w:hAnsi="华文仿宋" w:eastAsia="仿宋_GB2312"/>
          <w:color w:val="000000"/>
          <w:sz w:val="32"/>
          <w:szCs w:val="32"/>
        </w:rPr>
        <w:t>万元、职工基本医疗保险缴费11.</w:t>
      </w:r>
      <w:r>
        <w:rPr>
          <w:rFonts w:hint="eastAsia" w:ascii="仿宋_GB2312" w:hAnsi="华文仿宋" w:eastAsia="仿宋_GB2312"/>
          <w:color w:val="000000"/>
          <w:sz w:val="32"/>
          <w:szCs w:val="32"/>
          <w:lang w:val="en-US" w:eastAsia="zh-CN"/>
        </w:rPr>
        <w:t>83</w:t>
      </w:r>
      <w:r>
        <w:rPr>
          <w:rFonts w:hint="eastAsia" w:ascii="仿宋_GB2312" w:hAnsi="华文仿宋" w:eastAsia="仿宋_GB2312"/>
          <w:color w:val="000000"/>
          <w:sz w:val="32"/>
          <w:szCs w:val="32"/>
        </w:rPr>
        <w:t>万元、公务员</w:t>
      </w:r>
      <w:r>
        <w:rPr>
          <w:rFonts w:hint="eastAsia"/>
          <w:color w:val="000000"/>
          <w:sz w:val="32"/>
          <w:szCs w:val="32"/>
        </w:rPr>
        <w:t>医疗补助</w:t>
      </w:r>
      <w:r>
        <w:rPr>
          <w:rFonts w:hint="eastAsia"/>
          <w:color w:val="000000"/>
          <w:sz w:val="32"/>
          <w:szCs w:val="32"/>
          <w:lang w:val="en-US" w:eastAsia="zh-CN"/>
        </w:rPr>
        <w:t>25</w:t>
      </w:r>
      <w:r>
        <w:rPr>
          <w:rFonts w:hint="eastAsia" w:ascii="仿宋_GB2312" w:hAnsi="华文仿宋" w:eastAsia="仿宋_GB2312"/>
          <w:color w:val="000000"/>
          <w:sz w:val="32"/>
          <w:szCs w:val="32"/>
        </w:rPr>
        <w:t>万元，其他社会保险缴费0.</w:t>
      </w:r>
      <w:r>
        <w:rPr>
          <w:rFonts w:hint="eastAsia" w:ascii="仿宋_GB2312" w:hAnsi="华文仿宋" w:eastAsia="仿宋_GB2312"/>
          <w:color w:val="000000"/>
          <w:sz w:val="32"/>
          <w:szCs w:val="32"/>
          <w:lang w:val="en-US" w:eastAsia="zh-CN"/>
        </w:rPr>
        <w:t>39</w:t>
      </w:r>
      <w:r>
        <w:rPr>
          <w:rFonts w:hint="eastAsia" w:ascii="仿宋_GB2312" w:hAnsi="华文仿宋" w:eastAsia="仿宋_GB2312"/>
          <w:color w:val="000000"/>
          <w:sz w:val="32"/>
          <w:szCs w:val="32"/>
        </w:rPr>
        <w:t>万元、住房公积金18.</w:t>
      </w:r>
      <w:r>
        <w:rPr>
          <w:rFonts w:hint="eastAsia" w:ascii="仿宋_GB2312" w:hAnsi="华文仿宋" w:eastAsia="仿宋_GB2312"/>
          <w:color w:val="000000"/>
          <w:sz w:val="32"/>
          <w:szCs w:val="32"/>
          <w:lang w:val="en-US" w:eastAsia="zh-CN"/>
        </w:rPr>
        <w:t>20</w:t>
      </w:r>
      <w:r>
        <w:rPr>
          <w:rFonts w:hint="eastAsia" w:ascii="仿宋_GB2312" w:hAnsi="华文仿宋" w:eastAsia="仿宋_GB2312"/>
          <w:color w:val="000000"/>
          <w:sz w:val="32"/>
          <w:szCs w:val="32"/>
        </w:rPr>
        <w:t>万元、退休费16.47万元、奖励金0.01万元。</w:t>
      </w:r>
    </w:p>
    <w:p>
      <w:pPr>
        <w:pStyle w:val="3"/>
        <w:numPr>
          <w:ilvl w:val="0"/>
          <w:numId w:val="3"/>
        </w:numPr>
        <w:spacing w:before="0" w:beforeAutospacing="0" w:after="0" w:afterAutospacing="0" w:line="560" w:lineRule="exact"/>
        <w:ind w:firstLine="640" w:firstLineChars="200"/>
        <w:rPr>
          <w:rFonts w:ascii="仿宋_GB2312" w:hAnsi="华文仿宋" w:eastAsia="仿宋_GB2312"/>
          <w:color w:val="000000"/>
          <w:sz w:val="32"/>
          <w:szCs w:val="32"/>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（二）公用经费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28.47</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w:t>
      </w:r>
      <w:r>
        <w:rPr>
          <w:rFonts w:hint="eastAsia" w:ascii="仿宋_GB2312" w:hAnsi="华文仿宋" w:eastAsia="仿宋_GB2312"/>
          <w:color w:val="000000"/>
          <w:sz w:val="32"/>
          <w:szCs w:val="32"/>
        </w:rPr>
        <w:t>办公费</w:t>
      </w:r>
      <w:r>
        <w:rPr>
          <w:rFonts w:hint="eastAsia" w:ascii="仿宋_GB2312" w:hAnsi="华文仿宋" w:eastAsia="仿宋_GB2312"/>
          <w:color w:val="000000"/>
          <w:sz w:val="32"/>
          <w:szCs w:val="32"/>
          <w:lang w:val="en-US" w:eastAsia="zh-CN"/>
        </w:rPr>
        <w:t>1.22</w:t>
      </w:r>
      <w:r>
        <w:rPr>
          <w:rFonts w:hint="eastAsia" w:ascii="仿宋_GB2312" w:hAnsi="华文仿宋" w:eastAsia="仿宋_GB2312"/>
          <w:color w:val="000000"/>
          <w:sz w:val="32"/>
          <w:szCs w:val="32"/>
        </w:rPr>
        <w:t>万元、水费0.1</w:t>
      </w:r>
      <w:r>
        <w:rPr>
          <w:rFonts w:hint="eastAsia" w:ascii="仿宋_GB2312" w:hAnsi="华文仿宋" w:eastAsia="仿宋_GB2312"/>
          <w:color w:val="000000"/>
          <w:sz w:val="32"/>
          <w:szCs w:val="32"/>
          <w:lang w:val="en-US" w:eastAsia="zh-CN"/>
        </w:rPr>
        <w:t>8</w:t>
      </w:r>
      <w:r>
        <w:rPr>
          <w:rFonts w:hint="eastAsia" w:ascii="仿宋_GB2312" w:hAnsi="华文仿宋" w:eastAsia="仿宋_GB2312"/>
          <w:color w:val="000000"/>
          <w:sz w:val="32"/>
          <w:szCs w:val="32"/>
        </w:rPr>
        <w:t>万元、电费0.</w:t>
      </w:r>
      <w:r>
        <w:rPr>
          <w:rFonts w:hint="eastAsia" w:ascii="仿宋_GB2312" w:hAnsi="华文仿宋" w:eastAsia="仿宋_GB2312"/>
          <w:color w:val="000000"/>
          <w:sz w:val="32"/>
          <w:szCs w:val="32"/>
          <w:lang w:val="en-US" w:eastAsia="zh-CN"/>
        </w:rPr>
        <w:t>78</w:t>
      </w:r>
      <w:r>
        <w:rPr>
          <w:rFonts w:hint="eastAsia" w:ascii="仿宋_GB2312" w:hAnsi="华文仿宋" w:eastAsia="仿宋_GB2312"/>
          <w:color w:val="000000"/>
          <w:sz w:val="32"/>
          <w:szCs w:val="32"/>
        </w:rPr>
        <w:t>万元、邮电费3.</w:t>
      </w:r>
      <w:r>
        <w:rPr>
          <w:rFonts w:hint="eastAsia" w:ascii="仿宋_GB2312" w:hAnsi="华文仿宋" w:eastAsia="仿宋_GB2312"/>
          <w:color w:val="000000"/>
          <w:sz w:val="32"/>
          <w:szCs w:val="32"/>
          <w:lang w:val="en-US" w:eastAsia="zh-CN"/>
        </w:rPr>
        <w:t>13</w:t>
      </w:r>
      <w:r>
        <w:rPr>
          <w:rFonts w:hint="eastAsia" w:ascii="仿宋_GB2312" w:hAnsi="华文仿宋" w:eastAsia="仿宋_GB2312"/>
          <w:color w:val="000000"/>
          <w:sz w:val="32"/>
          <w:szCs w:val="32"/>
        </w:rPr>
        <w:t>万元、差旅费</w:t>
      </w:r>
      <w:r>
        <w:rPr>
          <w:rFonts w:hint="eastAsia" w:ascii="仿宋_GB2312" w:hAnsi="华文仿宋" w:eastAsia="仿宋_GB2312"/>
          <w:color w:val="000000"/>
          <w:sz w:val="32"/>
          <w:szCs w:val="32"/>
          <w:lang w:val="en-US" w:eastAsia="zh-CN"/>
        </w:rPr>
        <w:t>4.44</w:t>
      </w:r>
      <w:r>
        <w:rPr>
          <w:rFonts w:hint="eastAsia" w:ascii="仿宋_GB2312" w:hAnsi="华文仿宋" w:eastAsia="仿宋_GB2312"/>
          <w:color w:val="000000"/>
          <w:sz w:val="32"/>
          <w:szCs w:val="32"/>
        </w:rPr>
        <w:t>万元、维（修）护费0.</w:t>
      </w:r>
      <w:r>
        <w:rPr>
          <w:rFonts w:hint="eastAsia" w:ascii="仿宋_GB2312" w:hAnsi="华文仿宋" w:eastAsia="仿宋_GB2312"/>
          <w:color w:val="000000"/>
          <w:sz w:val="32"/>
          <w:szCs w:val="32"/>
          <w:lang w:val="en-US" w:eastAsia="zh-CN"/>
        </w:rPr>
        <w:t>20</w:t>
      </w:r>
      <w:r>
        <w:rPr>
          <w:rFonts w:hint="eastAsia" w:ascii="仿宋_GB2312" w:hAnsi="华文仿宋" w:eastAsia="仿宋_GB2312"/>
          <w:color w:val="000000"/>
          <w:sz w:val="32"/>
          <w:szCs w:val="32"/>
        </w:rPr>
        <w:t>万元、会议费</w:t>
      </w:r>
      <w:r>
        <w:rPr>
          <w:rFonts w:hint="eastAsia" w:ascii="仿宋_GB2312" w:hAnsi="华文仿宋" w:eastAsia="仿宋_GB2312"/>
          <w:color w:val="000000"/>
          <w:sz w:val="32"/>
          <w:szCs w:val="32"/>
          <w:lang w:val="en-US" w:eastAsia="zh-CN"/>
        </w:rPr>
        <w:t>0.94</w:t>
      </w:r>
      <w:r>
        <w:rPr>
          <w:rFonts w:hint="eastAsia" w:ascii="仿宋_GB2312" w:hAnsi="华文仿宋" w:eastAsia="仿宋_GB2312"/>
          <w:color w:val="000000"/>
          <w:sz w:val="32"/>
          <w:szCs w:val="32"/>
        </w:rPr>
        <w:t>万元、培训费0.</w:t>
      </w:r>
      <w:r>
        <w:rPr>
          <w:rFonts w:hint="eastAsia" w:ascii="仿宋_GB2312" w:hAnsi="华文仿宋" w:eastAsia="仿宋_GB2312"/>
          <w:color w:val="000000"/>
          <w:sz w:val="32"/>
          <w:szCs w:val="32"/>
          <w:lang w:val="en-US" w:eastAsia="zh-CN"/>
        </w:rPr>
        <w:t>65</w:t>
      </w:r>
      <w:r>
        <w:rPr>
          <w:rFonts w:hint="eastAsia" w:ascii="仿宋_GB2312" w:hAnsi="华文仿宋" w:eastAsia="仿宋_GB2312"/>
          <w:color w:val="000000"/>
          <w:sz w:val="32"/>
          <w:szCs w:val="32"/>
        </w:rPr>
        <w:t>万元、公务接待费0.4</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万元，福利费0.</w:t>
      </w:r>
      <w:r>
        <w:rPr>
          <w:rFonts w:hint="eastAsia" w:ascii="仿宋_GB2312" w:hAnsi="华文仿宋" w:eastAsia="仿宋_GB2312"/>
          <w:color w:val="000000"/>
          <w:sz w:val="32"/>
          <w:szCs w:val="32"/>
          <w:lang w:val="en-US" w:eastAsia="zh-CN"/>
        </w:rPr>
        <w:t>84</w:t>
      </w:r>
      <w:r>
        <w:rPr>
          <w:rFonts w:hint="eastAsia" w:ascii="仿宋_GB2312" w:hAnsi="华文仿宋" w:eastAsia="仿宋_GB2312"/>
          <w:color w:val="000000"/>
          <w:sz w:val="32"/>
          <w:szCs w:val="32"/>
        </w:rPr>
        <w:t>万元、其他交通费1</w:t>
      </w:r>
      <w:r>
        <w:rPr>
          <w:rFonts w:hint="eastAsia" w:ascii="仿宋_GB2312" w:hAnsi="华文仿宋" w:eastAsia="仿宋_GB2312"/>
          <w:color w:val="000000"/>
          <w:sz w:val="32"/>
          <w:szCs w:val="32"/>
          <w:lang w:val="en-US" w:eastAsia="zh-CN"/>
        </w:rPr>
        <w:t>0.86</w:t>
      </w:r>
      <w:r>
        <w:rPr>
          <w:rFonts w:hint="eastAsia" w:ascii="仿宋_GB2312" w:hAnsi="华文仿宋" w:eastAsia="仿宋_GB2312"/>
          <w:color w:val="000000"/>
          <w:sz w:val="32"/>
          <w:szCs w:val="32"/>
        </w:rPr>
        <w:t>万元，其他商品和服务支出</w:t>
      </w:r>
      <w:r>
        <w:rPr>
          <w:rFonts w:hint="eastAsia" w:ascii="仿宋_GB2312" w:hAnsi="华文仿宋" w:eastAsia="仿宋_GB2312"/>
          <w:color w:val="000000"/>
          <w:sz w:val="32"/>
          <w:szCs w:val="32"/>
          <w:lang w:val="en-US" w:eastAsia="zh-CN"/>
        </w:rPr>
        <w:t>4.80</w:t>
      </w:r>
      <w:r>
        <w:rPr>
          <w:rFonts w:hint="eastAsia" w:ascii="仿宋_GB2312" w:hAnsi="华文仿宋" w:eastAsia="仿宋_GB2312"/>
          <w:color w:val="000000"/>
          <w:sz w:val="32"/>
          <w:szCs w:val="32"/>
        </w:rPr>
        <w:t>万元。</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七、一般公共预算“三公”经费情况说明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一般公共预算安排的“三公”经费支出预算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2.02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万元，比</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年预算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2.18</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0.16</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7.34</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strike w:val="0"/>
          <w:color w:val="000000" w:themeColor="text1"/>
          <w:sz w:val="32"/>
          <w:szCs w:val="32"/>
          <w:highlight w:val="none"/>
          <w:lang w:eastAsia="zh-CN"/>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因公出国（境）经费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与上年持平</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公务接待费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0.43</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0.04</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同比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8.51</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%，减少</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的主要</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原因</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：工作项目减少</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公务用车购置及</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运行维护费2023年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万元，同比增加（减少）</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万元，增长（下降）</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与上年持平</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公务用车运行维护费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与上年持平</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八、政府性基金预算情况说明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政府性基金预算支出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2023年我</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无政府性基金预算支出安排</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九、国有资本经营预算</w:t>
      </w: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960" w:firstLineChars="3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国有资本经营预算支出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2023年我</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无国有资本经营预算支出安</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排。</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十、政府采购预算情况说明</w:t>
      </w:r>
    </w:p>
    <w:p>
      <w:pPr>
        <w:keepNext w:val="0"/>
        <w:keepLines w:val="0"/>
        <w:pageBreakBefore w:val="0"/>
        <w:numPr>
          <w:ilvl w:val="0"/>
          <w:numId w:val="0"/>
        </w:numPr>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2023年政府采购预算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2023年我</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无政府采购预算</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十一、政府购买服务预算情况说明</w:t>
      </w:r>
    </w:p>
    <w:p>
      <w:pPr>
        <w:keepNext w:val="0"/>
        <w:keepLines w:val="0"/>
        <w:pageBreakBefore w:val="0"/>
        <w:numPr>
          <w:ilvl w:val="0"/>
          <w:numId w:val="0"/>
        </w:numPr>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2023年纳入政府购买服务预算支出</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2023年我</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无政府购买服务预算</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numPr>
          <w:ilvl w:val="0"/>
          <w:numId w:val="4"/>
        </w:numPr>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eastAsia" w:eastAsia="黑体"/>
          <w:color w:val="000000" w:themeColor="text1"/>
          <w:kern w:val="0"/>
          <w:sz w:val="32"/>
          <w:szCs w:val="32"/>
          <w:highlight w:val="none"/>
          <w14:textFill>
            <w14:solidFill>
              <w14:schemeClr w14:val="tx1"/>
            </w14:solidFill>
          </w14:textFill>
        </w:rPr>
      </w:pPr>
      <w:r>
        <w:rPr>
          <w:rFonts w:hint="eastAsia" w:eastAsia="黑体"/>
          <w:color w:val="000000" w:themeColor="text1"/>
          <w:kern w:val="0"/>
          <w:sz w:val="32"/>
          <w:szCs w:val="32"/>
          <w:highlight w:val="none"/>
          <w14:textFill>
            <w14:solidFill>
              <w14:schemeClr w14:val="tx1"/>
            </w14:solidFill>
          </w14:textFill>
        </w:rPr>
        <w:t>重点项目支出绩效目标情况说明</w:t>
      </w:r>
    </w:p>
    <w:p>
      <w:pPr>
        <w:keepNext w:val="0"/>
        <w:keepLines w:val="0"/>
        <w:pageBreakBefore w:val="0"/>
        <w:numPr>
          <w:ilvl w:val="0"/>
          <w:numId w:val="0"/>
        </w:numPr>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eastAsia" w:eastAsia="仿宋_GB2312" w:cs="Times New Roman"/>
          <w:b/>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2023年我</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无</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符合要求公开的绩效目标。</w:t>
      </w:r>
    </w:p>
    <w:p>
      <w:pPr>
        <w:keepNext w:val="0"/>
        <w:keepLines w:val="0"/>
        <w:pageBreakBefore w:val="0"/>
        <w:numPr>
          <w:ilvl w:val="0"/>
          <w:numId w:val="0"/>
        </w:numPr>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十三、</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预算其他重要事项情况说明</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（一）机关运行经费安排情况</w:t>
      </w: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说明</w:t>
      </w:r>
    </w:p>
    <w:p>
      <w:pPr>
        <w:keepNext w:val="0"/>
        <w:keepLines w:val="0"/>
        <w:pageBreakBefore w:val="0"/>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w:t>
      </w:r>
      <w:r>
        <w:rPr>
          <w:rFonts w:hint="default" w:ascii="Times New Roman" w:hAnsi="Times New Roman" w:eastAsia="仿宋_GB2312" w:cs="Times New Roman"/>
          <w:bCs/>
          <w:strike w:val="0"/>
          <w:color w:val="000000" w:themeColor="text1"/>
          <w:kern w:val="0"/>
          <w:sz w:val="32"/>
          <w:szCs w:val="32"/>
          <w:highlight w:val="none"/>
          <w:lang w:val="en-US" w:eastAsia="zh-CN" w:bidi="ar-SA"/>
          <w14:textFill>
            <w14:solidFill>
              <w14:schemeClr w14:val="tx1"/>
            </w14:solidFill>
          </w14:textFill>
        </w:rPr>
        <w:t>行政</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运行预算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163.15</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万元，同比减少</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3.87</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万元，同比下降</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2.32</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%，主要用于</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人员经费和公用经费</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。行政运行经费减少的原因：</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人员减少。</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bCs w:val="0"/>
          <w:strike w:val="0"/>
          <w:dstrike w:val="0"/>
          <w:color w:val="000000" w:themeColor="text1"/>
          <w:sz w:val="32"/>
          <w:szCs w:val="32"/>
          <w:highlight w:val="none"/>
          <w14:textFill>
            <w14:solidFill>
              <w14:schemeClr w14:val="tx1"/>
            </w14:solidFill>
          </w14:textFill>
        </w:rPr>
        <w:t>国有资产占用情况</w:t>
      </w:r>
      <w:r>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t>说明</w:t>
      </w:r>
    </w:p>
    <w:p>
      <w:pPr>
        <w:keepNext w:val="0"/>
        <w:keepLines w:val="0"/>
        <w:pageBreakBefore w:val="0"/>
        <w:shd w:val="clear"/>
        <w:kinsoku/>
        <w:wordWrap/>
        <w:overflowPunct/>
        <w:topLinePunct w:val="0"/>
        <w:autoSpaceDE/>
        <w:autoSpaceDN/>
        <w:bidi w:val="0"/>
        <w:spacing w:beforeAutospacing="0" w:afterAutospacing="0" w:line="540" w:lineRule="exact"/>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我</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实有在编车辆</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辆，</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2023年</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我</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无国有资产占用</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相关</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情况</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both"/>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第三部分：</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201</w:t>
      </w:r>
      <w:r>
        <w:rPr>
          <w:rFonts w:hint="eastAsia" w:eastAsia="仿宋_GB2312" w:cs="Times New Roman"/>
          <w:b/>
          <w:bCs/>
          <w:color w:val="000000" w:themeColor="text1"/>
          <w:kern w:val="2"/>
          <w:sz w:val="32"/>
          <w:szCs w:val="32"/>
          <w:highlight w:val="none"/>
          <w:lang w:val="en-US" w:eastAsia="zh-CN" w:bidi="ar-SA"/>
          <w14:textFill>
            <w14:solidFill>
              <w14:schemeClr w14:val="tx1"/>
            </w14:solidFill>
          </w14:textFill>
        </w:rPr>
        <w:t>融水苗族自治县教育局</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部门</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预算报表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收支</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总体情况表（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部门</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、财政拨款三公两费支出情况表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国有资本经营预算支出情况表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十、政府采购预算表（表10）</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十一、政府购买服务预算表（表11）</w:t>
      </w:r>
    </w:p>
    <w:p>
      <w:pPr>
        <w:pStyle w:val="3"/>
        <w:keepNext w:val="0"/>
        <w:keepLines w:val="0"/>
        <w:pageBreakBefore w:val="0"/>
        <w:kinsoku/>
        <w:wordWrap/>
        <w:overflowPunct/>
        <w:topLinePunct w:val="0"/>
        <w:autoSpaceDE/>
        <w:autoSpaceDN/>
        <w:bidi w:val="0"/>
        <w:spacing w:before="0" w:beforeAutospacing="0" w:after="0" w:afterAutospacing="0" w:line="540" w:lineRule="exact"/>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上述报表详见附件。</w:t>
      </w:r>
    </w:p>
    <w:p>
      <w:pPr>
        <w:pStyle w:val="3"/>
        <w:keepNext w:val="0"/>
        <w:keepLines w:val="0"/>
        <w:pageBreakBefore w:val="0"/>
        <w:kinsoku/>
        <w:wordWrap/>
        <w:overflowPunct/>
        <w:topLinePunct w:val="0"/>
        <w:autoSpaceDE/>
        <w:autoSpaceDN/>
        <w:bidi w:val="0"/>
        <w:spacing w:before="0" w:beforeAutospacing="0" w:after="0" w:afterAutospacing="0" w:line="540" w:lineRule="exact"/>
        <w:jc w:val="center"/>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auto"/>
        <w:outlineLvl w:val="9"/>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（此部分必须有，以下所列事项仅供参考。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关于对哪些名词作出解释，主要对涉及本篇内容中所含专业性较强的名词进行解释，各</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注意不要盲目照搬照抄</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可参考历年本</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部门</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自己的做法，或上级主管部门的相关做法）。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一、财政拨款收入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：指市本级财政部门当年拨付的资金。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二、事业收入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三、经营收入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四、其他收入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五、基本支出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六、项目支出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七、“三公”经费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：纳入市财政预决算管理的“三公”经费，是指市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本级各部门用财政拨款安排的因公出国（境）费、公务用车购置及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运行维护费</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和公务接待费。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八、机关运行经费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w:t>
      </w:r>
    </w:p>
    <w:p>
      <w:pPr>
        <w:rPr>
          <w:color w:val="000000" w:themeColor="text1"/>
          <w:highlight w:val="none"/>
          <w14:textFill>
            <w14:solidFill>
              <w14:schemeClr w14:val="tx1"/>
            </w14:solidFill>
          </w14:textFill>
        </w:rPr>
      </w:pPr>
    </w:p>
    <w:sectPr>
      <w:footerReference r:id="rId3" w:type="default"/>
      <w:footerReference r:id="rId4" w:type="even"/>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D6ACD"/>
    <w:multiLevelType w:val="singleLevel"/>
    <w:tmpl w:val="90BD6ACD"/>
    <w:lvl w:ilvl="0" w:tentative="0">
      <w:start w:val="1"/>
      <w:numFmt w:val="decimal"/>
      <w:lvlText w:val="%1."/>
      <w:lvlJc w:val="left"/>
      <w:pPr>
        <w:tabs>
          <w:tab w:val="left" w:pos="312"/>
        </w:tabs>
      </w:pPr>
    </w:lvl>
  </w:abstractNum>
  <w:abstractNum w:abstractNumId="1">
    <w:nsid w:val="A73D3EC6"/>
    <w:multiLevelType w:val="singleLevel"/>
    <w:tmpl w:val="A73D3EC6"/>
    <w:lvl w:ilvl="0" w:tentative="0">
      <w:start w:val="12"/>
      <w:numFmt w:val="chineseCounting"/>
      <w:suff w:val="nothing"/>
      <w:lvlText w:val="%1、"/>
      <w:lvlJc w:val="left"/>
      <w:rPr>
        <w:rFonts w:hint="eastAsia"/>
      </w:rPr>
    </w:lvl>
  </w:abstractNum>
  <w:abstractNum w:abstractNumId="2">
    <w:nsid w:val="D97B3422"/>
    <w:multiLevelType w:val="singleLevel"/>
    <w:tmpl w:val="D97B3422"/>
    <w:lvl w:ilvl="0" w:tentative="0">
      <w:start w:val="1"/>
      <w:numFmt w:val="chineseCounting"/>
      <w:suff w:val="nothing"/>
      <w:lvlText w:val="%1、"/>
      <w:lvlJc w:val="left"/>
      <w:rPr>
        <w:rFonts w:hint="eastAsia"/>
      </w:rPr>
    </w:lvl>
  </w:abstractNum>
  <w:abstractNum w:abstractNumId="3">
    <w:nsid w:val="58C27F5F"/>
    <w:multiLevelType w:val="singleLevel"/>
    <w:tmpl w:val="58C27F5F"/>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B15A7"/>
    <w:rsid w:val="07F43F88"/>
    <w:rsid w:val="084264CE"/>
    <w:rsid w:val="09BD3D88"/>
    <w:rsid w:val="0B483FDA"/>
    <w:rsid w:val="0DCF2837"/>
    <w:rsid w:val="0F5C32C3"/>
    <w:rsid w:val="125928A9"/>
    <w:rsid w:val="12761C7C"/>
    <w:rsid w:val="140261CE"/>
    <w:rsid w:val="14F325EF"/>
    <w:rsid w:val="15603C4A"/>
    <w:rsid w:val="19164FC8"/>
    <w:rsid w:val="19801AC0"/>
    <w:rsid w:val="19DA0FBA"/>
    <w:rsid w:val="1A7D69F2"/>
    <w:rsid w:val="1C77571C"/>
    <w:rsid w:val="1C9C5BCF"/>
    <w:rsid w:val="1F20312E"/>
    <w:rsid w:val="1F2E5690"/>
    <w:rsid w:val="227D0304"/>
    <w:rsid w:val="255401D3"/>
    <w:rsid w:val="26147DA0"/>
    <w:rsid w:val="26384FC0"/>
    <w:rsid w:val="26432346"/>
    <w:rsid w:val="27697D44"/>
    <w:rsid w:val="290B15A7"/>
    <w:rsid w:val="2926230F"/>
    <w:rsid w:val="29B015C6"/>
    <w:rsid w:val="2AE87872"/>
    <w:rsid w:val="2F3574F1"/>
    <w:rsid w:val="31A91431"/>
    <w:rsid w:val="34207214"/>
    <w:rsid w:val="356C2799"/>
    <w:rsid w:val="37600498"/>
    <w:rsid w:val="38B51914"/>
    <w:rsid w:val="39ED0C70"/>
    <w:rsid w:val="3C1A3CCA"/>
    <w:rsid w:val="3C7F0D2F"/>
    <w:rsid w:val="40B65A24"/>
    <w:rsid w:val="42F44822"/>
    <w:rsid w:val="4A24071D"/>
    <w:rsid w:val="4A9F3AB1"/>
    <w:rsid w:val="4C4A7B3B"/>
    <w:rsid w:val="4C7A5744"/>
    <w:rsid w:val="4F8C0F11"/>
    <w:rsid w:val="52F9662F"/>
    <w:rsid w:val="53B81EE5"/>
    <w:rsid w:val="564F49FA"/>
    <w:rsid w:val="57E30473"/>
    <w:rsid w:val="59421CDB"/>
    <w:rsid w:val="5ABB1D85"/>
    <w:rsid w:val="5B1F7730"/>
    <w:rsid w:val="5B25021A"/>
    <w:rsid w:val="60DD2C45"/>
    <w:rsid w:val="63144A8C"/>
    <w:rsid w:val="66F06B59"/>
    <w:rsid w:val="69812A4F"/>
    <w:rsid w:val="6C99426D"/>
    <w:rsid w:val="6E5A4318"/>
    <w:rsid w:val="6E6E7BAD"/>
    <w:rsid w:val="7286144A"/>
    <w:rsid w:val="745A3230"/>
    <w:rsid w:val="76116C68"/>
    <w:rsid w:val="77380339"/>
    <w:rsid w:val="776F53D0"/>
    <w:rsid w:val="77A55DC5"/>
    <w:rsid w:val="79652284"/>
    <w:rsid w:val="7CE56D66"/>
    <w:rsid w:val="7E4B7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2023-04-25T07:10:00Z</dcterms:created>
  <dc:creator>ysg</dc:creator>
  <cp:lastModifiedBy>Administrator</cp:lastModifiedBy>
  <dcterms:modified xsi:type="dcterms:W3CDTF">2023-05-22T09:23:17Z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428725AB2D9F4555AEF650D35236DC3C</vt:lpwstr>
  </property>
</Properties>
</file>