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E55" w:rsidRDefault="00033B10">
      <w:pPr>
        <w:spacing w:line="560" w:lineRule="exact"/>
        <w:jc w:val="center"/>
        <w:rPr>
          <w:rFonts w:ascii="方正小标宋简体" w:eastAsia="方正小标宋简体" w:hAnsi="华文仿宋" w:hint="eastAsia"/>
          <w:sz w:val="44"/>
          <w:szCs w:val="44"/>
        </w:rPr>
      </w:pPr>
      <w:r>
        <w:rPr>
          <w:rFonts w:ascii="方正小标宋简体" w:eastAsia="方正小标宋简体" w:hAnsi="华文仿宋" w:hint="eastAsia"/>
          <w:sz w:val="44"/>
          <w:szCs w:val="44"/>
        </w:rPr>
        <w:t>融水苗族自治县</w:t>
      </w:r>
      <w:r w:rsidR="009E4E55">
        <w:rPr>
          <w:rFonts w:ascii="方正小标宋简体" w:eastAsia="方正小标宋简体" w:hAnsi="华文仿宋" w:hint="eastAsia"/>
          <w:sz w:val="44"/>
          <w:szCs w:val="44"/>
        </w:rPr>
        <w:t>档案局2019年</w:t>
      </w:r>
    </w:p>
    <w:p w:rsidR="009E4E55" w:rsidRDefault="009E4E55">
      <w:pPr>
        <w:spacing w:line="560" w:lineRule="exact"/>
        <w:jc w:val="center"/>
        <w:rPr>
          <w:rFonts w:ascii="方正小标宋简体" w:eastAsia="方正小标宋简体" w:hAnsi="华文仿宋" w:hint="eastAsia"/>
          <w:sz w:val="44"/>
          <w:szCs w:val="44"/>
        </w:rPr>
      </w:pPr>
      <w:r>
        <w:rPr>
          <w:rFonts w:ascii="方正小标宋简体" w:eastAsia="方正小标宋简体" w:hAnsi="华文仿宋" w:hint="eastAsia"/>
          <w:sz w:val="44"/>
          <w:szCs w:val="44"/>
        </w:rPr>
        <w:t>部门预算及“三公”经费预算编制说明</w:t>
      </w:r>
    </w:p>
    <w:p w:rsidR="009E4E55" w:rsidRDefault="009E4E55">
      <w:pPr>
        <w:spacing w:line="560" w:lineRule="exact"/>
        <w:jc w:val="center"/>
        <w:rPr>
          <w:rStyle w:val="a4"/>
          <w:rFonts w:ascii="方正小标宋简体" w:eastAsia="方正小标宋简体" w:hAnsi="华文仿宋" w:hint="eastAsia"/>
          <w:bCs w:val="0"/>
          <w:sz w:val="44"/>
          <w:szCs w:val="44"/>
        </w:rPr>
      </w:pPr>
    </w:p>
    <w:p w:rsidR="009E4E55" w:rsidRDefault="009E4E55">
      <w:pPr>
        <w:spacing w:line="560" w:lineRule="exact"/>
        <w:jc w:val="center"/>
        <w:rPr>
          <w:rStyle w:val="a4"/>
          <w:rFonts w:ascii="方正小标宋简体" w:eastAsia="方正小标宋简体" w:hAnsi="华文仿宋" w:hint="eastAsia"/>
          <w:bCs w:val="0"/>
          <w:sz w:val="44"/>
          <w:szCs w:val="44"/>
        </w:rPr>
      </w:pPr>
      <w:r>
        <w:rPr>
          <w:rStyle w:val="a4"/>
          <w:rFonts w:ascii="方正小标宋简体" w:eastAsia="方正小标宋简体" w:hAnsi="华文仿宋" w:hint="eastAsia"/>
          <w:bCs w:val="0"/>
          <w:sz w:val="44"/>
          <w:szCs w:val="44"/>
        </w:rPr>
        <w:t>目 录</w:t>
      </w:r>
    </w:p>
    <w:p w:rsidR="009E4E55" w:rsidRDefault="009E4E55">
      <w:pPr>
        <w:pStyle w:val="a8"/>
        <w:spacing w:before="0" w:beforeAutospacing="0" w:after="0" w:afterAutospacing="0" w:line="560" w:lineRule="exact"/>
        <w:rPr>
          <w:rFonts w:ascii="仿宋_GB2312" w:eastAsia="仿宋_GB2312" w:hAnsi="华文仿宋" w:hint="eastAsia"/>
          <w:b/>
          <w:bCs/>
          <w:color w:val="000000"/>
          <w:sz w:val="32"/>
          <w:szCs w:val="32"/>
        </w:rPr>
      </w:pPr>
      <w:r>
        <w:rPr>
          <w:rFonts w:ascii="仿宋_GB2312" w:eastAsia="仿宋_GB2312" w:hAnsi="华文仿宋" w:hint="eastAsia"/>
          <w:b/>
          <w:bCs/>
          <w:color w:val="000000"/>
          <w:sz w:val="32"/>
          <w:szCs w:val="32"/>
        </w:rPr>
        <w:t>第一部分：部门概况</w:t>
      </w:r>
    </w:p>
    <w:p w:rsidR="009E4E55" w:rsidRDefault="009E4E55">
      <w:pPr>
        <w:pStyle w:val="a8"/>
        <w:spacing w:before="0" w:beforeAutospacing="0" w:after="0" w:afterAutospacing="0" w:line="560" w:lineRule="exact"/>
        <w:rPr>
          <w:rFonts w:ascii="仿宋_GB2312" w:eastAsia="仿宋_GB2312" w:hAnsi="华文仿宋" w:hint="eastAsia"/>
          <w:bCs/>
          <w:color w:val="000000"/>
          <w:sz w:val="32"/>
          <w:szCs w:val="32"/>
        </w:rPr>
      </w:pPr>
      <w:r>
        <w:rPr>
          <w:rFonts w:ascii="仿宋_GB2312" w:eastAsia="仿宋_GB2312" w:hAnsi="华文仿宋" w:hint="eastAsia"/>
          <w:bCs/>
          <w:color w:val="000000"/>
          <w:sz w:val="32"/>
          <w:szCs w:val="32"/>
        </w:rPr>
        <w:t>一、主要职责</w:t>
      </w:r>
    </w:p>
    <w:p w:rsidR="009E4E55" w:rsidRDefault="009E4E55">
      <w:pPr>
        <w:pStyle w:val="a8"/>
        <w:spacing w:before="0" w:beforeAutospacing="0" w:after="0" w:afterAutospacing="0" w:line="560" w:lineRule="exact"/>
        <w:rPr>
          <w:rFonts w:ascii="仿宋_GB2312" w:eastAsia="仿宋_GB2312" w:hAnsi="华文仿宋" w:hint="eastAsia"/>
          <w:bCs/>
          <w:color w:val="000000"/>
          <w:sz w:val="32"/>
          <w:szCs w:val="32"/>
        </w:rPr>
      </w:pPr>
      <w:r>
        <w:rPr>
          <w:rFonts w:ascii="仿宋_GB2312" w:eastAsia="仿宋_GB2312" w:hAnsi="华文仿宋" w:hint="eastAsia"/>
          <w:bCs/>
          <w:color w:val="000000"/>
          <w:sz w:val="32"/>
          <w:szCs w:val="32"/>
        </w:rPr>
        <w:t>二、机构设置情况</w:t>
      </w:r>
    </w:p>
    <w:p w:rsidR="009E4E55" w:rsidRDefault="009E4E55">
      <w:pPr>
        <w:pStyle w:val="a8"/>
        <w:spacing w:before="0" w:beforeAutospacing="0" w:after="0" w:afterAutospacing="0" w:line="560" w:lineRule="exact"/>
        <w:rPr>
          <w:rFonts w:ascii="仿宋_GB2312" w:eastAsia="仿宋_GB2312" w:hAnsi="华文仿宋" w:hint="eastAsia"/>
          <w:bCs/>
          <w:color w:val="000000"/>
          <w:sz w:val="32"/>
          <w:szCs w:val="32"/>
        </w:rPr>
      </w:pPr>
      <w:r>
        <w:rPr>
          <w:rFonts w:ascii="仿宋_GB2312" w:eastAsia="仿宋_GB2312" w:hAnsi="华文仿宋" w:hint="eastAsia"/>
          <w:bCs/>
          <w:color w:val="000000"/>
          <w:sz w:val="32"/>
          <w:szCs w:val="32"/>
        </w:rPr>
        <w:t>三、编制现状及人员构成</w:t>
      </w:r>
    </w:p>
    <w:p w:rsidR="009E4E55" w:rsidRDefault="009E4E55">
      <w:pPr>
        <w:pStyle w:val="a8"/>
        <w:spacing w:before="0" w:beforeAutospacing="0" w:after="0" w:afterAutospacing="0" w:line="560" w:lineRule="exact"/>
        <w:rPr>
          <w:rFonts w:ascii="仿宋_GB2312" w:eastAsia="仿宋_GB2312" w:hAnsi="华文仿宋" w:hint="eastAsia"/>
          <w:b/>
          <w:bCs/>
          <w:color w:val="000000"/>
          <w:sz w:val="32"/>
          <w:szCs w:val="32"/>
        </w:rPr>
      </w:pPr>
      <w:r>
        <w:rPr>
          <w:rFonts w:ascii="仿宋_GB2312" w:eastAsia="仿宋_GB2312" w:hAnsi="华文仿宋" w:hint="eastAsia"/>
          <w:b/>
          <w:bCs/>
          <w:color w:val="000000"/>
          <w:sz w:val="32"/>
          <w:szCs w:val="32"/>
        </w:rPr>
        <w:t>第二部分：</w:t>
      </w:r>
      <w:r w:rsidR="00033B10">
        <w:rPr>
          <w:rFonts w:ascii="仿宋_GB2312" w:eastAsia="仿宋_GB2312" w:hAnsi="华文仿宋" w:hint="eastAsia"/>
          <w:b/>
          <w:bCs/>
          <w:color w:val="000000"/>
          <w:sz w:val="32"/>
          <w:szCs w:val="32"/>
        </w:rPr>
        <w:t>融水苗族自治县</w:t>
      </w:r>
      <w:r>
        <w:rPr>
          <w:rFonts w:ascii="仿宋_GB2312" w:eastAsia="仿宋_GB2312" w:hAnsi="华文仿宋" w:hint="eastAsia"/>
          <w:b/>
          <w:bCs/>
          <w:color w:val="000000"/>
          <w:sz w:val="32"/>
          <w:szCs w:val="32"/>
        </w:rPr>
        <w:t>档案局2019年部门预算表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一、财政拨款收支总表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二、收入预算表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三、支出预算表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四、一般公共预算收支总表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五、一般公共预算支出总表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六、一般公共预算支出表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七、一般公共预算基本支出表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八、政府性基金支出预算表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九、国有资本经营预算支出表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十、财政专户支出表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十一、上年结余支出表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十二、“三公”经费、会议费和培训费支出预算表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十三、政府采购预算表</w:t>
      </w:r>
    </w:p>
    <w:p w:rsidR="009E4E55" w:rsidRDefault="009E4E55">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十四、项目支出表</w:t>
      </w:r>
    </w:p>
    <w:p w:rsidR="009E4E55" w:rsidRDefault="009E4E55">
      <w:pPr>
        <w:pStyle w:val="a8"/>
        <w:spacing w:before="0" w:beforeAutospacing="0" w:after="0" w:afterAutospacing="0" w:line="560" w:lineRule="exact"/>
        <w:rPr>
          <w:rFonts w:ascii="仿宋_GB2312" w:eastAsia="仿宋_GB2312" w:hAnsi="华文仿宋" w:hint="eastAsia"/>
          <w:b/>
          <w:bCs/>
          <w:color w:val="000000"/>
          <w:sz w:val="32"/>
          <w:szCs w:val="32"/>
        </w:rPr>
      </w:pPr>
      <w:r>
        <w:rPr>
          <w:rFonts w:ascii="仿宋_GB2312" w:eastAsia="仿宋_GB2312" w:hAnsi="华文仿宋" w:hint="eastAsia"/>
          <w:b/>
          <w:bCs/>
          <w:color w:val="000000"/>
          <w:sz w:val="32"/>
          <w:szCs w:val="32"/>
        </w:rPr>
        <w:lastRenderedPageBreak/>
        <w:t>第三部分：</w:t>
      </w:r>
      <w:r w:rsidR="00033B10">
        <w:rPr>
          <w:rFonts w:ascii="仿宋_GB2312" w:eastAsia="仿宋_GB2312" w:hAnsi="华文仿宋" w:hint="eastAsia"/>
          <w:b/>
          <w:bCs/>
          <w:color w:val="000000"/>
          <w:sz w:val="32"/>
          <w:szCs w:val="32"/>
        </w:rPr>
        <w:t>融水苗族自治县档案局</w:t>
      </w:r>
      <w:r>
        <w:rPr>
          <w:rFonts w:ascii="仿宋_GB2312" w:eastAsia="仿宋_GB2312" w:hAnsi="华文仿宋" w:hint="eastAsia"/>
          <w:b/>
          <w:bCs/>
          <w:color w:val="000000"/>
          <w:sz w:val="32"/>
          <w:szCs w:val="32"/>
        </w:rPr>
        <w:t>2019年部门预算及“三公”经费预算说明</w:t>
      </w:r>
    </w:p>
    <w:p w:rsidR="009E4E55" w:rsidRDefault="009E4E55">
      <w:pPr>
        <w:pStyle w:val="a8"/>
        <w:spacing w:before="0" w:beforeAutospacing="0" w:after="0" w:afterAutospacing="0" w:line="560" w:lineRule="exact"/>
        <w:rPr>
          <w:rStyle w:val="a4"/>
          <w:rFonts w:ascii="仿宋_GB2312" w:eastAsia="仿宋_GB2312" w:hAnsi="华文仿宋" w:hint="eastAsia"/>
          <w:color w:val="000000"/>
          <w:sz w:val="32"/>
          <w:szCs w:val="32"/>
        </w:rPr>
      </w:pPr>
      <w:r>
        <w:rPr>
          <w:rFonts w:ascii="仿宋_GB2312" w:eastAsia="仿宋_GB2312" w:hAnsi="华文仿宋" w:hint="eastAsia"/>
          <w:b/>
          <w:bCs/>
          <w:color w:val="000000"/>
          <w:sz w:val="32"/>
          <w:szCs w:val="32"/>
        </w:rPr>
        <w:t>第四部分：名词解释</w:t>
      </w:r>
    </w:p>
    <w:p w:rsidR="009E4E55" w:rsidRDefault="009E4E55">
      <w:pPr>
        <w:pStyle w:val="a8"/>
        <w:spacing w:line="560" w:lineRule="exact"/>
        <w:rPr>
          <w:rStyle w:val="a4"/>
          <w:rFonts w:ascii="仿宋_GB2312" w:eastAsia="仿宋_GB2312" w:hAnsi="华文仿宋" w:hint="eastAsia"/>
          <w:color w:val="000000"/>
          <w:sz w:val="32"/>
          <w:szCs w:val="32"/>
        </w:rPr>
      </w:pPr>
      <w:r>
        <w:rPr>
          <w:rStyle w:val="a4"/>
          <w:rFonts w:ascii="仿宋_GB2312" w:eastAsia="仿宋_GB2312" w:hAnsi="华文仿宋" w:hint="eastAsia"/>
          <w:color w:val="000000"/>
          <w:sz w:val="32"/>
          <w:szCs w:val="32"/>
        </w:rPr>
        <w:t>第一部分：部门概况</w:t>
      </w:r>
    </w:p>
    <w:p w:rsidR="009E4E55" w:rsidRDefault="009E4E55">
      <w:pPr>
        <w:pStyle w:val="a8"/>
        <w:numPr>
          <w:ilvl w:val="0"/>
          <w:numId w:val="1"/>
        </w:numPr>
        <w:spacing w:before="0" w:beforeAutospacing="0" w:after="0" w:afterAutospacing="0" w:line="560" w:lineRule="exact"/>
        <w:rPr>
          <w:rFonts w:ascii="黑体" w:eastAsia="黑体" w:hAnsi="黑体" w:hint="eastAsia"/>
          <w:b/>
          <w:bCs/>
          <w:color w:val="000000"/>
          <w:sz w:val="32"/>
          <w:szCs w:val="32"/>
        </w:rPr>
      </w:pPr>
      <w:r>
        <w:rPr>
          <w:rFonts w:ascii="黑体" w:eastAsia="黑体" w:hAnsi="黑体" w:hint="eastAsia"/>
          <w:b/>
          <w:bCs/>
          <w:color w:val="000000"/>
          <w:sz w:val="32"/>
          <w:szCs w:val="32"/>
        </w:rPr>
        <w:t>一、主要职责</w:t>
      </w:r>
    </w:p>
    <w:p w:rsidR="009E4E55" w:rsidRPr="00451CD4" w:rsidRDefault="00033B10">
      <w:pPr>
        <w:numPr>
          <w:ilvl w:val="0"/>
          <w:numId w:val="2"/>
        </w:numPr>
        <w:rPr>
          <w:rFonts w:ascii="仿宋" w:eastAsia="仿宋" w:hAnsi="仿宋" w:hint="eastAsia"/>
          <w:sz w:val="32"/>
          <w:szCs w:val="32"/>
        </w:rPr>
      </w:pPr>
      <w:r>
        <w:rPr>
          <w:rFonts w:ascii="仿宋" w:eastAsia="仿宋" w:hAnsi="仿宋" w:hint="eastAsia"/>
          <w:sz w:val="32"/>
          <w:szCs w:val="32"/>
        </w:rPr>
        <w:t>融水苗族自治县</w:t>
      </w:r>
      <w:r w:rsidR="009E4E55" w:rsidRPr="00451CD4">
        <w:rPr>
          <w:rFonts w:ascii="仿宋" w:eastAsia="仿宋" w:hAnsi="仿宋" w:hint="eastAsia"/>
          <w:sz w:val="32"/>
          <w:szCs w:val="32"/>
        </w:rPr>
        <w:t xml:space="preserve">档案局事业单位概况     </w:t>
      </w:r>
    </w:p>
    <w:p w:rsidR="009E4E55" w:rsidRPr="00451CD4" w:rsidRDefault="009E4E55">
      <w:pPr>
        <w:numPr>
          <w:ilvl w:val="0"/>
          <w:numId w:val="3"/>
        </w:numPr>
        <w:rPr>
          <w:rFonts w:ascii="仿宋" w:eastAsia="仿宋" w:hAnsi="仿宋" w:hint="eastAsia"/>
          <w:sz w:val="32"/>
          <w:szCs w:val="32"/>
        </w:rPr>
      </w:pPr>
      <w:r w:rsidRPr="00451CD4">
        <w:rPr>
          <w:rFonts w:ascii="仿宋" w:eastAsia="仿宋" w:hAnsi="仿宋" w:hint="eastAsia"/>
          <w:sz w:val="32"/>
          <w:szCs w:val="32"/>
        </w:rPr>
        <w:t xml:space="preserve">基本情况（基本职能、主要工作目标）                         </w:t>
      </w:r>
    </w:p>
    <w:p w:rsidR="009E4E55" w:rsidRPr="00451CD4" w:rsidRDefault="009E4E55">
      <w:pPr>
        <w:ind w:left="320"/>
        <w:rPr>
          <w:rFonts w:ascii="仿宋" w:eastAsia="仿宋" w:hAnsi="仿宋" w:hint="eastAsia"/>
          <w:sz w:val="32"/>
          <w:szCs w:val="32"/>
        </w:rPr>
      </w:pPr>
      <w:r w:rsidRPr="00451CD4">
        <w:rPr>
          <w:rFonts w:ascii="仿宋" w:eastAsia="仿宋" w:hAnsi="仿宋" w:hint="eastAsia"/>
          <w:sz w:val="32"/>
          <w:szCs w:val="32"/>
        </w:rPr>
        <w:t xml:space="preserve">基本职能   </w:t>
      </w:r>
    </w:p>
    <w:p w:rsidR="009E4E55" w:rsidRPr="00451CD4" w:rsidRDefault="009E4E55">
      <w:pPr>
        <w:pStyle w:val="a8"/>
        <w:shd w:val="clear" w:color="auto" w:fill="FFFFFF"/>
        <w:spacing w:before="0" w:beforeAutospacing="0" w:after="0" w:afterAutospacing="0" w:line="400" w:lineRule="exact"/>
        <w:ind w:firstLineChars="265" w:firstLine="848"/>
        <w:rPr>
          <w:rFonts w:ascii="仿宋" w:eastAsia="仿宋" w:hAnsi="仿宋" w:hint="eastAsia"/>
          <w:sz w:val="32"/>
          <w:szCs w:val="32"/>
        </w:rPr>
      </w:pPr>
      <w:r w:rsidRPr="00451CD4">
        <w:rPr>
          <w:rFonts w:ascii="仿宋" w:eastAsia="仿宋" w:hAnsi="仿宋" w:hint="eastAsia"/>
          <w:sz w:val="32"/>
          <w:szCs w:val="32"/>
        </w:rPr>
        <w:t xml:space="preserve">1、贯彻实施国家有关档案工作的法律、法规和方针、政策；研究制定全县档案工作的规章制度、业务标准和技术规范，并组织实施；依法开展档案行政执法监督。2、负责                                                                                                                                                                         研究制定全县档案事业发展的中长期规划和专项计划，并组织实施。  </w:t>
      </w:r>
    </w:p>
    <w:p w:rsidR="009E4E55" w:rsidRPr="00451CD4" w:rsidRDefault="009E4E55">
      <w:pPr>
        <w:pStyle w:val="a8"/>
        <w:shd w:val="clear" w:color="auto" w:fill="FFFFFF"/>
        <w:spacing w:before="0" w:beforeAutospacing="0" w:after="0" w:afterAutospacing="0" w:line="400" w:lineRule="exact"/>
        <w:ind w:firstLine="375"/>
        <w:rPr>
          <w:rFonts w:ascii="仿宋" w:eastAsia="仿宋" w:hAnsi="仿宋" w:hint="eastAsia"/>
          <w:sz w:val="32"/>
          <w:szCs w:val="32"/>
        </w:rPr>
      </w:pPr>
      <w:r w:rsidRPr="00451CD4">
        <w:rPr>
          <w:rFonts w:ascii="仿宋" w:eastAsia="仿宋" w:hAnsi="仿宋" w:hint="eastAsia"/>
          <w:sz w:val="32"/>
          <w:szCs w:val="32"/>
        </w:rPr>
        <w:t xml:space="preserve"> 3、负责接收、收集和保管县直各单位和其他组织按规定移交进馆的档案资料；征集散存在社会上的珍贵档案资料；保守党和国家机密，维护档案的完整，确保档案资料的安全；开发和利用档案资源，为经济建设和社会事业发展提供服务。</w:t>
      </w:r>
    </w:p>
    <w:p w:rsidR="009E4E55" w:rsidRPr="00451CD4" w:rsidRDefault="009E4E55">
      <w:pPr>
        <w:pStyle w:val="a8"/>
        <w:shd w:val="clear" w:color="auto" w:fill="FFFFFF"/>
        <w:spacing w:before="0" w:beforeAutospacing="0" w:after="0" w:afterAutospacing="0" w:line="400" w:lineRule="exact"/>
        <w:ind w:firstLineChars="167" w:firstLine="534"/>
        <w:rPr>
          <w:rFonts w:ascii="仿宋" w:eastAsia="仿宋" w:hAnsi="仿宋" w:hint="eastAsia"/>
          <w:sz w:val="32"/>
          <w:szCs w:val="32"/>
        </w:rPr>
      </w:pPr>
      <w:r w:rsidRPr="00451CD4">
        <w:rPr>
          <w:rFonts w:ascii="仿宋" w:eastAsia="仿宋" w:hAnsi="仿宋" w:hint="eastAsia"/>
          <w:sz w:val="32"/>
          <w:szCs w:val="32"/>
        </w:rPr>
        <w:t>4、负责制定档案工作人员队伍建设规划，组织档案专业人员岗位培训；配合有关部门做好全县档案专业技术资格评审的有关工作。</w:t>
      </w:r>
    </w:p>
    <w:p w:rsidR="009E4E55" w:rsidRPr="00451CD4" w:rsidRDefault="009E4E55">
      <w:pPr>
        <w:pStyle w:val="a8"/>
        <w:shd w:val="clear" w:color="auto" w:fill="FFFFFF"/>
        <w:spacing w:before="0" w:beforeAutospacing="0" w:after="0" w:afterAutospacing="0" w:line="400" w:lineRule="exact"/>
        <w:ind w:firstLineChars="167" w:firstLine="534"/>
        <w:rPr>
          <w:rFonts w:ascii="仿宋" w:eastAsia="仿宋" w:hAnsi="仿宋" w:hint="eastAsia"/>
          <w:sz w:val="32"/>
          <w:szCs w:val="32"/>
        </w:rPr>
      </w:pPr>
      <w:r w:rsidRPr="00451CD4">
        <w:rPr>
          <w:rFonts w:ascii="仿宋" w:eastAsia="仿宋" w:hAnsi="仿宋" w:hint="eastAsia"/>
          <w:sz w:val="32"/>
          <w:szCs w:val="32"/>
        </w:rPr>
        <w:t>5、负责审定档案室档案资料接收和收集范围。</w:t>
      </w:r>
    </w:p>
    <w:p w:rsidR="009E4E55" w:rsidRPr="00451CD4" w:rsidRDefault="009E4E55">
      <w:pPr>
        <w:pStyle w:val="a8"/>
        <w:shd w:val="clear" w:color="auto" w:fill="FFFFFF"/>
        <w:spacing w:before="0" w:beforeAutospacing="0" w:after="0" w:afterAutospacing="0" w:line="400" w:lineRule="exact"/>
        <w:ind w:firstLineChars="167" w:firstLine="534"/>
        <w:rPr>
          <w:rFonts w:ascii="仿宋" w:eastAsia="仿宋" w:hAnsi="仿宋" w:hint="eastAsia"/>
          <w:sz w:val="32"/>
          <w:szCs w:val="32"/>
        </w:rPr>
      </w:pPr>
      <w:r w:rsidRPr="00451CD4">
        <w:rPr>
          <w:rFonts w:ascii="仿宋" w:eastAsia="仿宋" w:hAnsi="仿宋" w:hint="eastAsia"/>
          <w:sz w:val="32"/>
          <w:szCs w:val="32"/>
        </w:rPr>
        <w:t>6、组织指导全县档案理论和科学技术研究工作和开展对外交流活动。</w:t>
      </w:r>
    </w:p>
    <w:p w:rsidR="009E4E55" w:rsidRPr="00451CD4" w:rsidRDefault="009E4E55">
      <w:pPr>
        <w:pStyle w:val="a8"/>
        <w:shd w:val="clear" w:color="auto" w:fill="FFFFFF"/>
        <w:spacing w:before="0" w:beforeAutospacing="0" w:after="0" w:afterAutospacing="0" w:line="400" w:lineRule="exact"/>
        <w:ind w:firstLineChars="167" w:firstLine="534"/>
        <w:rPr>
          <w:rFonts w:ascii="仿宋" w:eastAsia="仿宋" w:hAnsi="仿宋" w:hint="eastAsia"/>
          <w:sz w:val="32"/>
          <w:szCs w:val="32"/>
        </w:rPr>
      </w:pPr>
      <w:r w:rsidRPr="00451CD4">
        <w:rPr>
          <w:rFonts w:ascii="仿宋" w:eastAsia="仿宋" w:hAnsi="仿宋" w:hint="eastAsia"/>
          <w:sz w:val="32"/>
          <w:szCs w:val="32"/>
        </w:rPr>
        <w:t>7、负责监督指导县直和乡镇档案业务工作。</w:t>
      </w:r>
    </w:p>
    <w:p w:rsidR="009E4E55" w:rsidRPr="00451CD4" w:rsidRDefault="009E4E55">
      <w:pPr>
        <w:spacing w:line="400" w:lineRule="exact"/>
        <w:ind w:firstLineChars="200" w:firstLine="640"/>
        <w:rPr>
          <w:rFonts w:ascii="仿宋" w:eastAsia="仿宋" w:hAnsi="仿宋" w:hint="eastAsia"/>
          <w:sz w:val="32"/>
          <w:szCs w:val="32"/>
        </w:rPr>
      </w:pPr>
      <w:r w:rsidRPr="00451CD4">
        <w:rPr>
          <w:rFonts w:ascii="仿宋" w:eastAsia="仿宋" w:hAnsi="仿宋" w:hint="eastAsia"/>
          <w:sz w:val="32"/>
          <w:szCs w:val="32"/>
        </w:rPr>
        <w:t>8、承办县委、县政府交办的其他事项。</w:t>
      </w:r>
    </w:p>
    <w:p w:rsidR="009E4E55" w:rsidRPr="00451CD4" w:rsidRDefault="009E4E55">
      <w:pPr>
        <w:widowControl/>
        <w:snapToGrid w:val="0"/>
        <w:spacing w:line="560" w:lineRule="exact"/>
        <w:jc w:val="left"/>
        <w:rPr>
          <w:rFonts w:ascii="仿宋" w:eastAsia="仿宋" w:hAnsi="仿宋" w:cs="宋体" w:hint="eastAsia"/>
          <w:bCs/>
          <w:kern w:val="0"/>
          <w:sz w:val="32"/>
          <w:szCs w:val="32"/>
        </w:rPr>
      </w:pPr>
      <w:r w:rsidRPr="00451CD4">
        <w:rPr>
          <w:rFonts w:ascii="仿宋" w:eastAsia="仿宋" w:hAnsi="仿宋" w:cs="宋体" w:hint="eastAsia"/>
          <w:bCs/>
          <w:kern w:val="0"/>
          <w:sz w:val="32"/>
          <w:szCs w:val="32"/>
        </w:rPr>
        <w:t>主要工作情况</w:t>
      </w:r>
    </w:p>
    <w:p w:rsidR="009E4E55" w:rsidRPr="00451CD4" w:rsidRDefault="009E4E55">
      <w:pPr>
        <w:widowControl/>
        <w:snapToGrid w:val="0"/>
        <w:spacing w:line="560" w:lineRule="exact"/>
        <w:ind w:firstLine="643"/>
        <w:jc w:val="left"/>
        <w:rPr>
          <w:rFonts w:ascii="仿宋" w:eastAsia="仿宋" w:hAnsi="仿宋" w:cs="宋体" w:hint="eastAsia"/>
          <w:kern w:val="0"/>
          <w:sz w:val="32"/>
          <w:szCs w:val="32"/>
        </w:rPr>
      </w:pPr>
      <w:r w:rsidRPr="00451CD4">
        <w:rPr>
          <w:rFonts w:ascii="仿宋" w:eastAsia="仿宋" w:hAnsi="仿宋" w:cs="宋体" w:hint="eastAsia"/>
          <w:bCs/>
          <w:kern w:val="0"/>
          <w:sz w:val="32"/>
          <w:szCs w:val="32"/>
        </w:rPr>
        <w:t>1.切实做好县级综合档案馆建设项目的深入推进</w:t>
      </w:r>
    </w:p>
    <w:p w:rsidR="009E4E55" w:rsidRPr="00451CD4" w:rsidRDefault="009E4E55">
      <w:pPr>
        <w:widowControl/>
        <w:snapToGrid w:val="0"/>
        <w:spacing w:line="560" w:lineRule="exact"/>
        <w:ind w:firstLine="640"/>
        <w:jc w:val="left"/>
        <w:rPr>
          <w:rFonts w:ascii="仿宋" w:eastAsia="仿宋" w:hAnsi="仿宋" w:cs="宋体" w:hint="eastAsia"/>
          <w:kern w:val="0"/>
          <w:sz w:val="32"/>
          <w:szCs w:val="32"/>
        </w:rPr>
      </w:pPr>
      <w:r w:rsidRPr="00451CD4">
        <w:rPr>
          <w:rFonts w:ascii="仿宋" w:eastAsia="仿宋" w:hAnsi="仿宋" w:cs="宋体" w:hint="eastAsia"/>
          <w:kern w:val="0"/>
          <w:sz w:val="32"/>
          <w:szCs w:val="32"/>
        </w:rPr>
        <w:lastRenderedPageBreak/>
        <w:t>严格按照中央、区、市有关综合档案馆库建设的标准，积极向上争取，努力做好县级综合档案馆建设，力求使新馆建设达到“社会性、文化性、开放性、现代性和标志性”的要求。</w:t>
      </w:r>
    </w:p>
    <w:p w:rsidR="009E4E55" w:rsidRPr="00451CD4" w:rsidRDefault="009E4E55">
      <w:pPr>
        <w:widowControl/>
        <w:snapToGrid w:val="0"/>
        <w:spacing w:line="560" w:lineRule="exact"/>
        <w:ind w:firstLine="643"/>
        <w:jc w:val="left"/>
        <w:rPr>
          <w:rFonts w:ascii="仿宋" w:eastAsia="仿宋" w:hAnsi="仿宋" w:cs="宋体" w:hint="eastAsia"/>
          <w:kern w:val="0"/>
          <w:sz w:val="32"/>
          <w:szCs w:val="32"/>
        </w:rPr>
      </w:pPr>
      <w:r w:rsidRPr="00451CD4">
        <w:rPr>
          <w:rFonts w:ascii="仿宋" w:eastAsia="仿宋" w:hAnsi="仿宋" w:cs="宋体" w:hint="eastAsia"/>
          <w:bCs/>
          <w:kern w:val="0"/>
          <w:sz w:val="32"/>
          <w:szCs w:val="32"/>
        </w:rPr>
        <w:t>2.加强档案法制建设，促进档案工作规范管理</w:t>
      </w:r>
    </w:p>
    <w:p w:rsidR="009E4E55" w:rsidRPr="00451CD4" w:rsidRDefault="009E4E55">
      <w:pPr>
        <w:widowControl/>
        <w:snapToGrid w:val="0"/>
        <w:spacing w:line="560" w:lineRule="exact"/>
        <w:ind w:firstLine="640"/>
        <w:jc w:val="left"/>
        <w:rPr>
          <w:rFonts w:ascii="仿宋" w:eastAsia="仿宋" w:hAnsi="仿宋" w:cs="宋体" w:hint="eastAsia"/>
          <w:kern w:val="0"/>
          <w:sz w:val="32"/>
          <w:szCs w:val="32"/>
        </w:rPr>
      </w:pPr>
      <w:r w:rsidRPr="00451CD4">
        <w:rPr>
          <w:rFonts w:ascii="仿宋" w:eastAsia="仿宋" w:hAnsi="仿宋" w:cs="宋体" w:hint="eastAsia"/>
          <w:kern w:val="0"/>
          <w:sz w:val="32"/>
          <w:szCs w:val="32"/>
        </w:rPr>
        <w:t>继续推进档案法律法规宣传教育活动，认真开展档案执法检查，规范机关档案工作、企事业档案工作，进一步加大对辖区内民生、重大活动和重点建设项目档案工作的监督指导力度。</w:t>
      </w:r>
    </w:p>
    <w:p w:rsidR="009E4E55" w:rsidRPr="00451CD4" w:rsidRDefault="009E4E55">
      <w:pPr>
        <w:widowControl/>
        <w:snapToGrid w:val="0"/>
        <w:spacing w:line="560" w:lineRule="exact"/>
        <w:ind w:firstLine="643"/>
        <w:jc w:val="left"/>
        <w:rPr>
          <w:rFonts w:ascii="仿宋" w:eastAsia="仿宋" w:hAnsi="仿宋" w:cs="宋体" w:hint="eastAsia"/>
          <w:kern w:val="0"/>
          <w:sz w:val="32"/>
          <w:szCs w:val="32"/>
        </w:rPr>
      </w:pPr>
      <w:r w:rsidRPr="00451CD4">
        <w:rPr>
          <w:rFonts w:ascii="仿宋" w:eastAsia="仿宋" w:hAnsi="仿宋" w:cs="宋体" w:hint="eastAsia"/>
          <w:bCs/>
          <w:kern w:val="0"/>
          <w:sz w:val="32"/>
          <w:szCs w:val="32"/>
        </w:rPr>
        <w:t xml:space="preserve">3.加强档案信息化建设面                                                                          </w:t>
      </w:r>
    </w:p>
    <w:p w:rsidR="009E4E55" w:rsidRPr="00451CD4" w:rsidRDefault="009E4E55">
      <w:pPr>
        <w:widowControl/>
        <w:snapToGrid w:val="0"/>
        <w:spacing w:line="560" w:lineRule="exact"/>
        <w:ind w:firstLine="640"/>
        <w:jc w:val="left"/>
        <w:rPr>
          <w:rFonts w:ascii="仿宋" w:eastAsia="仿宋" w:hAnsi="仿宋" w:cs="宋体" w:hint="eastAsia"/>
          <w:kern w:val="0"/>
          <w:sz w:val="32"/>
          <w:szCs w:val="32"/>
        </w:rPr>
      </w:pPr>
      <w:r w:rsidRPr="00451CD4">
        <w:rPr>
          <w:rFonts w:ascii="仿宋" w:eastAsia="仿宋" w:hAnsi="仿宋" w:cs="宋体" w:hint="eastAsia"/>
          <w:kern w:val="0"/>
          <w:sz w:val="32"/>
          <w:szCs w:val="32"/>
        </w:rPr>
        <w:t>一是是继续做好馆藏文件级目录的录入和维护工作。二是在做好查档接待工作的同时，完成好开放档案的解密划控；三是策划好融水县档案局信息网站和馆藏重要档案的全文数据扫描工作。</w:t>
      </w:r>
    </w:p>
    <w:p w:rsidR="009E4E55" w:rsidRPr="00451CD4" w:rsidRDefault="009E4E55">
      <w:pPr>
        <w:widowControl/>
        <w:snapToGrid w:val="0"/>
        <w:spacing w:line="560" w:lineRule="exact"/>
        <w:ind w:firstLine="643"/>
        <w:jc w:val="left"/>
        <w:rPr>
          <w:rFonts w:ascii="仿宋" w:eastAsia="仿宋" w:hAnsi="仿宋" w:cs="宋体" w:hint="eastAsia"/>
          <w:kern w:val="0"/>
          <w:sz w:val="32"/>
          <w:szCs w:val="32"/>
        </w:rPr>
      </w:pPr>
      <w:r w:rsidRPr="00451CD4">
        <w:rPr>
          <w:rFonts w:ascii="仿宋" w:eastAsia="仿宋" w:hAnsi="仿宋" w:cs="宋体" w:hint="eastAsia"/>
          <w:bCs/>
          <w:kern w:val="0"/>
          <w:sz w:val="32"/>
          <w:szCs w:val="32"/>
        </w:rPr>
        <w:t>4.做好档案征集编研工作</w:t>
      </w:r>
    </w:p>
    <w:p w:rsidR="009E4E55" w:rsidRPr="00451CD4" w:rsidRDefault="009E4E55">
      <w:pPr>
        <w:widowControl/>
        <w:snapToGrid w:val="0"/>
        <w:spacing w:line="560" w:lineRule="exact"/>
        <w:ind w:firstLine="640"/>
        <w:jc w:val="left"/>
        <w:rPr>
          <w:rFonts w:ascii="仿宋" w:eastAsia="仿宋" w:hAnsi="仿宋" w:cs="宋体" w:hint="eastAsia"/>
          <w:kern w:val="0"/>
          <w:sz w:val="32"/>
          <w:szCs w:val="32"/>
        </w:rPr>
      </w:pPr>
      <w:r w:rsidRPr="00451CD4">
        <w:rPr>
          <w:rFonts w:ascii="仿宋" w:eastAsia="仿宋" w:hAnsi="仿宋" w:cs="宋体" w:hint="eastAsia"/>
          <w:kern w:val="0"/>
          <w:sz w:val="32"/>
          <w:szCs w:val="32"/>
        </w:rPr>
        <w:t>做好融水县历届党代会档案的编研工作，争取出书。</w:t>
      </w:r>
    </w:p>
    <w:p w:rsidR="009E4E55" w:rsidRPr="00451CD4" w:rsidRDefault="009E4E55">
      <w:pPr>
        <w:widowControl/>
        <w:snapToGrid w:val="0"/>
        <w:spacing w:line="560" w:lineRule="exact"/>
        <w:ind w:firstLine="643"/>
        <w:jc w:val="left"/>
        <w:rPr>
          <w:rFonts w:ascii="仿宋" w:eastAsia="仿宋" w:hAnsi="仿宋" w:cs="宋体" w:hint="eastAsia"/>
          <w:kern w:val="0"/>
          <w:sz w:val="32"/>
          <w:szCs w:val="32"/>
        </w:rPr>
      </w:pPr>
      <w:r w:rsidRPr="00451CD4">
        <w:rPr>
          <w:rFonts w:ascii="仿宋" w:eastAsia="仿宋" w:hAnsi="仿宋" w:cs="宋体" w:hint="eastAsia"/>
          <w:bCs/>
          <w:kern w:val="0"/>
          <w:sz w:val="32"/>
          <w:szCs w:val="32"/>
        </w:rPr>
        <w:t>5.加强部门自身建设和档案干部队伍建设</w:t>
      </w:r>
    </w:p>
    <w:p w:rsidR="009E4E55" w:rsidRPr="00451CD4" w:rsidRDefault="009E4E55" w:rsidP="00980773">
      <w:pPr>
        <w:rPr>
          <w:rFonts w:ascii="仿宋" w:eastAsia="仿宋" w:hAnsi="仿宋" w:hint="eastAsia"/>
          <w:sz w:val="32"/>
          <w:szCs w:val="32"/>
        </w:rPr>
      </w:pPr>
      <w:r w:rsidRPr="00451CD4">
        <w:rPr>
          <w:rFonts w:ascii="仿宋" w:eastAsia="仿宋" w:hAnsi="仿宋" w:cs="宋体" w:hint="eastAsia"/>
          <w:kern w:val="0"/>
          <w:sz w:val="32"/>
          <w:szCs w:val="32"/>
        </w:rPr>
        <w:t>进一步加强档案干部培养，提高队伍素质，不断创新管理机制，通过制度带动，切实加强档案干部队伍建设</w:t>
      </w:r>
    </w:p>
    <w:p w:rsidR="009E4E55" w:rsidRDefault="009E4E55">
      <w:pPr>
        <w:spacing w:line="560" w:lineRule="exact"/>
        <w:ind w:firstLineChars="200" w:firstLine="643"/>
        <w:jc w:val="left"/>
        <w:rPr>
          <w:rFonts w:ascii="黑体" w:eastAsia="黑体" w:hAnsi="黑体" w:hint="eastAsia"/>
          <w:b/>
          <w:sz w:val="32"/>
          <w:szCs w:val="32"/>
        </w:rPr>
      </w:pPr>
      <w:r>
        <w:rPr>
          <w:rFonts w:ascii="黑体" w:eastAsia="黑体" w:hAnsi="黑体" w:hint="eastAsia"/>
          <w:b/>
          <w:sz w:val="32"/>
          <w:szCs w:val="32"/>
        </w:rPr>
        <w:t>二、机构设置情况</w:t>
      </w:r>
    </w:p>
    <w:p w:rsidR="009E4E55" w:rsidRDefault="00033B10">
      <w:pPr>
        <w:spacing w:line="560" w:lineRule="exact"/>
        <w:ind w:firstLineChars="200" w:firstLine="640"/>
        <w:jc w:val="left"/>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融水苗族自治县</w:t>
      </w:r>
      <w:r w:rsidR="009E4E55">
        <w:rPr>
          <w:rFonts w:ascii="仿宋_GB2312" w:eastAsia="仿宋_GB2312" w:hAnsi="华文仿宋" w:hint="eastAsia"/>
          <w:color w:val="000000"/>
          <w:sz w:val="32"/>
          <w:szCs w:val="32"/>
        </w:rPr>
        <w:t>档案局共有直属单位0个。其中行政单位0个，参照公务员管理事业单位1个，全额拨款事业单位0个，差额拨款事业单位0个，自收自支事业单位0个。参照公务员管理事业单位分别是融水苗族自治县档案局。机关</w:t>
      </w:r>
      <w:r w:rsidR="009E4E55">
        <w:rPr>
          <w:rFonts w:ascii="仿宋_GB2312" w:eastAsia="仿宋_GB2312" w:hAnsi="华文仿宋" w:hint="eastAsia"/>
          <w:color w:val="000000"/>
          <w:sz w:val="32"/>
          <w:szCs w:val="32"/>
        </w:rPr>
        <w:lastRenderedPageBreak/>
        <w:t>本级内设科室为别为：1、办公室；2、业务股、3现行文件查阅中心。</w:t>
      </w:r>
    </w:p>
    <w:p w:rsidR="009E4E55" w:rsidRDefault="009E4E55">
      <w:pPr>
        <w:spacing w:line="560" w:lineRule="exact"/>
        <w:ind w:firstLineChars="200" w:firstLine="643"/>
        <w:jc w:val="left"/>
        <w:rPr>
          <w:rFonts w:ascii="黑体" w:eastAsia="黑体" w:hAnsi="黑体" w:hint="eastAsia"/>
          <w:b/>
          <w:sz w:val="32"/>
          <w:szCs w:val="32"/>
        </w:rPr>
      </w:pPr>
      <w:r>
        <w:rPr>
          <w:rFonts w:ascii="黑体" w:eastAsia="黑体" w:hAnsi="黑体" w:hint="eastAsia"/>
          <w:b/>
          <w:sz w:val="32"/>
          <w:szCs w:val="32"/>
        </w:rPr>
        <w:t>三、编制现状及人员构成</w:t>
      </w:r>
    </w:p>
    <w:p w:rsidR="009E4E55" w:rsidRDefault="009E4E55">
      <w:pPr>
        <w:spacing w:line="560" w:lineRule="exact"/>
        <w:ind w:firstLineChars="200" w:firstLine="640"/>
        <w:jc w:val="left"/>
        <w:rPr>
          <w:rFonts w:ascii="仿宋_GB2312" w:eastAsia="仿宋_GB2312" w:hAnsi="华文仿宋" w:hint="eastAsia"/>
          <w:b/>
          <w:sz w:val="32"/>
          <w:szCs w:val="32"/>
        </w:rPr>
      </w:pPr>
      <w:r>
        <w:rPr>
          <w:rFonts w:ascii="仿宋_GB2312" w:eastAsia="仿宋_GB2312" w:hAnsi="华文仿宋" w:hint="eastAsia"/>
          <w:color w:val="000000"/>
          <w:sz w:val="32"/>
          <w:szCs w:val="32"/>
        </w:rPr>
        <w:t>单位人员编制总数为7人，其中：行政编制（</w:t>
      </w:r>
      <w:proofErr w:type="gramStart"/>
      <w:r>
        <w:rPr>
          <w:rFonts w:ascii="仿宋_GB2312" w:eastAsia="仿宋_GB2312" w:hAnsi="华文仿宋" w:hint="eastAsia"/>
          <w:color w:val="000000"/>
          <w:sz w:val="32"/>
          <w:szCs w:val="32"/>
        </w:rPr>
        <w:t>含参公</w:t>
      </w:r>
      <w:proofErr w:type="gramEnd"/>
      <w:r>
        <w:rPr>
          <w:rFonts w:ascii="仿宋_GB2312" w:eastAsia="仿宋_GB2312" w:hAnsi="华文仿宋" w:hint="eastAsia"/>
          <w:color w:val="000000"/>
          <w:sz w:val="32"/>
          <w:szCs w:val="32"/>
        </w:rPr>
        <w:t>单位）0人，事业编制7人，工勤编制0人。编内在职7人，其中：行政在职0人，全额事业在职7人，工勤编制0人。离休人员0人，退休补助8人。</w:t>
      </w:r>
    </w:p>
    <w:p w:rsidR="009E4E55" w:rsidRDefault="009E4E55">
      <w:pPr>
        <w:pStyle w:val="a8"/>
        <w:spacing w:before="0" w:beforeAutospacing="0" w:after="0" w:afterAutospacing="0" w:line="560" w:lineRule="exact"/>
        <w:ind w:firstLineChars="200" w:firstLine="643"/>
        <w:rPr>
          <w:rFonts w:ascii="楷体_GB2312" w:eastAsia="楷体_GB2312" w:hAnsi="华文仿宋" w:hint="eastAsia"/>
          <w:b/>
          <w:color w:val="000000"/>
          <w:sz w:val="32"/>
          <w:szCs w:val="32"/>
        </w:rPr>
      </w:pPr>
      <w:r>
        <w:rPr>
          <w:rFonts w:ascii="楷体_GB2312" w:eastAsia="楷体_GB2312" w:hAnsi="华文仿宋" w:hint="eastAsia"/>
          <w:b/>
          <w:color w:val="000000"/>
          <w:sz w:val="32"/>
          <w:szCs w:val="32"/>
        </w:rPr>
        <w:t>（一）机关本级</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编制0人，其中：行政编制0人，工勤编制0人。编内在职0人，其中：行政在职0人，工勤编制0人。离休人员0人，退休补助0人。</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p>
    <w:p w:rsidR="009E4E55" w:rsidRDefault="009E4E55">
      <w:pPr>
        <w:pStyle w:val="a8"/>
        <w:spacing w:before="0" w:beforeAutospacing="0" w:after="0" w:afterAutospacing="0" w:line="560" w:lineRule="exact"/>
        <w:ind w:firstLineChars="200" w:firstLine="643"/>
        <w:rPr>
          <w:rFonts w:ascii="楷体_GB2312" w:eastAsia="楷体_GB2312" w:hAnsi="华文仿宋" w:hint="eastAsia"/>
          <w:b/>
          <w:color w:val="000000"/>
          <w:sz w:val="32"/>
          <w:szCs w:val="32"/>
        </w:rPr>
      </w:pPr>
      <w:r>
        <w:rPr>
          <w:rFonts w:ascii="楷体_GB2312" w:eastAsia="楷体_GB2312" w:hAnsi="华文仿宋" w:hint="eastAsia"/>
          <w:b/>
          <w:color w:val="000000"/>
          <w:sz w:val="32"/>
          <w:szCs w:val="32"/>
        </w:rPr>
        <w:t>（二）（所属事业单位一）</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proofErr w:type="gramStart"/>
      <w:r>
        <w:rPr>
          <w:rFonts w:ascii="仿宋_GB2312" w:eastAsia="仿宋_GB2312" w:hAnsi="华文仿宋" w:hint="eastAsia"/>
          <w:color w:val="000000"/>
          <w:sz w:val="32"/>
          <w:szCs w:val="32"/>
        </w:rPr>
        <w:t>参公编制</w:t>
      </w:r>
      <w:proofErr w:type="gramEnd"/>
      <w:r>
        <w:rPr>
          <w:rFonts w:ascii="仿宋_GB2312" w:eastAsia="仿宋_GB2312" w:hAnsi="华文仿宋" w:hint="eastAsia"/>
          <w:color w:val="000000"/>
          <w:sz w:val="32"/>
          <w:szCs w:val="32"/>
        </w:rPr>
        <w:t>7人，编内在职7人，退休人员8人，聘用人员0人。离休人员0人，退休补助0人。</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p>
    <w:p w:rsidR="009E4E55" w:rsidRDefault="009E4E55">
      <w:pPr>
        <w:spacing w:line="560" w:lineRule="exact"/>
        <w:ind w:firstLineChars="200" w:firstLine="643"/>
        <w:jc w:val="left"/>
        <w:rPr>
          <w:rFonts w:ascii="楷体_GB2312" w:eastAsia="楷体_GB2312" w:hAnsi="华文仿宋" w:hint="eastAsia"/>
          <w:b/>
          <w:color w:val="000000"/>
          <w:sz w:val="32"/>
          <w:szCs w:val="32"/>
        </w:rPr>
      </w:pPr>
      <w:r>
        <w:rPr>
          <w:rFonts w:ascii="楷体_GB2312" w:eastAsia="楷体_GB2312" w:hAnsi="华文仿宋" w:hint="eastAsia"/>
          <w:b/>
          <w:color w:val="000000"/>
          <w:sz w:val="32"/>
          <w:szCs w:val="32"/>
        </w:rPr>
        <w:t>（三）（所属事业单位二）</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全额事业编制0人，编内在职0人，退休人员0人，聘用人员0人。离休人员0人，退休补助0人。</w:t>
      </w:r>
    </w:p>
    <w:p w:rsidR="009E4E55" w:rsidRDefault="009E4E55">
      <w:pPr>
        <w:spacing w:line="560" w:lineRule="exact"/>
        <w:ind w:firstLineChars="200" w:firstLine="640"/>
        <w:jc w:val="left"/>
        <w:rPr>
          <w:rFonts w:ascii="仿宋_GB2312" w:eastAsia="仿宋_GB2312" w:hAnsi="华文仿宋" w:hint="eastAsia"/>
          <w:color w:val="000000"/>
          <w:sz w:val="32"/>
          <w:szCs w:val="32"/>
        </w:rPr>
      </w:pPr>
    </w:p>
    <w:p w:rsidR="009E4E55" w:rsidRDefault="009E4E55">
      <w:pPr>
        <w:pStyle w:val="a8"/>
        <w:spacing w:before="0" w:beforeAutospacing="0" w:after="0" w:afterAutospacing="0" w:line="560" w:lineRule="exact"/>
        <w:rPr>
          <w:rFonts w:ascii="仿宋_GB2312" w:eastAsia="仿宋_GB2312" w:hAnsi="华文仿宋" w:hint="eastAsia"/>
          <w:b/>
          <w:bCs/>
          <w:color w:val="000000"/>
          <w:sz w:val="32"/>
          <w:szCs w:val="32"/>
        </w:rPr>
      </w:pPr>
      <w:r>
        <w:rPr>
          <w:rFonts w:ascii="仿宋_GB2312" w:eastAsia="仿宋_GB2312" w:hAnsi="华文仿宋" w:hint="eastAsia"/>
          <w:b/>
          <w:bCs/>
          <w:color w:val="000000"/>
          <w:sz w:val="32"/>
          <w:szCs w:val="32"/>
        </w:rPr>
        <w:t>第二部分：</w:t>
      </w:r>
      <w:r w:rsidR="007B6E7E">
        <w:rPr>
          <w:rFonts w:ascii="仿宋_GB2312" w:eastAsia="仿宋_GB2312" w:hAnsi="华文仿宋" w:hint="eastAsia"/>
          <w:b/>
          <w:bCs/>
          <w:color w:val="000000"/>
          <w:sz w:val="32"/>
          <w:szCs w:val="32"/>
        </w:rPr>
        <w:t>融水苗族自治县</w:t>
      </w:r>
      <w:r>
        <w:rPr>
          <w:rFonts w:ascii="仿宋_GB2312" w:eastAsia="仿宋_GB2312" w:hAnsi="华文仿宋" w:hint="eastAsia"/>
          <w:b/>
          <w:bCs/>
          <w:color w:val="000000"/>
          <w:sz w:val="32"/>
          <w:szCs w:val="32"/>
        </w:rPr>
        <w:t>档案局2019年部门预算表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一、财政拨款收支总表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二、收入预算表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三、支出预算表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lastRenderedPageBreak/>
        <w:t>四、一般公共预算收支总表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五、一般公共预算支出总表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六、一般公共预算支出表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七、一般公共预算基本支出表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八、政府性基金支出预算表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九、国有资本经营预算支出表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十、财政专户支出表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十一、上年结余支出表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十二、“三公”经费、会议费和培训费支出预算表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十三、政府采购预算表</w:t>
      </w:r>
    </w:p>
    <w:p w:rsidR="007B6E7E" w:rsidRDefault="007B6E7E" w:rsidP="007B6E7E">
      <w:pPr>
        <w:pStyle w:val="a8"/>
        <w:spacing w:before="0" w:beforeAutospacing="0" w:after="0" w:afterAutospacing="0" w:line="560" w:lineRule="exact"/>
        <w:rPr>
          <w:rFonts w:ascii="仿宋_GB2312" w:eastAsia="仿宋_GB2312" w:hAnsi="华文仿宋" w:hint="eastAsia"/>
          <w:bCs/>
          <w:sz w:val="32"/>
          <w:szCs w:val="32"/>
        </w:rPr>
      </w:pPr>
      <w:r>
        <w:rPr>
          <w:rFonts w:ascii="仿宋_GB2312" w:eastAsia="仿宋_GB2312" w:hAnsi="华文仿宋" w:hint="eastAsia"/>
          <w:bCs/>
          <w:sz w:val="32"/>
          <w:szCs w:val="32"/>
        </w:rPr>
        <w:t>十四、项目支出表</w:t>
      </w:r>
    </w:p>
    <w:p w:rsidR="007B6E7E" w:rsidRPr="007B6E7E" w:rsidRDefault="007B6E7E">
      <w:pPr>
        <w:pStyle w:val="a8"/>
        <w:spacing w:before="0" w:beforeAutospacing="0" w:after="0" w:afterAutospacing="0" w:line="560" w:lineRule="exact"/>
        <w:rPr>
          <w:rFonts w:ascii="仿宋_GB2312" w:eastAsia="仿宋_GB2312" w:hAnsi="华文仿宋" w:hint="eastAsia"/>
          <w:bCs/>
          <w:color w:val="000000"/>
          <w:sz w:val="32"/>
          <w:szCs w:val="32"/>
        </w:rPr>
      </w:pPr>
      <w:r w:rsidRPr="007B6E7E">
        <w:rPr>
          <w:rFonts w:ascii="仿宋_GB2312" w:eastAsia="仿宋_GB2312" w:hAnsi="华文仿宋" w:hint="eastAsia"/>
          <w:bCs/>
          <w:color w:val="000000"/>
          <w:sz w:val="32"/>
          <w:szCs w:val="32"/>
        </w:rPr>
        <w:t>上述报表详见附件。</w:t>
      </w:r>
    </w:p>
    <w:p w:rsidR="009E4E55" w:rsidRDefault="009E4E55">
      <w:pPr>
        <w:pStyle w:val="a8"/>
        <w:spacing w:before="0" w:beforeAutospacing="0" w:after="0" w:afterAutospacing="0" w:line="560" w:lineRule="exact"/>
        <w:rPr>
          <w:rFonts w:ascii="仿宋_GB2312" w:eastAsia="仿宋_GB2312" w:hAnsi="华文仿宋" w:hint="eastAsia"/>
          <w:b/>
          <w:bCs/>
          <w:color w:val="000000"/>
          <w:sz w:val="32"/>
          <w:szCs w:val="32"/>
        </w:rPr>
      </w:pPr>
      <w:r>
        <w:rPr>
          <w:rFonts w:ascii="仿宋_GB2312" w:eastAsia="仿宋_GB2312" w:hAnsi="华文仿宋" w:hint="eastAsia"/>
          <w:b/>
          <w:bCs/>
          <w:color w:val="000000"/>
          <w:sz w:val="32"/>
          <w:szCs w:val="32"/>
        </w:rPr>
        <w:t>第三部分：</w:t>
      </w:r>
      <w:r w:rsidR="002D096D">
        <w:rPr>
          <w:rFonts w:ascii="仿宋_GB2312" w:eastAsia="仿宋_GB2312" w:hAnsi="华文仿宋" w:hint="eastAsia"/>
          <w:b/>
          <w:bCs/>
          <w:color w:val="000000"/>
          <w:sz w:val="32"/>
          <w:szCs w:val="32"/>
        </w:rPr>
        <w:t>融水苗族自治县档案局</w:t>
      </w:r>
      <w:r>
        <w:rPr>
          <w:rFonts w:ascii="仿宋_GB2312" w:eastAsia="仿宋_GB2312" w:hAnsi="华文仿宋" w:hint="eastAsia"/>
          <w:b/>
          <w:bCs/>
          <w:color w:val="000000"/>
          <w:sz w:val="32"/>
          <w:szCs w:val="32"/>
        </w:rPr>
        <w:t>2019年部门预算及“三公”经费预算说明</w:t>
      </w:r>
    </w:p>
    <w:p w:rsidR="009E4E55" w:rsidRDefault="009E4E55">
      <w:pPr>
        <w:pStyle w:val="a8"/>
        <w:spacing w:before="0" w:beforeAutospacing="0" w:after="0" w:afterAutospacing="0" w:line="560" w:lineRule="exact"/>
        <w:rPr>
          <w:rFonts w:ascii="仿宋_GB2312" w:eastAsia="仿宋_GB2312" w:hAnsi="华文仿宋" w:hint="eastAsia"/>
          <w:b/>
          <w:bCs/>
          <w:color w:val="000000"/>
          <w:sz w:val="32"/>
          <w:szCs w:val="32"/>
        </w:rPr>
      </w:pPr>
    </w:p>
    <w:p w:rsidR="009E4E55" w:rsidRDefault="009E4E55">
      <w:pPr>
        <w:pStyle w:val="a8"/>
        <w:spacing w:before="0" w:beforeAutospacing="0" w:after="0" w:afterAutospacing="0" w:line="560" w:lineRule="exact"/>
        <w:ind w:firstLineChars="200" w:firstLine="643"/>
        <w:rPr>
          <w:rFonts w:ascii="黑体" w:eastAsia="黑体" w:hAnsi="黑体" w:hint="eastAsia"/>
          <w:color w:val="000000"/>
          <w:sz w:val="32"/>
          <w:szCs w:val="32"/>
        </w:rPr>
      </w:pPr>
      <w:r>
        <w:rPr>
          <w:rFonts w:ascii="黑体" w:eastAsia="黑体" w:hAnsi="黑体" w:hint="eastAsia"/>
          <w:b/>
          <w:bCs/>
          <w:color w:val="000000"/>
          <w:sz w:val="32"/>
          <w:szCs w:val="32"/>
        </w:rPr>
        <w:t>一、2019年部门收支总体情况</w:t>
      </w:r>
    </w:p>
    <w:p w:rsidR="009E4E55" w:rsidRDefault="009E4E55">
      <w:pPr>
        <w:pStyle w:val="a8"/>
        <w:spacing w:before="0" w:beforeAutospacing="0" w:after="0" w:afterAutospacing="0" w:line="560" w:lineRule="exact"/>
        <w:ind w:firstLineChars="200" w:firstLine="643"/>
        <w:rPr>
          <w:rFonts w:ascii="仿宋_GB2312" w:eastAsia="仿宋_GB2312" w:hAnsi="华文仿宋" w:hint="eastAsia"/>
          <w:color w:val="000000"/>
          <w:sz w:val="32"/>
          <w:szCs w:val="32"/>
        </w:rPr>
      </w:pPr>
      <w:r>
        <w:rPr>
          <w:rFonts w:ascii="仿宋_GB2312" w:eastAsia="仿宋_GB2312" w:hAnsi="华文仿宋" w:hint="eastAsia"/>
          <w:b/>
          <w:bCs/>
          <w:color w:val="000000"/>
          <w:sz w:val="32"/>
          <w:szCs w:val="32"/>
        </w:rPr>
        <w:t>（一）收入预算说明</w:t>
      </w:r>
    </w:p>
    <w:p w:rsidR="009E4E55" w:rsidRDefault="009E4E55">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color w:val="000000"/>
          <w:sz w:val="32"/>
          <w:szCs w:val="32"/>
        </w:rPr>
        <w:t>2019年部门收入总预算121.59万元，</w:t>
      </w:r>
      <w:r>
        <w:rPr>
          <w:rFonts w:ascii="仿宋_GB2312" w:eastAsia="仿宋_GB2312" w:hAnsi="华文仿宋" w:hint="eastAsia"/>
          <w:sz w:val="32"/>
          <w:szCs w:val="32"/>
        </w:rPr>
        <w:t>同比增加33.96万元，同比增长39%。</w:t>
      </w:r>
      <w:r>
        <w:rPr>
          <w:rFonts w:ascii="仿宋_GB2312" w:eastAsia="仿宋_GB2312" w:hAnsi="华文仿宋" w:cs="宋体" w:hint="eastAsia"/>
          <w:sz w:val="32"/>
          <w:szCs w:val="32"/>
        </w:rPr>
        <w:t>2019年</w:t>
      </w:r>
      <w:r>
        <w:rPr>
          <w:rFonts w:ascii="仿宋_GB2312" w:eastAsia="仿宋_GB2312" w:hAnsi="华文仿宋" w:hint="eastAsia"/>
          <w:color w:val="000000"/>
          <w:sz w:val="32"/>
          <w:szCs w:val="32"/>
        </w:rPr>
        <w:t>部门</w:t>
      </w:r>
      <w:r>
        <w:rPr>
          <w:rFonts w:ascii="仿宋_GB2312" w:eastAsia="仿宋_GB2312" w:hAnsi="华文仿宋" w:cs="宋体" w:hint="eastAsia"/>
          <w:sz w:val="32"/>
          <w:szCs w:val="32"/>
        </w:rPr>
        <w:t>收入预算总体增加的主要原因：人员经费增加，财政拨款增加。</w:t>
      </w:r>
      <w:r>
        <w:rPr>
          <w:rFonts w:ascii="仿宋_GB2312" w:eastAsia="仿宋_GB2312" w:hAnsi="华文仿宋" w:hint="eastAsia"/>
          <w:sz w:val="32"/>
          <w:szCs w:val="32"/>
        </w:rPr>
        <w:t xml:space="preserve"> </w:t>
      </w:r>
    </w:p>
    <w:p w:rsidR="009E4E55" w:rsidRDefault="009E4E55">
      <w:pPr>
        <w:spacing w:line="560" w:lineRule="exact"/>
        <w:ind w:firstLineChars="200" w:firstLine="640"/>
        <w:jc w:val="left"/>
        <w:rPr>
          <w:rFonts w:ascii="仿宋_GB2312" w:eastAsia="仿宋_GB2312" w:hAnsi="华文仿宋" w:cs="宋体" w:hint="eastAsia"/>
          <w:sz w:val="32"/>
          <w:szCs w:val="32"/>
        </w:rPr>
      </w:pPr>
      <w:r>
        <w:rPr>
          <w:rFonts w:ascii="仿宋_GB2312" w:eastAsia="仿宋_GB2312" w:hAnsi="华文仿宋" w:hint="eastAsia"/>
          <w:sz w:val="32"/>
          <w:szCs w:val="32"/>
        </w:rPr>
        <w:t>1.一般公共预算拨款121.59万元，同比增加33.96万元，同比增长39%。</w:t>
      </w:r>
    </w:p>
    <w:p w:rsidR="009E4E55" w:rsidRDefault="009E4E55">
      <w:pPr>
        <w:spacing w:line="560" w:lineRule="exact"/>
        <w:ind w:firstLineChars="200" w:firstLine="640"/>
        <w:jc w:val="left"/>
        <w:rPr>
          <w:rFonts w:ascii="仿宋_GB2312" w:eastAsia="仿宋_GB2312" w:hAnsi="华文仿宋" w:cs="宋体" w:hint="eastAsia"/>
          <w:sz w:val="32"/>
          <w:szCs w:val="32"/>
        </w:rPr>
      </w:pPr>
      <w:r>
        <w:rPr>
          <w:rFonts w:ascii="仿宋_GB2312" w:eastAsia="仿宋_GB2312" w:hAnsi="华文仿宋" w:hint="eastAsia"/>
          <w:sz w:val="32"/>
          <w:szCs w:val="32"/>
        </w:rPr>
        <w:t>2.政府性基金拨款0万元，同比增加0万元，同比增长0%。</w:t>
      </w:r>
    </w:p>
    <w:p w:rsidR="009E4E55" w:rsidRDefault="00980773">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3</w:t>
      </w:r>
      <w:r w:rsidR="009E4E55">
        <w:rPr>
          <w:rFonts w:ascii="仿宋_GB2312" w:eastAsia="仿宋_GB2312" w:hAnsi="华文仿宋" w:hint="eastAsia"/>
          <w:color w:val="000000"/>
          <w:sz w:val="32"/>
          <w:szCs w:val="32"/>
        </w:rPr>
        <w:t>.上年结余收入</w:t>
      </w:r>
      <w:r w:rsidR="009E4E55">
        <w:rPr>
          <w:rFonts w:ascii="仿宋_GB2312" w:eastAsia="仿宋_GB2312" w:hAnsi="华文仿宋" w:hint="eastAsia"/>
          <w:sz w:val="32"/>
          <w:szCs w:val="32"/>
        </w:rPr>
        <w:t>0万元，同比增加0万元，同比增长0%</w:t>
      </w:r>
      <w:r w:rsidR="009E4E55">
        <w:rPr>
          <w:rFonts w:ascii="仿宋_GB2312" w:eastAsia="仿宋_GB2312" w:hAnsi="华文仿宋" w:hint="eastAsia"/>
          <w:color w:val="000000"/>
          <w:sz w:val="32"/>
          <w:szCs w:val="32"/>
        </w:rPr>
        <w:t>；其中：一般公共预算拨款结转</w:t>
      </w:r>
      <w:r w:rsidR="009E4E55">
        <w:rPr>
          <w:rFonts w:ascii="仿宋_GB2312" w:eastAsia="仿宋_GB2312" w:hAnsi="华文仿宋" w:hint="eastAsia"/>
          <w:sz w:val="32"/>
          <w:szCs w:val="32"/>
        </w:rPr>
        <w:t>0万元，同比增加0万元，同比增长0</w:t>
      </w:r>
      <w:r w:rsidR="009E4E55">
        <w:rPr>
          <w:rFonts w:ascii="仿宋_GB2312" w:eastAsia="仿宋_GB2312" w:hAnsi="华文仿宋" w:hint="eastAsia"/>
          <w:color w:val="000000"/>
          <w:sz w:val="32"/>
          <w:szCs w:val="32"/>
        </w:rPr>
        <w:t>；其他结转</w:t>
      </w:r>
      <w:r w:rsidR="009E4E55">
        <w:rPr>
          <w:rFonts w:ascii="仿宋_GB2312" w:eastAsia="仿宋_GB2312" w:hAnsi="华文仿宋" w:hint="eastAsia"/>
          <w:sz w:val="32"/>
          <w:szCs w:val="32"/>
        </w:rPr>
        <w:t>0万元，同比增加0万元，同比增长0%。</w:t>
      </w:r>
    </w:p>
    <w:p w:rsidR="009E4E55" w:rsidRDefault="009E4E55">
      <w:pPr>
        <w:pStyle w:val="a8"/>
        <w:spacing w:before="0" w:beforeAutospacing="0" w:after="0" w:afterAutospacing="0" w:line="560" w:lineRule="exact"/>
        <w:ind w:firstLineChars="200" w:firstLine="643"/>
        <w:rPr>
          <w:rFonts w:ascii="仿宋_GB2312" w:eastAsia="仿宋_GB2312" w:hAnsi="华文仿宋" w:hint="eastAsia"/>
          <w:color w:val="000000"/>
          <w:sz w:val="32"/>
          <w:szCs w:val="32"/>
        </w:rPr>
      </w:pPr>
      <w:r>
        <w:rPr>
          <w:rFonts w:ascii="仿宋_GB2312" w:eastAsia="仿宋_GB2312" w:hAnsi="华文仿宋" w:hint="eastAsia"/>
          <w:b/>
          <w:bCs/>
          <w:color w:val="000000"/>
          <w:sz w:val="32"/>
          <w:szCs w:val="32"/>
        </w:rPr>
        <w:t>（二）支出预算说明</w:t>
      </w:r>
    </w:p>
    <w:p w:rsidR="009E4E55" w:rsidRDefault="009E4E55">
      <w:pPr>
        <w:spacing w:line="560" w:lineRule="exact"/>
        <w:ind w:firstLineChars="200" w:firstLine="640"/>
        <w:jc w:val="left"/>
        <w:rPr>
          <w:rFonts w:ascii="仿宋_GB2312" w:eastAsia="仿宋_GB2312" w:hAnsi="华文仿宋" w:cs="宋体" w:hint="eastAsia"/>
          <w:sz w:val="32"/>
          <w:szCs w:val="32"/>
        </w:rPr>
      </w:pPr>
      <w:r>
        <w:rPr>
          <w:rFonts w:ascii="仿宋_GB2312" w:eastAsia="仿宋_GB2312" w:hAnsi="华文仿宋" w:hint="eastAsia"/>
          <w:color w:val="000000"/>
          <w:sz w:val="32"/>
          <w:szCs w:val="32"/>
        </w:rPr>
        <w:t>20</w:t>
      </w:r>
      <w:r>
        <w:rPr>
          <w:rFonts w:ascii="仿宋_GB2312" w:eastAsia="仿宋_GB2312" w:hAnsi="华文仿宋" w:hint="eastAsia"/>
          <w:sz w:val="32"/>
          <w:szCs w:val="32"/>
        </w:rPr>
        <w:t>19</w:t>
      </w:r>
      <w:r>
        <w:rPr>
          <w:rFonts w:ascii="仿宋_GB2312" w:eastAsia="仿宋_GB2312" w:hAnsi="华文仿宋" w:hint="eastAsia"/>
          <w:color w:val="000000"/>
          <w:sz w:val="32"/>
          <w:szCs w:val="32"/>
        </w:rPr>
        <w:t>年部门支出总预算121.59万元，其中：基本支出119.39万元，占支出总预算98%，</w:t>
      </w:r>
      <w:r>
        <w:rPr>
          <w:rFonts w:ascii="仿宋_GB2312" w:eastAsia="仿宋_GB2312" w:hAnsi="华文仿宋" w:hint="eastAsia"/>
          <w:sz w:val="32"/>
          <w:szCs w:val="32"/>
        </w:rPr>
        <w:t>同比增加33.95万元，同比增长40%</w:t>
      </w:r>
      <w:r>
        <w:rPr>
          <w:rFonts w:ascii="仿宋_GB2312" w:eastAsia="仿宋_GB2312" w:hAnsi="华文仿宋" w:hint="eastAsia"/>
          <w:color w:val="000000"/>
          <w:sz w:val="32"/>
          <w:szCs w:val="32"/>
        </w:rPr>
        <w:t>；项目支出2.2万元，占支出总预算2%，</w:t>
      </w:r>
      <w:r>
        <w:rPr>
          <w:rFonts w:ascii="仿宋_GB2312" w:eastAsia="仿宋_GB2312" w:hAnsi="华文仿宋" w:hint="eastAsia"/>
          <w:sz w:val="32"/>
          <w:szCs w:val="32"/>
        </w:rPr>
        <w:t>同比增加0.2万元，</w:t>
      </w:r>
      <w:r>
        <w:rPr>
          <w:rFonts w:ascii="仿宋_GB2312" w:eastAsia="仿宋_GB2312" w:hAnsi="华文仿宋" w:hint="eastAsia"/>
          <w:color w:val="000000"/>
          <w:sz w:val="32"/>
          <w:szCs w:val="32"/>
        </w:rPr>
        <w:t>。</w:t>
      </w:r>
      <w:r>
        <w:rPr>
          <w:rFonts w:ascii="仿宋_GB2312" w:eastAsia="仿宋_GB2312" w:hAnsi="华文仿宋" w:cs="宋体" w:hint="eastAsia"/>
          <w:sz w:val="32"/>
          <w:szCs w:val="32"/>
        </w:rPr>
        <w:t>20</w:t>
      </w:r>
      <w:r>
        <w:rPr>
          <w:rFonts w:ascii="仿宋_GB2312" w:eastAsia="仿宋_GB2312" w:hAnsi="华文仿宋" w:hint="eastAsia"/>
          <w:sz w:val="32"/>
          <w:szCs w:val="32"/>
        </w:rPr>
        <w:t>19</w:t>
      </w:r>
      <w:r>
        <w:rPr>
          <w:rFonts w:ascii="仿宋_GB2312" w:eastAsia="仿宋_GB2312" w:hAnsi="华文仿宋" w:cs="宋体" w:hint="eastAsia"/>
          <w:sz w:val="32"/>
          <w:szCs w:val="32"/>
        </w:rPr>
        <w:t>年</w:t>
      </w:r>
      <w:r>
        <w:rPr>
          <w:rFonts w:ascii="仿宋_GB2312" w:eastAsia="仿宋_GB2312" w:hAnsi="华文仿宋" w:hint="eastAsia"/>
          <w:color w:val="000000"/>
          <w:sz w:val="32"/>
          <w:szCs w:val="32"/>
        </w:rPr>
        <w:t>部门</w:t>
      </w:r>
      <w:r w:rsidR="00980773">
        <w:rPr>
          <w:rFonts w:ascii="仿宋_GB2312" w:eastAsia="仿宋_GB2312" w:hAnsi="华文仿宋" w:cs="宋体" w:hint="eastAsia"/>
          <w:sz w:val="32"/>
          <w:szCs w:val="32"/>
        </w:rPr>
        <w:t>支出预算总体增加</w:t>
      </w:r>
      <w:r>
        <w:rPr>
          <w:rFonts w:ascii="仿宋_GB2312" w:eastAsia="仿宋_GB2312" w:hAnsi="华文仿宋" w:cs="宋体" w:hint="eastAsia"/>
          <w:sz w:val="32"/>
          <w:szCs w:val="32"/>
        </w:rPr>
        <w:t>的主要原因：人员经费增加，财政拨款增加。</w:t>
      </w:r>
    </w:p>
    <w:p w:rsidR="009E4E55" w:rsidRDefault="009E4E55">
      <w:pPr>
        <w:pStyle w:val="a8"/>
        <w:spacing w:before="0" w:beforeAutospacing="0" w:after="0" w:afterAutospacing="0" w:line="560" w:lineRule="exact"/>
        <w:ind w:firstLineChars="200" w:firstLine="643"/>
        <w:rPr>
          <w:rFonts w:ascii="仿宋_GB2312" w:eastAsia="仿宋_GB2312" w:hAnsi="华文仿宋" w:hint="eastAsia"/>
          <w:b/>
          <w:color w:val="000000"/>
          <w:sz w:val="32"/>
          <w:szCs w:val="32"/>
        </w:rPr>
      </w:pPr>
      <w:r>
        <w:rPr>
          <w:rFonts w:ascii="仿宋_GB2312" w:eastAsia="仿宋_GB2312" w:hAnsi="华文仿宋" w:hint="eastAsia"/>
          <w:b/>
          <w:bCs/>
          <w:color w:val="000000"/>
          <w:sz w:val="32"/>
          <w:szCs w:val="32"/>
        </w:rPr>
        <w:t>1.按支出功能分类科目划分，共分为</w:t>
      </w:r>
      <w:r>
        <w:rPr>
          <w:rFonts w:ascii="仿宋_GB2312" w:eastAsia="仿宋_GB2312" w:hAnsi="华文仿宋" w:hint="eastAsia"/>
          <w:b/>
          <w:sz w:val="32"/>
          <w:szCs w:val="32"/>
        </w:rPr>
        <w:t>4</w:t>
      </w:r>
      <w:r>
        <w:rPr>
          <w:rFonts w:ascii="仿宋_GB2312" w:eastAsia="仿宋_GB2312" w:hAnsi="华文仿宋" w:hint="eastAsia"/>
          <w:b/>
          <w:bCs/>
          <w:color w:val="000000"/>
          <w:sz w:val="32"/>
          <w:szCs w:val="32"/>
        </w:rPr>
        <w:t>类，</w:t>
      </w:r>
      <w:r>
        <w:rPr>
          <w:rFonts w:ascii="仿宋_GB2312" w:eastAsia="仿宋_GB2312" w:hAnsi="华文仿宋" w:hint="eastAsia"/>
          <w:b/>
          <w:color w:val="000000"/>
          <w:sz w:val="32"/>
          <w:szCs w:val="32"/>
        </w:rPr>
        <w:t>其中：</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（1）一般公共服务类科目支出预算</w:t>
      </w:r>
      <w:r>
        <w:rPr>
          <w:rFonts w:ascii="仿宋_GB2312" w:eastAsia="仿宋_GB2312" w:hAnsi="华文仿宋" w:hint="eastAsia"/>
          <w:sz w:val="32"/>
          <w:szCs w:val="32"/>
        </w:rPr>
        <w:t>85.01</w:t>
      </w:r>
      <w:r>
        <w:rPr>
          <w:rFonts w:ascii="仿宋_GB2312" w:eastAsia="仿宋_GB2312" w:hAnsi="华文仿宋" w:hint="eastAsia"/>
          <w:color w:val="000000"/>
          <w:sz w:val="32"/>
          <w:szCs w:val="32"/>
        </w:rPr>
        <w:t>万元；占支出总预算70%，</w:t>
      </w:r>
      <w:r>
        <w:rPr>
          <w:rFonts w:ascii="仿宋_GB2312" w:eastAsia="仿宋_GB2312" w:hAnsi="华文仿宋" w:hint="eastAsia"/>
          <w:sz w:val="32"/>
          <w:szCs w:val="32"/>
        </w:rPr>
        <w:t>同比增加17.92万元，同比增加27%</w:t>
      </w:r>
      <w:r>
        <w:rPr>
          <w:rFonts w:ascii="仿宋_GB2312" w:eastAsia="仿宋_GB2312" w:hAnsi="华文仿宋" w:hint="eastAsia"/>
          <w:color w:val="000000"/>
          <w:sz w:val="32"/>
          <w:szCs w:val="32"/>
        </w:rPr>
        <w:t>；</w:t>
      </w:r>
    </w:p>
    <w:p w:rsidR="009E4E55" w:rsidRDefault="009E4E55" w:rsidP="00B34FCB">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sz w:val="32"/>
          <w:szCs w:val="32"/>
        </w:rPr>
        <w:t>（2）</w:t>
      </w:r>
      <w:r w:rsidR="00B34FCB">
        <w:rPr>
          <w:rFonts w:ascii="仿宋_GB2312" w:eastAsia="仿宋_GB2312" w:hAnsi="华文仿宋" w:hint="eastAsia"/>
          <w:sz w:val="32"/>
          <w:szCs w:val="32"/>
        </w:rPr>
        <w:t xml:space="preserve">  </w:t>
      </w:r>
      <w:r w:rsidR="00B34FCB">
        <w:rPr>
          <w:rFonts w:ascii="仿宋_GB2312" w:eastAsia="仿宋_GB2312" w:hAnsi="华文仿宋" w:hint="eastAsia"/>
          <w:color w:val="000000"/>
          <w:sz w:val="32"/>
          <w:szCs w:val="32"/>
        </w:rPr>
        <w:t>社会保障和就业支出科目支出预算15.32万元，占支出总预算12%，</w:t>
      </w:r>
      <w:r w:rsidR="00B34FCB">
        <w:rPr>
          <w:rFonts w:ascii="仿宋_GB2312" w:eastAsia="仿宋_GB2312" w:hAnsi="华文仿宋" w:hint="eastAsia"/>
          <w:sz w:val="32"/>
          <w:szCs w:val="32"/>
        </w:rPr>
        <w:t>同比增加6.5万元，同比增加73%</w:t>
      </w:r>
      <w:r w:rsidR="00B34FCB">
        <w:rPr>
          <w:rFonts w:ascii="仿宋_GB2312" w:eastAsia="仿宋_GB2312" w:hAnsi="华文仿宋" w:hint="eastAsia"/>
          <w:color w:val="000000"/>
          <w:sz w:val="32"/>
          <w:szCs w:val="32"/>
        </w:rPr>
        <w:t>；增加原因：人员经费增加，财政拨款增加。</w:t>
      </w:r>
    </w:p>
    <w:p w:rsidR="00B34FCB"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（3）</w:t>
      </w:r>
      <w:r w:rsidR="00B34FCB">
        <w:rPr>
          <w:rFonts w:ascii="仿宋_GB2312" w:eastAsia="仿宋_GB2312" w:hAnsi="华文仿宋" w:hint="eastAsia"/>
          <w:color w:val="000000"/>
          <w:sz w:val="32"/>
          <w:szCs w:val="32"/>
        </w:rPr>
        <w:t>医疗卫生与计划生育科目支出预算12.06万元，占支出总预算10%，</w:t>
      </w:r>
      <w:r w:rsidR="00B34FCB">
        <w:rPr>
          <w:rFonts w:ascii="仿宋_GB2312" w:eastAsia="仿宋_GB2312" w:hAnsi="华文仿宋" w:hint="eastAsia"/>
          <w:sz w:val="32"/>
          <w:szCs w:val="32"/>
        </w:rPr>
        <w:t>同比增加5.62万元，同比增加87%</w:t>
      </w:r>
      <w:r w:rsidR="00B34FCB">
        <w:rPr>
          <w:rFonts w:ascii="仿宋_GB2312" w:eastAsia="仿宋_GB2312" w:hAnsi="华文仿宋" w:hint="eastAsia"/>
          <w:color w:val="000000"/>
          <w:sz w:val="32"/>
          <w:szCs w:val="32"/>
        </w:rPr>
        <w:t>；增加原因：养老保险和医疗保险等支出增加。</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（4）</w:t>
      </w:r>
      <w:r w:rsidR="00B34FCB">
        <w:rPr>
          <w:rFonts w:ascii="仿宋_GB2312" w:eastAsia="仿宋_GB2312" w:hAnsi="华文仿宋" w:hint="eastAsia"/>
          <w:color w:val="000000"/>
          <w:sz w:val="32"/>
          <w:szCs w:val="32"/>
        </w:rPr>
        <w:t>住房保障支出科目支出预算9.19万元，占支出总预算8%，</w:t>
      </w:r>
      <w:r w:rsidR="00B34FCB">
        <w:rPr>
          <w:rFonts w:ascii="仿宋_GB2312" w:eastAsia="仿宋_GB2312" w:hAnsi="华文仿宋" w:hint="eastAsia"/>
          <w:sz w:val="32"/>
          <w:szCs w:val="32"/>
        </w:rPr>
        <w:t>同比增加3.9万元，同比增加74%</w:t>
      </w:r>
      <w:r w:rsidR="00B34FCB">
        <w:rPr>
          <w:rFonts w:ascii="仿宋_GB2312" w:eastAsia="仿宋_GB2312" w:hAnsi="华文仿宋" w:hint="eastAsia"/>
          <w:color w:val="000000"/>
          <w:sz w:val="32"/>
          <w:szCs w:val="32"/>
        </w:rPr>
        <w:t>。</w:t>
      </w:r>
    </w:p>
    <w:p w:rsidR="009E4E55" w:rsidRDefault="009E4E55">
      <w:pPr>
        <w:pStyle w:val="a8"/>
        <w:spacing w:before="0" w:beforeAutospacing="0" w:after="0" w:afterAutospacing="0" w:line="560" w:lineRule="exact"/>
        <w:rPr>
          <w:rFonts w:ascii="仿宋_GB2312" w:eastAsia="仿宋_GB2312" w:hAnsi="华文仿宋" w:hint="eastAsia"/>
          <w:sz w:val="32"/>
          <w:szCs w:val="32"/>
        </w:rPr>
      </w:pPr>
    </w:p>
    <w:p w:rsidR="009E4E55" w:rsidRDefault="009E4E55">
      <w:pPr>
        <w:pStyle w:val="a8"/>
        <w:spacing w:before="0" w:beforeAutospacing="0" w:after="0" w:afterAutospacing="0" w:line="560" w:lineRule="exact"/>
        <w:ind w:firstLineChars="200" w:firstLine="643"/>
        <w:rPr>
          <w:rFonts w:ascii="仿宋_GB2312" w:eastAsia="仿宋_GB2312" w:hAnsi="华文仿宋" w:hint="eastAsia"/>
          <w:b/>
          <w:color w:val="000000"/>
          <w:sz w:val="32"/>
          <w:szCs w:val="32"/>
        </w:rPr>
      </w:pPr>
      <w:r>
        <w:rPr>
          <w:rFonts w:ascii="仿宋_GB2312" w:eastAsia="仿宋_GB2312" w:hAnsi="华文仿宋" w:hint="eastAsia"/>
          <w:b/>
          <w:bCs/>
          <w:color w:val="000000"/>
          <w:sz w:val="32"/>
          <w:szCs w:val="32"/>
        </w:rPr>
        <w:t>2.按支出结构分类划分，分为基本支出预算和项目支出预算</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bCs/>
          <w:color w:val="000000"/>
          <w:sz w:val="32"/>
          <w:szCs w:val="32"/>
        </w:rPr>
        <w:t>（1）基本支出预算</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sz w:val="32"/>
          <w:szCs w:val="32"/>
        </w:rPr>
      </w:pPr>
      <w:r>
        <w:rPr>
          <w:rFonts w:ascii="仿宋_GB2312" w:eastAsia="仿宋_GB2312" w:hAnsi="华文仿宋" w:hint="eastAsia"/>
          <w:color w:val="000000"/>
          <w:sz w:val="32"/>
          <w:szCs w:val="32"/>
        </w:rPr>
        <w:lastRenderedPageBreak/>
        <w:t>基本支出119.39万元；占支出总预算98%，</w:t>
      </w:r>
      <w:r>
        <w:rPr>
          <w:rFonts w:ascii="仿宋_GB2312" w:eastAsia="仿宋_GB2312" w:hAnsi="华文仿宋" w:hint="eastAsia"/>
          <w:sz w:val="32"/>
          <w:szCs w:val="32"/>
        </w:rPr>
        <w:t>同比增加33.95万元，同比增加40%。</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其中：</w:t>
      </w:r>
    </w:p>
    <w:p w:rsidR="009E4E55" w:rsidRDefault="009E4E55">
      <w:pPr>
        <w:spacing w:line="560" w:lineRule="exact"/>
        <w:ind w:firstLineChars="200" w:firstLine="640"/>
        <w:jc w:val="left"/>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工资福利支出预算</w:t>
      </w:r>
      <w:r>
        <w:rPr>
          <w:rFonts w:ascii="仿宋_GB2312" w:eastAsia="仿宋_GB2312" w:hAnsi="华文仿宋" w:hint="eastAsia"/>
          <w:sz w:val="32"/>
          <w:szCs w:val="32"/>
        </w:rPr>
        <w:t>101.78</w:t>
      </w:r>
      <w:r>
        <w:rPr>
          <w:rFonts w:ascii="仿宋_GB2312" w:eastAsia="仿宋_GB2312" w:hAnsi="华文仿宋" w:hint="eastAsia"/>
          <w:color w:val="000000"/>
          <w:sz w:val="32"/>
          <w:szCs w:val="32"/>
        </w:rPr>
        <w:t>万元；</w:t>
      </w:r>
      <w:proofErr w:type="gramStart"/>
      <w:r>
        <w:rPr>
          <w:rFonts w:ascii="仿宋_GB2312" w:eastAsia="仿宋_GB2312" w:hAnsi="华文仿宋" w:hint="eastAsia"/>
          <w:color w:val="000000"/>
          <w:sz w:val="32"/>
          <w:szCs w:val="32"/>
        </w:rPr>
        <w:t>占基本</w:t>
      </w:r>
      <w:proofErr w:type="gramEnd"/>
      <w:r>
        <w:rPr>
          <w:rFonts w:ascii="仿宋_GB2312" w:eastAsia="仿宋_GB2312" w:hAnsi="华文仿宋" w:hint="eastAsia"/>
          <w:color w:val="000000"/>
          <w:sz w:val="32"/>
          <w:szCs w:val="32"/>
        </w:rPr>
        <w:t>支出预算86%，</w:t>
      </w:r>
      <w:r>
        <w:rPr>
          <w:rFonts w:ascii="仿宋_GB2312" w:eastAsia="仿宋_GB2312" w:hAnsi="华文仿宋" w:hint="eastAsia"/>
          <w:sz w:val="32"/>
          <w:szCs w:val="32"/>
        </w:rPr>
        <w:t>同比增加32.69万元，同比增长47%</w:t>
      </w:r>
      <w:r>
        <w:rPr>
          <w:rFonts w:ascii="仿宋_GB2312" w:eastAsia="仿宋_GB2312" w:hAnsi="华文仿宋" w:hint="eastAsia"/>
          <w:color w:val="000000"/>
          <w:sz w:val="32"/>
          <w:szCs w:val="32"/>
        </w:rPr>
        <w:t>。</w:t>
      </w:r>
    </w:p>
    <w:p w:rsidR="009E4E55" w:rsidRDefault="009E4E55">
      <w:pPr>
        <w:spacing w:line="560" w:lineRule="exact"/>
        <w:ind w:firstLineChars="200" w:firstLine="640"/>
        <w:jc w:val="left"/>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商品和服务支出预算</w:t>
      </w:r>
      <w:r>
        <w:rPr>
          <w:rFonts w:ascii="仿宋_GB2312" w:eastAsia="仿宋_GB2312" w:hAnsi="华文仿宋" w:hint="eastAsia"/>
          <w:sz w:val="32"/>
          <w:szCs w:val="32"/>
        </w:rPr>
        <w:t>15.74</w:t>
      </w:r>
      <w:r>
        <w:rPr>
          <w:rFonts w:ascii="仿宋_GB2312" w:eastAsia="仿宋_GB2312" w:hAnsi="华文仿宋" w:hint="eastAsia"/>
          <w:color w:val="000000"/>
          <w:sz w:val="32"/>
          <w:szCs w:val="32"/>
        </w:rPr>
        <w:t>万元；</w:t>
      </w:r>
      <w:proofErr w:type="gramStart"/>
      <w:r>
        <w:rPr>
          <w:rFonts w:ascii="仿宋_GB2312" w:eastAsia="仿宋_GB2312" w:hAnsi="华文仿宋" w:hint="eastAsia"/>
          <w:color w:val="000000"/>
          <w:sz w:val="32"/>
          <w:szCs w:val="32"/>
        </w:rPr>
        <w:t>占基本</w:t>
      </w:r>
      <w:proofErr w:type="gramEnd"/>
      <w:r>
        <w:rPr>
          <w:rFonts w:ascii="仿宋_GB2312" w:eastAsia="仿宋_GB2312" w:hAnsi="华文仿宋" w:hint="eastAsia"/>
          <w:color w:val="000000"/>
          <w:sz w:val="32"/>
          <w:szCs w:val="32"/>
        </w:rPr>
        <w:t>支出预算13%，</w:t>
      </w:r>
      <w:r>
        <w:rPr>
          <w:rFonts w:ascii="仿宋_GB2312" w:eastAsia="仿宋_GB2312" w:hAnsi="华文仿宋" w:hint="eastAsia"/>
          <w:sz w:val="32"/>
          <w:szCs w:val="32"/>
        </w:rPr>
        <w:t>同比增加1.26万元，同比增长8%</w:t>
      </w:r>
      <w:r>
        <w:rPr>
          <w:rFonts w:ascii="仿宋_GB2312" w:eastAsia="仿宋_GB2312" w:hAnsi="华文仿宋" w:hint="eastAsia"/>
          <w:color w:val="000000"/>
          <w:sz w:val="32"/>
          <w:szCs w:val="32"/>
        </w:rPr>
        <w:t>。</w:t>
      </w:r>
    </w:p>
    <w:p w:rsidR="009E4E55" w:rsidRDefault="009E4E55">
      <w:pPr>
        <w:spacing w:line="560" w:lineRule="exact"/>
        <w:ind w:firstLineChars="200" w:firstLine="640"/>
        <w:jc w:val="left"/>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对个人和家庭的补助支出预算</w:t>
      </w:r>
      <w:r>
        <w:rPr>
          <w:rFonts w:ascii="仿宋_GB2312" w:eastAsia="仿宋_GB2312" w:hAnsi="华文仿宋" w:hint="eastAsia"/>
          <w:sz w:val="32"/>
          <w:szCs w:val="32"/>
        </w:rPr>
        <w:t>1.87</w:t>
      </w:r>
      <w:r>
        <w:rPr>
          <w:rFonts w:ascii="仿宋_GB2312" w:eastAsia="仿宋_GB2312" w:hAnsi="华文仿宋" w:hint="eastAsia"/>
          <w:color w:val="000000"/>
          <w:sz w:val="32"/>
          <w:szCs w:val="32"/>
        </w:rPr>
        <w:t>万元；</w:t>
      </w:r>
      <w:proofErr w:type="gramStart"/>
      <w:r>
        <w:rPr>
          <w:rFonts w:ascii="仿宋_GB2312" w:eastAsia="仿宋_GB2312" w:hAnsi="华文仿宋" w:hint="eastAsia"/>
          <w:color w:val="000000"/>
          <w:sz w:val="32"/>
          <w:szCs w:val="32"/>
        </w:rPr>
        <w:t>占基本</w:t>
      </w:r>
      <w:proofErr w:type="gramEnd"/>
      <w:r>
        <w:rPr>
          <w:rFonts w:ascii="仿宋_GB2312" w:eastAsia="仿宋_GB2312" w:hAnsi="华文仿宋" w:hint="eastAsia"/>
          <w:color w:val="000000"/>
          <w:sz w:val="32"/>
          <w:szCs w:val="32"/>
        </w:rPr>
        <w:t>支出预算1%，</w:t>
      </w:r>
      <w:r>
        <w:rPr>
          <w:rFonts w:ascii="仿宋_GB2312" w:eastAsia="仿宋_GB2312" w:hAnsi="华文仿宋" w:hint="eastAsia"/>
          <w:sz w:val="32"/>
          <w:szCs w:val="32"/>
        </w:rPr>
        <w:t>同比减少0万元，同比减少0%</w:t>
      </w:r>
      <w:r>
        <w:rPr>
          <w:rFonts w:ascii="仿宋_GB2312" w:eastAsia="仿宋_GB2312" w:hAnsi="华文仿宋" w:hint="eastAsia"/>
          <w:color w:val="000000"/>
          <w:sz w:val="32"/>
          <w:szCs w:val="32"/>
        </w:rPr>
        <w:t>。与同比相等。</w:t>
      </w:r>
    </w:p>
    <w:p w:rsidR="009E4E55" w:rsidRDefault="009E4E55">
      <w:pPr>
        <w:spacing w:line="560" w:lineRule="exact"/>
        <w:jc w:val="left"/>
        <w:rPr>
          <w:rFonts w:ascii="仿宋_GB2312" w:eastAsia="仿宋_GB2312" w:hAnsi="华文仿宋" w:hint="eastAsia"/>
          <w:color w:val="000000"/>
          <w:sz w:val="32"/>
          <w:szCs w:val="32"/>
        </w:rPr>
      </w:pP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bCs/>
          <w:color w:val="000000"/>
          <w:sz w:val="32"/>
          <w:szCs w:val="32"/>
        </w:rPr>
        <w:t>（2）项目支出预算</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sz w:val="32"/>
          <w:szCs w:val="32"/>
        </w:rPr>
      </w:pPr>
      <w:r>
        <w:rPr>
          <w:rFonts w:ascii="仿宋_GB2312" w:eastAsia="仿宋_GB2312" w:hAnsi="华文仿宋" w:hint="eastAsia"/>
          <w:color w:val="000000"/>
          <w:sz w:val="32"/>
          <w:szCs w:val="32"/>
        </w:rPr>
        <w:t>项目支出2.2万元；占支出总预算2%，</w:t>
      </w:r>
      <w:r w:rsidR="00740E04">
        <w:rPr>
          <w:rFonts w:ascii="仿宋_GB2312" w:eastAsia="仿宋_GB2312" w:hAnsi="华文仿宋" w:hint="eastAsia"/>
          <w:sz w:val="32"/>
          <w:szCs w:val="32"/>
        </w:rPr>
        <w:t>同比减少</w:t>
      </w:r>
      <w:r>
        <w:rPr>
          <w:rFonts w:ascii="仿宋_GB2312" w:eastAsia="仿宋_GB2312" w:hAnsi="华文仿宋" w:hint="eastAsia"/>
          <w:sz w:val="32"/>
          <w:szCs w:val="32"/>
        </w:rPr>
        <w:t>0.01万元，同比</w:t>
      </w:r>
      <w:r w:rsidR="00740E04">
        <w:rPr>
          <w:rFonts w:ascii="仿宋_GB2312" w:eastAsia="仿宋_GB2312" w:hAnsi="华文仿宋" w:hint="eastAsia"/>
          <w:sz w:val="32"/>
          <w:szCs w:val="32"/>
        </w:rPr>
        <w:t>减少</w:t>
      </w:r>
      <w:r>
        <w:rPr>
          <w:rFonts w:ascii="仿宋_GB2312" w:eastAsia="仿宋_GB2312" w:hAnsi="华文仿宋" w:hint="eastAsia"/>
          <w:sz w:val="32"/>
          <w:szCs w:val="32"/>
        </w:rPr>
        <w:t>0.4%。</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其中：</w:t>
      </w:r>
    </w:p>
    <w:p w:rsidR="009E4E55" w:rsidRDefault="009E4E55">
      <w:pPr>
        <w:spacing w:line="560" w:lineRule="exact"/>
        <w:ind w:firstLineChars="200" w:firstLine="640"/>
        <w:jc w:val="left"/>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商品和服务支出预算</w:t>
      </w:r>
      <w:r>
        <w:rPr>
          <w:rFonts w:ascii="仿宋_GB2312" w:eastAsia="仿宋_GB2312" w:hAnsi="华文仿宋" w:hint="eastAsia"/>
          <w:sz w:val="32"/>
          <w:szCs w:val="32"/>
        </w:rPr>
        <w:t>2.2</w:t>
      </w:r>
      <w:r>
        <w:rPr>
          <w:rFonts w:ascii="仿宋_GB2312" w:eastAsia="仿宋_GB2312" w:hAnsi="华文仿宋" w:hint="eastAsia"/>
          <w:color w:val="000000"/>
          <w:sz w:val="32"/>
          <w:szCs w:val="32"/>
        </w:rPr>
        <w:t>万元；占项目支出预算100%。</w:t>
      </w:r>
    </w:p>
    <w:p w:rsidR="009E4E55" w:rsidRDefault="009E4E55">
      <w:pPr>
        <w:pStyle w:val="a8"/>
        <w:spacing w:before="0" w:beforeAutospacing="0" w:after="0" w:afterAutospacing="0" w:line="560" w:lineRule="exact"/>
        <w:ind w:firstLineChars="200" w:firstLine="643"/>
        <w:rPr>
          <w:rFonts w:ascii="黑体" w:eastAsia="黑体" w:hAnsi="黑体" w:hint="eastAsia"/>
          <w:b/>
          <w:bCs/>
          <w:color w:val="000000"/>
          <w:sz w:val="32"/>
          <w:szCs w:val="32"/>
        </w:rPr>
      </w:pPr>
      <w:r>
        <w:rPr>
          <w:rFonts w:ascii="黑体" w:eastAsia="黑体" w:hAnsi="黑体" w:hint="eastAsia"/>
          <w:b/>
          <w:bCs/>
          <w:color w:val="000000"/>
          <w:sz w:val="32"/>
          <w:szCs w:val="32"/>
        </w:rPr>
        <w:t>二、2019年财政拨款收支出预算情况</w:t>
      </w:r>
    </w:p>
    <w:p w:rsidR="009E4E55" w:rsidRDefault="009E4E55">
      <w:pPr>
        <w:pStyle w:val="a8"/>
        <w:spacing w:before="0" w:beforeAutospacing="0" w:after="0" w:afterAutospacing="0" w:line="560" w:lineRule="exact"/>
        <w:ind w:firstLineChars="200" w:firstLine="643"/>
        <w:rPr>
          <w:rFonts w:ascii="楷体_GB2312" w:eastAsia="楷体_GB2312" w:hAnsi="华文仿宋" w:hint="eastAsia"/>
          <w:b/>
          <w:color w:val="000000"/>
          <w:sz w:val="32"/>
          <w:szCs w:val="32"/>
        </w:rPr>
      </w:pPr>
      <w:r>
        <w:rPr>
          <w:rFonts w:ascii="楷体_GB2312" w:eastAsia="楷体_GB2312" w:hAnsi="华文仿宋" w:hint="eastAsia"/>
          <w:b/>
          <w:color w:val="000000"/>
          <w:sz w:val="32"/>
          <w:szCs w:val="32"/>
        </w:rPr>
        <w:t>（一）2019年部门财政拨款收支预算情况说明</w:t>
      </w:r>
    </w:p>
    <w:p w:rsidR="009E4E55" w:rsidRDefault="009E4E55">
      <w:pPr>
        <w:pStyle w:val="a8"/>
        <w:spacing w:before="0" w:beforeAutospacing="0" w:after="0" w:afterAutospacing="0" w:line="560" w:lineRule="exact"/>
        <w:ind w:firstLineChars="200" w:firstLine="640"/>
        <w:rPr>
          <w:rFonts w:ascii="楷体_GB2312" w:eastAsia="楷体_GB2312" w:hAnsi="华文仿宋" w:hint="eastAsia"/>
          <w:b/>
          <w:color w:val="000000"/>
          <w:sz w:val="32"/>
          <w:szCs w:val="32"/>
        </w:rPr>
      </w:pPr>
      <w:r>
        <w:rPr>
          <w:rFonts w:ascii="仿宋_GB2312" w:eastAsia="仿宋_GB2312" w:hAnsi="华文仿宋" w:hint="eastAsia"/>
          <w:color w:val="000000"/>
          <w:sz w:val="32"/>
          <w:szCs w:val="32"/>
        </w:rPr>
        <w:t>2019年部门财政拨款收支预算121.59万元，</w:t>
      </w:r>
      <w:r>
        <w:rPr>
          <w:rFonts w:ascii="仿宋_GB2312" w:eastAsia="仿宋_GB2312" w:hAnsi="华文仿宋" w:hint="eastAsia"/>
          <w:sz w:val="32"/>
          <w:szCs w:val="32"/>
        </w:rPr>
        <w:t>同比增加33.96万元，同比增长39%，增加的主要原因：人员经费增加，财政拨款增加。</w:t>
      </w:r>
    </w:p>
    <w:p w:rsidR="009E4E55" w:rsidRDefault="009E4E55">
      <w:pPr>
        <w:pStyle w:val="a8"/>
        <w:spacing w:before="0" w:beforeAutospacing="0" w:after="0" w:afterAutospacing="0" w:line="560" w:lineRule="exact"/>
        <w:ind w:firstLineChars="200" w:firstLine="643"/>
        <w:rPr>
          <w:rFonts w:ascii="楷体_GB2312" w:eastAsia="楷体_GB2312" w:hAnsi="华文仿宋" w:hint="eastAsia"/>
          <w:b/>
          <w:color w:val="000000"/>
          <w:sz w:val="32"/>
          <w:szCs w:val="32"/>
        </w:rPr>
      </w:pPr>
      <w:r>
        <w:rPr>
          <w:rFonts w:ascii="楷体_GB2312" w:eastAsia="楷体_GB2312" w:hAnsi="华文仿宋" w:hint="eastAsia"/>
          <w:b/>
          <w:color w:val="000000"/>
          <w:sz w:val="32"/>
          <w:szCs w:val="32"/>
        </w:rPr>
        <w:t>（二）2019年部门财政拨款收入预算情况</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2019年部门财政拨款收入预算121.59万元，其中：一般公共预算收入预算121.59万元，政府性基金预算收入预算0万元，国有资本经营预算收入预算0万元。</w:t>
      </w:r>
    </w:p>
    <w:p w:rsidR="009E4E55" w:rsidRDefault="009E4E55">
      <w:pPr>
        <w:pStyle w:val="a8"/>
        <w:spacing w:before="0" w:beforeAutospacing="0" w:after="0" w:afterAutospacing="0" w:line="560" w:lineRule="exact"/>
        <w:ind w:firstLineChars="200" w:firstLine="643"/>
        <w:rPr>
          <w:rFonts w:ascii="楷体_GB2312" w:eastAsia="楷体_GB2312" w:hAnsi="华文仿宋" w:hint="eastAsia"/>
          <w:b/>
          <w:color w:val="000000"/>
          <w:sz w:val="32"/>
          <w:szCs w:val="32"/>
        </w:rPr>
      </w:pPr>
      <w:r>
        <w:rPr>
          <w:rFonts w:ascii="楷体_GB2312" w:eastAsia="楷体_GB2312" w:hAnsi="华文仿宋" w:hint="eastAsia"/>
          <w:b/>
          <w:color w:val="000000"/>
          <w:sz w:val="32"/>
          <w:szCs w:val="32"/>
        </w:rPr>
        <w:lastRenderedPageBreak/>
        <w:t>（三）2019年部门财政拨款支出预算情况</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2019年部门财政</w:t>
      </w:r>
      <w:proofErr w:type="gramStart"/>
      <w:r>
        <w:rPr>
          <w:rFonts w:ascii="仿宋_GB2312" w:eastAsia="仿宋_GB2312" w:hAnsi="华文仿宋" w:hint="eastAsia"/>
          <w:color w:val="000000"/>
          <w:sz w:val="32"/>
          <w:szCs w:val="32"/>
        </w:rPr>
        <w:t>拨款拨款</w:t>
      </w:r>
      <w:proofErr w:type="gramEnd"/>
      <w:r>
        <w:rPr>
          <w:rFonts w:ascii="仿宋_GB2312" w:eastAsia="仿宋_GB2312" w:hAnsi="华文仿宋" w:hint="eastAsia"/>
          <w:color w:val="000000"/>
          <w:sz w:val="32"/>
          <w:szCs w:val="32"/>
        </w:rPr>
        <w:t>支出121.59万元其中：一般公共预算支出预算:121.59万元，政府性基金预算支出预算0万元，国有资本经营预算支出预算0万元。具体支出预算如下：</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1.</w:t>
      </w:r>
      <w:r>
        <w:rPr>
          <w:rFonts w:hint="eastAsia"/>
        </w:rPr>
        <w:t xml:space="preserve"> </w:t>
      </w:r>
      <w:r>
        <w:rPr>
          <w:rFonts w:ascii="仿宋_GB2312" w:eastAsia="仿宋_GB2312" w:hAnsi="华文仿宋" w:hint="eastAsia"/>
          <w:color w:val="000000"/>
          <w:sz w:val="32"/>
          <w:szCs w:val="32"/>
        </w:rPr>
        <w:t>一般公共预算支出预算121.59万元，其中：基本支出119.39万元，项目支出2.2万元。其中：</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财政事务行政运行11.52万元，</w:t>
      </w:r>
      <w:r>
        <w:rPr>
          <w:rFonts w:ascii="仿宋_GB2312" w:eastAsia="仿宋_GB2312" w:hAnsi="仿宋" w:hint="eastAsia"/>
          <w:color w:val="000000"/>
          <w:sz w:val="32"/>
          <w:szCs w:val="32"/>
        </w:rPr>
        <w:t>其中基本支出11.52万元；档案事务行政运行：71.29万元，项目支出0万元</w:t>
      </w:r>
      <w:r>
        <w:rPr>
          <w:rFonts w:ascii="仿宋_GB2312" w:eastAsia="仿宋_GB2312" w:hAnsi="华文仿宋" w:hint="eastAsia"/>
          <w:color w:val="000000"/>
          <w:sz w:val="32"/>
          <w:szCs w:val="32"/>
        </w:rPr>
        <w:t>。主要用于:日常经费开支。</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档案馆支出预算：2.2万元，</w:t>
      </w:r>
      <w:r>
        <w:rPr>
          <w:rFonts w:ascii="仿宋_GB2312" w:eastAsia="仿宋_GB2312" w:hAnsi="仿宋" w:hint="eastAsia"/>
          <w:color w:val="000000"/>
          <w:sz w:val="32"/>
          <w:szCs w:val="32"/>
        </w:rPr>
        <w:t>其中基本支出2.2万元，项目支出</w:t>
      </w:r>
      <w:r>
        <w:rPr>
          <w:rFonts w:ascii="仿宋_GB2312" w:eastAsia="仿宋_GB2312" w:hAnsi="华文仿宋" w:hint="eastAsia"/>
          <w:sz w:val="32"/>
          <w:szCs w:val="32"/>
        </w:rPr>
        <w:t>0</w:t>
      </w:r>
      <w:r>
        <w:rPr>
          <w:rFonts w:ascii="仿宋_GB2312" w:eastAsia="仿宋_GB2312" w:hAnsi="仿宋" w:hint="eastAsia"/>
          <w:color w:val="000000"/>
          <w:sz w:val="32"/>
          <w:szCs w:val="32"/>
        </w:rPr>
        <w:t>万元</w:t>
      </w:r>
      <w:r>
        <w:rPr>
          <w:rFonts w:ascii="仿宋_GB2312" w:eastAsia="仿宋_GB2312" w:hAnsi="华文仿宋" w:hint="eastAsia"/>
          <w:color w:val="000000"/>
          <w:sz w:val="32"/>
          <w:szCs w:val="32"/>
        </w:rPr>
        <w:t>。主要用于档案馆正常</w:t>
      </w:r>
      <w:proofErr w:type="gramStart"/>
      <w:r>
        <w:rPr>
          <w:rFonts w:ascii="仿宋_GB2312" w:eastAsia="仿宋_GB2312" w:hAnsi="华文仿宋" w:hint="eastAsia"/>
          <w:color w:val="000000"/>
          <w:sz w:val="32"/>
          <w:szCs w:val="32"/>
        </w:rPr>
        <w:t>日常项目</w:t>
      </w:r>
      <w:proofErr w:type="gramEnd"/>
      <w:r>
        <w:rPr>
          <w:rFonts w:ascii="仿宋_GB2312" w:eastAsia="仿宋_GB2312" w:hAnsi="华文仿宋" w:hint="eastAsia"/>
          <w:color w:val="000000"/>
          <w:sz w:val="32"/>
          <w:szCs w:val="32"/>
        </w:rPr>
        <w:t>运行</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社会保障和就业支出科目支出预算15.32万元，占支出总预算12%，</w:t>
      </w:r>
      <w:r>
        <w:rPr>
          <w:rFonts w:ascii="仿宋_GB2312" w:eastAsia="仿宋_GB2312" w:hAnsi="华文仿宋" w:hint="eastAsia"/>
          <w:sz w:val="32"/>
          <w:szCs w:val="32"/>
        </w:rPr>
        <w:t>同比增加6.51万元，同比增加73%</w:t>
      </w:r>
      <w:r>
        <w:rPr>
          <w:rFonts w:ascii="仿宋_GB2312" w:eastAsia="仿宋_GB2312" w:hAnsi="华文仿宋" w:hint="eastAsia"/>
          <w:color w:val="000000"/>
          <w:sz w:val="32"/>
          <w:szCs w:val="32"/>
        </w:rPr>
        <w:t>；增加原因：人员经费增加。</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医疗卫生与计划生育科目支出预算12.06万元，占支出总预算9%，</w:t>
      </w:r>
      <w:r>
        <w:rPr>
          <w:rFonts w:ascii="仿宋_GB2312" w:eastAsia="仿宋_GB2312" w:hAnsi="华文仿宋" w:hint="eastAsia"/>
          <w:sz w:val="32"/>
          <w:szCs w:val="32"/>
        </w:rPr>
        <w:t>同比增加5.62万元，同比增加87%</w:t>
      </w:r>
      <w:r>
        <w:rPr>
          <w:rFonts w:ascii="仿宋_GB2312" w:eastAsia="仿宋_GB2312" w:hAnsi="华文仿宋" w:hint="eastAsia"/>
          <w:color w:val="000000"/>
          <w:sz w:val="32"/>
          <w:szCs w:val="32"/>
        </w:rPr>
        <w:t>；增加原因是养老保险和医疗保险等支出增加。</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住房保障支出科目支出预算9.19万元，占支出总预算7%，</w:t>
      </w:r>
      <w:r>
        <w:rPr>
          <w:rFonts w:ascii="仿宋_GB2312" w:eastAsia="仿宋_GB2312" w:hAnsi="华文仿宋" w:hint="eastAsia"/>
          <w:sz w:val="32"/>
          <w:szCs w:val="32"/>
        </w:rPr>
        <w:t>同比增加3.9万元，同比增加73%</w:t>
      </w:r>
      <w:r>
        <w:rPr>
          <w:rFonts w:ascii="仿宋_GB2312" w:eastAsia="仿宋_GB2312" w:hAnsi="华文仿宋" w:hint="eastAsia"/>
          <w:color w:val="000000"/>
          <w:sz w:val="32"/>
          <w:szCs w:val="32"/>
        </w:rPr>
        <w:t>。</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一般行政管理事务</w:t>
      </w:r>
      <w:r>
        <w:rPr>
          <w:rFonts w:ascii="仿宋_GB2312" w:eastAsia="仿宋_GB2312" w:hAnsi="华文仿宋" w:hint="eastAsia"/>
          <w:sz w:val="32"/>
          <w:szCs w:val="32"/>
        </w:rPr>
        <w:t>0</w:t>
      </w:r>
      <w:r>
        <w:rPr>
          <w:rFonts w:ascii="仿宋_GB2312" w:eastAsia="仿宋_GB2312" w:hAnsi="华文仿宋" w:hint="eastAsia"/>
          <w:color w:val="000000"/>
          <w:sz w:val="32"/>
          <w:szCs w:val="32"/>
        </w:rPr>
        <w:t>万元，</w:t>
      </w:r>
      <w:r>
        <w:rPr>
          <w:rFonts w:ascii="仿宋_GB2312" w:eastAsia="仿宋_GB2312" w:hAnsi="仿宋" w:hint="eastAsia"/>
          <w:color w:val="000000"/>
          <w:sz w:val="32"/>
          <w:szCs w:val="32"/>
        </w:rPr>
        <w:t>其中基本支出</w:t>
      </w:r>
      <w:r>
        <w:rPr>
          <w:rFonts w:ascii="仿宋_GB2312" w:eastAsia="仿宋_GB2312" w:hAnsi="华文仿宋" w:hint="eastAsia"/>
          <w:sz w:val="32"/>
          <w:szCs w:val="32"/>
        </w:rPr>
        <w:t>0</w:t>
      </w:r>
      <w:r>
        <w:rPr>
          <w:rFonts w:ascii="仿宋_GB2312" w:eastAsia="仿宋_GB2312" w:hAnsi="仿宋" w:hint="eastAsia"/>
          <w:color w:val="000000"/>
          <w:sz w:val="32"/>
          <w:szCs w:val="32"/>
        </w:rPr>
        <w:t>万元，项目支出</w:t>
      </w:r>
      <w:r>
        <w:rPr>
          <w:rFonts w:ascii="仿宋_GB2312" w:eastAsia="仿宋_GB2312" w:hAnsi="华文仿宋" w:hint="eastAsia"/>
          <w:sz w:val="32"/>
          <w:szCs w:val="32"/>
        </w:rPr>
        <w:t>0</w:t>
      </w:r>
      <w:r>
        <w:rPr>
          <w:rFonts w:ascii="仿宋_GB2312" w:eastAsia="仿宋_GB2312" w:hAnsi="仿宋" w:hint="eastAsia"/>
          <w:color w:val="000000"/>
          <w:sz w:val="32"/>
          <w:szCs w:val="32"/>
        </w:rPr>
        <w:t>万元</w:t>
      </w:r>
      <w:r>
        <w:rPr>
          <w:rFonts w:ascii="仿宋_GB2312" w:eastAsia="仿宋_GB2312" w:hAnsi="华文仿宋" w:hint="eastAsia"/>
          <w:color w:val="000000"/>
          <w:sz w:val="32"/>
          <w:szCs w:val="32"/>
        </w:rPr>
        <w:t>。</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2. 政府性基金预算支出</w:t>
      </w:r>
      <w:r>
        <w:rPr>
          <w:rFonts w:ascii="仿宋_GB2312" w:eastAsia="仿宋_GB2312" w:hAnsi="华文仿宋" w:hint="eastAsia"/>
          <w:sz w:val="32"/>
          <w:szCs w:val="32"/>
        </w:rPr>
        <w:t>0</w:t>
      </w:r>
      <w:r>
        <w:rPr>
          <w:rFonts w:ascii="仿宋_GB2312" w:eastAsia="仿宋_GB2312" w:hAnsi="仿宋" w:hint="eastAsia"/>
          <w:color w:val="000000"/>
          <w:sz w:val="32"/>
          <w:szCs w:val="32"/>
        </w:rPr>
        <w:t>万元</w:t>
      </w:r>
      <w:r>
        <w:rPr>
          <w:rFonts w:ascii="仿宋_GB2312" w:eastAsia="仿宋_GB2312" w:hAnsi="华文仿宋" w:hint="eastAsia"/>
          <w:color w:val="000000"/>
          <w:sz w:val="32"/>
          <w:szCs w:val="32"/>
        </w:rPr>
        <w:t>。</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3. 国有资本经营预算支出</w:t>
      </w:r>
      <w:r>
        <w:rPr>
          <w:rFonts w:ascii="仿宋_GB2312" w:eastAsia="仿宋_GB2312" w:hAnsi="华文仿宋" w:hint="eastAsia"/>
          <w:sz w:val="32"/>
          <w:szCs w:val="32"/>
        </w:rPr>
        <w:t>0</w:t>
      </w:r>
      <w:r>
        <w:rPr>
          <w:rFonts w:ascii="仿宋_GB2312" w:eastAsia="仿宋_GB2312" w:hAnsi="仿宋" w:hint="eastAsia"/>
          <w:color w:val="000000"/>
          <w:sz w:val="32"/>
          <w:szCs w:val="32"/>
        </w:rPr>
        <w:t>万元</w:t>
      </w:r>
      <w:r>
        <w:rPr>
          <w:rFonts w:ascii="仿宋_GB2312" w:eastAsia="仿宋_GB2312" w:hAnsi="华文仿宋" w:hint="eastAsia"/>
          <w:color w:val="000000"/>
          <w:sz w:val="32"/>
          <w:szCs w:val="32"/>
        </w:rPr>
        <w:t>。</w:t>
      </w:r>
    </w:p>
    <w:p w:rsidR="009E4E55" w:rsidRDefault="009E4E55">
      <w:pPr>
        <w:spacing w:line="560" w:lineRule="exact"/>
        <w:ind w:firstLineChars="196" w:firstLine="630"/>
        <w:jc w:val="left"/>
        <w:rPr>
          <w:rFonts w:ascii="黑体" w:eastAsia="黑体" w:hAnsi="黑体" w:hint="eastAsia"/>
          <w:b/>
          <w:sz w:val="32"/>
          <w:szCs w:val="32"/>
        </w:rPr>
      </w:pPr>
      <w:r>
        <w:rPr>
          <w:rFonts w:ascii="黑体" w:eastAsia="黑体" w:hAnsi="黑体" w:hint="eastAsia"/>
          <w:b/>
          <w:sz w:val="32"/>
          <w:szCs w:val="32"/>
        </w:rPr>
        <w:lastRenderedPageBreak/>
        <w:t>三、部门预算安排的“三公”经费预算情况</w:t>
      </w:r>
    </w:p>
    <w:p w:rsidR="009E4E55" w:rsidRDefault="009E4E55">
      <w:pPr>
        <w:pStyle w:val="a8"/>
        <w:spacing w:before="0" w:beforeAutospacing="0" w:after="0" w:afterAutospacing="0" w:line="560" w:lineRule="exact"/>
        <w:ind w:firstLineChars="200" w:firstLine="643"/>
        <w:rPr>
          <w:rFonts w:ascii="仿宋_GB2312" w:eastAsia="仿宋_GB2312" w:hAnsi="华文仿宋" w:hint="eastAsia"/>
          <w:b/>
          <w:color w:val="000000"/>
          <w:sz w:val="32"/>
          <w:szCs w:val="32"/>
        </w:rPr>
      </w:pPr>
      <w:r>
        <w:rPr>
          <w:rFonts w:ascii="仿宋_GB2312" w:eastAsia="仿宋_GB2312" w:hAnsi="华文仿宋" w:hint="eastAsia"/>
          <w:b/>
          <w:color w:val="000000"/>
          <w:sz w:val="32"/>
          <w:szCs w:val="32"/>
        </w:rPr>
        <w:t>（一）2019年部门预算全口径安排的“三公”经费预算情况</w:t>
      </w:r>
    </w:p>
    <w:p w:rsidR="009E4E55" w:rsidRDefault="009E4E55">
      <w:pPr>
        <w:pStyle w:val="a8"/>
        <w:spacing w:before="0" w:beforeAutospacing="0" w:after="0" w:afterAutospacing="0"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2019年部门预算共安排“三公”经费支出预算0.18万元（全口径），其中：因公出国（境）经费支出预算0万元，公务接待费支出预算0.18万元，公务用车购置费0万元，公务用车运行维护费支出预算</w:t>
      </w:r>
      <w:r>
        <w:rPr>
          <w:rFonts w:ascii="仿宋_GB2312" w:eastAsia="仿宋_GB2312" w:hAnsi="华文仿宋" w:hint="eastAsia"/>
          <w:sz w:val="32"/>
          <w:szCs w:val="32"/>
        </w:rPr>
        <w:t>0</w:t>
      </w:r>
      <w:r>
        <w:rPr>
          <w:rFonts w:ascii="仿宋_GB2312" w:eastAsia="仿宋_GB2312" w:hAnsi="华文仿宋" w:hint="eastAsia"/>
          <w:color w:val="000000"/>
          <w:sz w:val="32"/>
          <w:szCs w:val="32"/>
        </w:rPr>
        <w:t xml:space="preserve">万元。 </w:t>
      </w:r>
    </w:p>
    <w:p w:rsidR="009E4E55" w:rsidRDefault="009E4E55">
      <w:pPr>
        <w:pStyle w:val="a8"/>
        <w:spacing w:before="0" w:beforeAutospacing="0" w:after="0" w:afterAutospacing="0" w:line="560" w:lineRule="exact"/>
        <w:ind w:firstLineChars="200" w:firstLine="643"/>
        <w:rPr>
          <w:rFonts w:ascii="仿宋_GB2312" w:eastAsia="仿宋_GB2312" w:hAnsi="华文仿宋" w:hint="eastAsia"/>
          <w:b/>
          <w:color w:val="000000"/>
          <w:sz w:val="32"/>
          <w:szCs w:val="32"/>
        </w:rPr>
      </w:pPr>
      <w:r>
        <w:rPr>
          <w:rFonts w:ascii="仿宋_GB2312" w:eastAsia="仿宋_GB2312" w:hAnsi="华文仿宋" w:hint="eastAsia"/>
          <w:b/>
          <w:color w:val="000000"/>
          <w:sz w:val="32"/>
          <w:szCs w:val="32"/>
        </w:rPr>
        <w:t>（二）2019年一般公共预算安排的“三公”经费预算情况</w:t>
      </w:r>
    </w:p>
    <w:p w:rsidR="009E4E55" w:rsidRDefault="009E4E55">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color w:val="000000"/>
          <w:sz w:val="32"/>
          <w:szCs w:val="32"/>
        </w:rPr>
        <w:t>2019年一般公共预算资金安排的“三公”经费支出预算0.18万元，比2018年（上一年）预算0.18万元，与去年持平。</w:t>
      </w:r>
    </w:p>
    <w:p w:rsidR="009E4E55" w:rsidRDefault="009E4E55">
      <w:pPr>
        <w:numPr>
          <w:ilvl w:val="0"/>
          <w:numId w:val="4"/>
        </w:num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因公出国（境）经费2019年预算0万元，与去年持平</w:t>
      </w:r>
    </w:p>
    <w:p w:rsidR="009E4E55" w:rsidRDefault="009E4E55">
      <w:pPr>
        <w:numPr>
          <w:ilvl w:val="0"/>
          <w:numId w:val="4"/>
        </w:num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公务接待费2019年预算0.18万元，与去年持平。</w:t>
      </w:r>
    </w:p>
    <w:p w:rsidR="009E4E55" w:rsidRDefault="009E4E55">
      <w:pPr>
        <w:numPr>
          <w:ilvl w:val="0"/>
          <w:numId w:val="4"/>
        </w:num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公务用车购置费及运行费2019年预算0万元，与去年持平。</w:t>
      </w:r>
    </w:p>
    <w:p w:rsidR="009E4E55" w:rsidRDefault="009E4E55" w:rsidP="00980773">
      <w:pPr>
        <w:spacing w:line="560" w:lineRule="exact"/>
        <w:ind w:leftChars="200" w:left="420"/>
        <w:jc w:val="left"/>
        <w:rPr>
          <w:rFonts w:ascii="仿宋_GB2312" w:eastAsia="仿宋_GB2312" w:hAnsi="华文仿宋" w:hint="eastAsia"/>
          <w:sz w:val="32"/>
          <w:szCs w:val="32"/>
        </w:rPr>
      </w:pPr>
      <w:r>
        <w:rPr>
          <w:rFonts w:ascii="仿宋_GB2312" w:eastAsia="仿宋_GB2312" w:hAnsi="华文仿宋" w:hint="eastAsia"/>
          <w:sz w:val="32"/>
          <w:szCs w:val="32"/>
        </w:rPr>
        <w:t>（1）公务用车购置费2019年预算0万元，与去年持平。</w:t>
      </w:r>
    </w:p>
    <w:p w:rsidR="009E4E55" w:rsidRDefault="009E4E55">
      <w:pPr>
        <w:spacing w:line="600" w:lineRule="exact"/>
        <w:ind w:firstLineChars="100" w:firstLine="320"/>
        <w:rPr>
          <w:rFonts w:ascii="仿宋_GB2312" w:eastAsia="仿宋_GB2312" w:hAnsi="华文仿宋" w:hint="eastAsia"/>
          <w:sz w:val="32"/>
          <w:szCs w:val="32"/>
        </w:rPr>
      </w:pPr>
      <w:r>
        <w:rPr>
          <w:rFonts w:ascii="仿宋_GB2312" w:eastAsia="仿宋_GB2312" w:hAnsi="华文仿宋" w:hint="eastAsia"/>
          <w:sz w:val="32"/>
          <w:szCs w:val="32"/>
        </w:rPr>
        <w:t>（2）公务用车运行维护费2019年预算0万元，与去年持平。</w:t>
      </w:r>
    </w:p>
    <w:p w:rsidR="00602D88" w:rsidRPr="00602D88" w:rsidRDefault="00602D88" w:rsidP="00602D88">
      <w:pPr>
        <w:spacing w:line="600" w:lineRule="exact"/>
        <w:ind w:firstLineChars="100" w:firstLine="321"/>
        <w:rPr>
          <w:rFonts w:eastAsia="仿宋_GB2312" w:hint="eastAsia"/>
          <w:b/>
          <w:sz w:val="32"/>
          <w:szCs w:val="32"/>
        </w:rPr>
      </w:pPr>
      <w:r w:rsidRPr="00602D88">
        <w:rPr>
          <w:rFonts w:ascii="仿宋_GB2312" w:eastAsia="仿宋_GB2312" w:hAnsi="华文仿宋" w:hint="eastAsia"/>
          <w:b/>
          <w:sz w:val="32"/>
          <w:szCs w:val="32"/>
        </w:rPr>
        <w:t>四、其他重要事项情况说明</w:t>
      </w:r>
    </w:p>
    <w:p w:rsidR="009E4E55" w:rsidRDefault="009E4E55">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（一）机关运行经费安排情况</w:t>
      </w:r>
    </w:p>
    <w:p w:rsidR="009E4E55" w:rsidRDefault="009E4E55">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2019年本级及下属单位共有1个参照公务员法管理的事业单位，机关运行经费财政拨款预算121.59万元，同比增</w:t>
      </w:r>
      <w:r>
        <w:rPr>
          <w:rFonts w:ascii="仿宋_GB2312" w:eastAsia="仿宋_GB2312" w:hAnsi="华文仿宋" w:hint="eastAsia"/>
          <w:sz w:val="32"/>
          <w:szCs w:val="32"/>
        </w:rPr>
        <w:lastRenderedPageBreak/>
        <w:t>加33.99万元，同比增长39%，增加的原因：人员经费增加。</w:t>
      </w:r>
    </w:p>
    <w:p w:rsidR="009E4E55" w:rsidRDefault="009E4E55">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（二）政府采购情况</w:t>
      </w:r>
    </w:p>
    <w:p w:rsidR="009E4E55" w:rsidRDefault="009E4E55">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2019年政府采购预算0</w:t>
      </w:r>
      <w:r w:rsidR="00D6086A">
        <w:rPr>
          <w:rFonts w:ascii="仿宋_GB2312" w:eastAsia="仿宋_GB2312" w:hAnsi="华文仿宋" w:hint="eastAsia"/>
          <w:sz w:val="32"/>
          <w:szCs w:val="32"/>
        </w:rPr>
        <w:t>万元，同比减少</w:t>
      </w:r>
      <w:r>
        <w:rPr>
          <w:rFonts w:ascii="仿宋_GB2312" w:eastAsia="仿宋_GB2312" w:hAnsi="华文仿宋" w:hint="eastAsia"/>
          <w:sz w:val="32"/>
          <w:szCs w:val="32"/>
        </w:rPr>
        <w:t>0.55</w:t>
      </w:r>
      <w:r w:rsidR="00767D37">
        <w:rPr>
          <w:rFonts w:ascii="仿宋_GB2312" w:eastAsia="仿宋_GB2312" w:hAnsi="华文仿宋" w:hint="eastAsia"/>
          <w:sz w:val="32"/>
          <w:szCs w:val="32"/>
        </w:rPr>
        <w:t>万元，下降</w:t>
      </w:r>
      <w:r>
        <w:rPr>
          <w:rFonts w:ascii="仿宋_GB2312" w:eastAsia="仿宋_GB2312" w:hAnsi="华文仿宋" w:hint="eastAsia"/>
          <w:sz w:val="32"/>
          <w:szCs w:val="32"/>
        </w:rPr>
        <w:t>100%</w:t>
      </w:r>
      <w:r w:rsidR="00D6086A">
        <w:rPr>
          <w:rFonts w:ascii="仿宋_GB2312" w:eastAsia="仿宋_GB2312" w:hAnsi="华文仿宋" w:hint="eastAsia"/>
          <w:sz w:val="32"/>
          <w:szCs w:val="32"/>
        </w:rPr>
        <w:t>，减少</w:t>
      </w:r>
      <w:r>
        <w:rPr>
          <w:rFonts w:ascii="仿宋_GB2312" w:eastAsia="仿宋_GB2312" w:hAnsi="华文仿宋" w:hint="eastAsia"/>
          <w:sz w:val="32"/>
          <w:szCs w:val="32"/>
        </w:rPr>
        <w:t>的原因：财政减少拨款。</w:t>
      </w:r>
    </w:p>
    <w:p w:rsidR="009E4E55" w:rsidRDefault="009E4E55">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（三）政府购买服务情况</w:t>
      </w:r>
    </w:p>
    <w:p w:rsidR="009E4E55" w:rsidRDefault="009E4E55">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2019年纳入政府购买服务预算管理的项目0个，涉及金额0万元。</w:t>
      </w:r>
    </w:p>
    <w:p w:rsidR="009E4E55" w:rsidRDefault="009E4E55">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（四）国有资产占用情况</w:t>
      </w:r>
    </w:p>
    <w:p w:rsidR="009E4E55" w:rsidRDefault="009E4E55">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截至201</w:t>
      </w:r>
      <w:r w:rsidR="00555472">
        <w:rPr>
          <w:rFonts w:ascii="仿宋_GB2312" w:eastAsia="仿宋_GB2312" w:hAnsi="华文仿宋" w:hint="eastAsia"/>
          <w:sz w:val="32"/>
          <w:szCs w:val="32"/>
        </w:rPr>
        <w:t>8</w:t>
      </w:r>
      <w:r>
        <w:rPr>
          <w:rFonts w:ascii="仿宋_GB2312" w:eastAsia="仿宋_GB2312" w:hAnsi="华文仿宋" w:hint="eastAsia"/>
          <w:sz w:val="32"/>
          <w:szCs w:val="32"/>
        </w:rPr>
        <w:t>年12月31日，档案局资产账面价值共计126.5万元。本部门核定公务用车编制为0辆，实有车辆0辆；单位价值200万元以上专用设备0台（套）。</w:t>
      </w:r>
    </w:p>
    <w:p w:rsidR="009E4E55" w:rsidRDefault="009E4E55">
      <w:pPr>
        <w:spacing w:line="56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（五）绩效目标设置情况</w:t>
      </w:r>
    </w:p>
    <w:p w:rsidR="009E4E55" w:rsidRDefault="009E4E55">
      <w:pPr>
        <w:spacing w:line="560" w:lineRule="exact"/>
        <w:ind w:firstLineChars="200" w:firstLine="640"/>
        <w:jc w:val="left"/>
        <w:rPr>
          <w:rFonts w:ascii="仿宋_GB2312" w:eastAsia="仿宋_GB2312" w:hAnsi="华文仿宋" w:hint="eastAsia"/>
          <w:b/>
          <w:sz w:val="32"/>
          <w:szCs w:val="32"/>
        </w:rPr>
      </w:pPr>
      <w:r>
        <w:rPr>
          <w:rFonts w:ascii="仿宋_GB2312" w:eastAsia="仿宋_GB2312" w:hAnsi="华文仿宋" w:hint="eastAsia"/>
          <w:sz w:val="32"/>
          <w:szCs w:val="32"/>
        </w:rPr>
        <w:t>2019年纳入预算绩效目标管理的项目0个，金额0万元，涉及一般公共预算拨款支出0万元。</w:t>
      </w:r>
    </w:p>
    <w:p w:rsidR="009E4E55" w:rsidRPr="00D6086A" w:rsidRDefault="009E4E55" w:rsidP="00D6086A">
      <w:pPr>
        <w:pStyle w:val="a8"/>
        <w:spacing w:before="0" w:beforeAutospacing="0" w:after="0" w:afterAutospacing="0" w:line="560" w:lineRule="exact"/>
        <w:rPr>
          <w:rFonts w:ascii="仿宋_GB2312" w:eastAsia="仿宋_GB2312" w:hAnsi="华文仿宋" w:hint="eastAsia"/>
          <w:b/>
          <w:bCs/>
          <w:color w:val="000000"/>
          <w:sz w:val="32"/>
          <w:szCs w:val="32"/>
        </w:rPr>
      </w:pPr>
      <w:r>
        <w:rPr>
          <w:rFonts w:ascii="仿宋_GB2312" w:eastAsia="仿宋_GB2312" w:hAnsi="华文仿宋" w:hint="eastAsia"/>
          <w:b/>
          <w:bCs/>
          <w:color w:val="000000"/>
          <w:sz w:val="32"/>
          <w:szCs w:val="32"/>
        </w:rPr>
        <w:t>第四部分：名词解释</w:t>
      </w:r>
    </w:p>
    <w:p w:rsidR="009E4E55" w:rsidRDefault="009E4E55">
      <w:pPr>
        <w:ind w:firstLineChars="200" w:firstLine="640"/>
        <w:rPr>
          <w:rFonts w:ascii="仿宋_GB2312" w:eastAsia="仿宋_GB2312"/>
          <w:sz w:val="32"/>
          <w:szCs w:val="32"/>
        </w:rPr>
      </w:pPr>
      <w:r>
        <w:rPr>
          <w:rFonts w:ascii="仿宋_GB2312" w:eastAsia="仿宋_GB2312" w:hint="eastAsia"/>
          <w:sz w:val="32"/>
          <w:szCs w:val="32"/>
        </w:rPr>
        <w:t>（一）财政拨款收入：指本级财政部</w:t>
      </w:r>
      <w:proofErr w:type="gramStart"/>
      <w:r>
        <w:rPr>
          <w:rFonts w:ascii="仿宋_GB2312" w:eastAsia="仿宋_GB2312" w:hint="eastAsia"/>
          <w:sz w:val="32"/>
          <w:szCs w:val="32"/>
        </w:rPr>
        <w:t>门当年</w:t>
      </w:r>
      <w:proofErr w:type="gramEnd"/>
      <w:r>
        <w:rPr>
          <w:rFonts w:ascii="仿宋_GB2312" w:eastAsia="仿宋_GB2312" w:hint="eastAsia"/>
          <w:sz w:val="32"/>
          <w:szCs w:val="32"/>
        </w:rPr>
        <w:t xml:space="preserve">拨付的资金。 </w:t>
      </w:r>
    </w:p>
    <w:p w:rsidR="009E4E55" w:rsidRDefault="009E4E55">
      <w:pPr>
        <w:ind w:firstLineChars="200" w:firstLine="640"/>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rsidR="009E4E55" w:rsidRDefault="009E4E55">
      <w:pPr>
        <w:ind w:firstLineChars="200" w:firstLine="64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9E4E55" w:rsidRDefault="009E4E55">
      <w:pPr>
        <w:ind w:firstLine="640"/>
        <w:rPr>
          <w:rFonts w:ascii="仿宋_GB2312" w:eastAsia="仿宋_GB2312"/>
          <w:sz w:val="32"/>
          <w:szCs w:val="32"/>
        </w:rPr>
      </w:pPr>
      <w:r>
        <w:rPr>
          <w:rFonts w:ascii="仿宋_GB2312" w:eastAsia="仿宋_GB2312" w:hint="eastAsia"/>
          <w:sz w:val="32"/>
          <w:szCs w:val="32"/>
        </w:rPr>
        <w:t>（四）其他收入：指除上述“财政拨款收入”、“事业收入”、“经营收入”等以外的收入。</w:t>
      </w:r>
    </w:p>
    <w:p w:rsidR="009E4E55" w:rsidRDefault="009E4E55">
      <w:pPr>
        <w:ind w:firstLineChars="200" w:firstLine="640"/>
        <w:rPr>
          <w:rFonts w:ascii="仿宋_GB2312" w:eastAsia="仿宋_GB2312"/>
          <w:sz w:val="32"/>
          <w:szCs w:val="32"/>
        </w:rPr>
      </w:pPr>
      <w:r>
        <w:rPr>
          <w:rFonts w:ascii="仿宋_GB2312" w:eastAsia="仿宋_GB2312" w:hint="eastAsia"/>
          <w:sz w:val="32"/>
          <w:szCs w:val="32"/>
        </w:rPr>
        <w:t>（五）上年结转和结余：指以前年度尚未完成、结转到本年按有关规定继续使用的资金。</w:t>
      </w:r>
    </w:p>
    <w:p w:rsidR="009E4E55" w:rsidRDefault="009E4E55">
      <w:pPr>
        <w:ind w:firstLineChars="200" w:firstLine="640"/>
        <w:rPr>
          <w:rFonts w:ascii="仿宋_GB2312" w:eastAsia="仿宋_GB2312"/>
          <w:sz w:val="32"/>
          <w:szCs w:val="32"/>
        </w:rPr>
      </w:pPr>
      <w:r>
        <w:rPr>
          <w:rFonts w:ascii="仿宋_GB2312" w:eastAsia="仿宋_GB2312" w:hint="eastAsia"/>
          <w:sz w:val="32"/>
          <w:szCs w:val="32"/>
        </w:rPr>
        <w:lastRenderedPageBreak/>
        <w:t>（六）基本支出：指为保障机构正常运转、完成日常工作任务而发生的人员支出和公用支出。</w:t>
      </w:r>
    </w:p>
    <w:p w:rsidR="009E4E55" w:rsidRDefault="009E4E55">
      <w:pPr>
        <w:ind w:firstLineChars="200" w:firstLine="640"/>
        <w:rPr>
          <w:rFonts w:ascii="仿宋_GB2312" w:eastAsia="仿宋_GB2312"/>
          <w:sz w:val="32"/>
          <w:szCs w:val="32"/>
        </w:rPr>
      </w:pPr>
      <w:r>
        <w:rPr>
          <w:rFonts w:ascii="仿宋_GB2312" w:eastAsia="仿宋_GB2312" w:hint="eastAsia"/>
          <w:sz w:val="32"/>
          <w:szCs w:val="32"/>
        </w:rPr>
        <w:t xml:space="preserve">（七）项目支出：指在基本支出之外为完成特定行政任务和事业发展目标所发生的支出。  </w:t>
      </w:r>
    </w:p>
    <w:p w:rsidR="009E4E55" w:rsidRDefault="009E4E55">
      <w:pPr>
        <w:ind w:firstLineChars="200" w:firstLine="640"/>
        <w:rPr>
          <w:rFonts w:ascii="仿宋_GB2312" w:eastAsia="仿宋_GB2312"/>
          <w:sz w:val="32"/>
          <w:szCs w:val="32"/>
        </w:rPr>
      </w:pPr>
      <w:r>
        <w:rPr>
          <w:rFonts w:ascii="仿宋_GB2312" w:eastAsia="仿宋_GB2312" w:hint="eastAsia"/>
          <w:sz w:val="32"/>
          <w:szCs w:val="32"/>
        </w:rPr>
        <w:t>（八）经营支出：指事业单位在专业业务活动及其辅助活动之外开展非独立核算经营活动发生的支出。</w:t>
      </w:r>
    </w:p>
    <w:p w:rsidR="009E4E55" w:rsidRDefault="009E4E55">
      <w:pPr>
        <w:ind w:firstLineChars="200" w:firstLine="640"/>
        <w:rPr>
          <w:rFonts w:ascii="仿宋_GB2312" w:eastAsia="仿宋_GB2312"/>
          <w:sz w:val="32"/>
          <w:szCs w:val="32"/>
        </w:rPr>
      </w:pPr>
      <w:r>
        <w:rPr>
          <w:rFonts w:ascii="仿宋_GB2312" w:eastAsia="仿宋_GB2312" w:hint="eastAsia"/>
          <w:sz w:val="32"/>
          <w:szCs w:val="32"/>
        </w:rPr>
        <w:t>（九）“三公”经费：纳入县本级财政预决算管理的“三公”经费，是指县</w:t>
      </w:r>
      <w:proofErr w:type="gramStart"/>
      <w:r>
        <w:rPr>
          <w:rFonts w:ascii="仿宋_GB2312" w:eastAsia="仿宋_GB2312" w:hint="eastAsia"/>
          <w:sz w:val="32"/>
          <w:szCs w:val="32"/>
        </w:rPr>
        <w:t>本级本级</w:t>
      </w:r>
      <w:proofErr w:type="gramEnd"/>
      <w:r>
        <w:rPr>
          <w:rFonts w:ascii="仿宋_GB2312" w:eastAsia="仿宋_GB2312" w:hint="eastAsia"/>
          <w:sz w:val="32"/>
          <w:szCs w:val="32"/>
        </w:rPr>
        <w:t>各部门用财政拨款安排的因公出国（境）费、公务用车购置及运行费和公务接待费。其中，因公出国（境）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9E4E55" w:rsidRDefault="009E4E55">
      <w:pPr>
        <w:ind w:firstLineChars="200" w:firstLine="640"/>
        <w:rPr>
          <w:rFonts w:ascii="仿宋_GB2312" w:eastAsia="仿宋_GB2312"/>
          <w:sz w:val="32"/>
          <w:szCs w:val="32"/>
        </w:rPr>
      </w:pPr>
      <w:r>
        <w:rPr>
          <w:rFonts w:ascii="仿宋_GB2312" w:eastAsia="仿宋_GB2312" w:hint="eastAsia"/>
          <w:sz w:val="32"/>
          <w:szCs w:val="32"/>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9E4E55">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87C" w:rsidRDefault="0007287C">
      <w:r>
        <w:separator/>
      </w:r>
    </w:p>
  </w:endnote>
  <w:endnote w:type="continuationSeparator" w:id="0">
    <w:p w:rsidR="0007287C" w:rsidRDefault="00072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E55" w:rsidRDefault="009E4E55">
    <w:pPr>
      <w:pStyle w:val="a7"/>
      <w:framePr w:wrap="around" w:vAnchor="text" w:hAnchor="margin" w:xAlign="center" w:y="1"/>
      <w:rPr>
        <w:rStyle w:val="a3"/>
      </w:rPr>
    </w:pPr>
    <w:r>
      <w:fldChar w:fldCharType="begin"/>
    </w:r>
    <w:r>
      <w:rPr>
        <w:rStyle w:val="a3"/>
      </w:rPr>
      <w:instrText xml:space="preserve">PAGE  </w:instrText>
    </w:r>
    <w:r>
      <w:fldChar w:fldCharType="end"/>
    </w:r>
  </w:p>
  <w:p w:rsidR="009E4E55" w:rsidRDefault="009E4E5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E55" w:rsidRDefault="009E4E55">
    <w:pPr>
      <w:pStyle w:val="a7"/>
      <w:framePr w:wrap="around" w:vAnchor="text" w:hAnchor="margin" w:xAlign="center" w:y="1"/>
      <w:rPr>
        <w:rStyle w:val="a3"/>
      </w:rPr>
    </w:pPr>
    <w:r>
      <w:fldChar w:fldCharType="begin"/>
    </w:r>
    <w:r>
      <w:rPr>
        <w:rStyle w:val="a3"/>
      </w:rPr>
      <w:instrText xml:space="preserve">PAGE  </w:instrText>
    </w:r>
    <w:r>
      <w:fldChar w:fldCharType="separate"/>
    </w:r>
    <w:r w:rsidR="007734DA">
      <w:rPr>
        <w:rStyle w:val="a3"/>
        <w:noProof/>
      </w:rPr>
      <w:t>11</w:t>
    </w:r>
    <w:r>
      <w:fldChar w:fldCharType="end"/>
    </w:r>
  </w:p>
  <w:p w:rsidR="009E4E55" w:rsidRDefault="009E4E5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87C" w:rsidRDefault="0007287C">
      <w:r>
        <w:separator/>
      </w:r>
    </w:p>
  </w:footnote>
  <w:footnote w:type="continuationSeparator" w:id="0">
    <w:p w:rsidR="0007287C" w:rsidRDefault="000728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D50BE"/>
    <w:multiLevelType w:val="singleLevel"/>
    <w:tmpl w:val="E62D50BE"/>
    <w:lvl w:ilvl="0">
      <w:start w:val="1"/>
      <w:numFmt w:val="decimal"/>
      <w:lvlText w:val="%1."/>
      <w:lvlJc w:val="left"/>
      <w:pPr>
        <w:tabs>
          <w:tab w:val="num" w:pos="312"/>
        </w:tabs>
      </w:pPr>
    </w:lvl>
  </w:abstractNum>
  <w:abstractNum w:abstractNumId="1">
    <w:nsid w:val="63A614DA"/>
    <w:multiLevelType w:val="multilevel"/>
    <w:tmpl w:val="63A614DA"/>
    <w:lvl w:ilvl="0">
      <w:start w:val="1"/>
      <w:numFmt w:val="japaneseCounting"/>
      <w:lvlText w:val="（%1）"/>
      <w:lvlJc w:val="left"/>
      <w:pPr>
        <w:ind w:left="1400" w:hanging="108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2">
    <w:nsid w:val="6D006580"/>
    <w:multiLevelType w:val="multilevel"/>
    <w:tmpl w:val="6D006580"/>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nsid w:val="7F9C49AC"/>
    <w:multiLevelType w:val="multilevel"/>
    <w:tmpl w:val="7F9C49AC"/>
    <w:lvl w:ilvl="0">
      <w:start w:val="1"/>
      <w:numFmt w:val="none"/>
      <w:lvlText w:val="一、"/>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077D"/>
    <w:rsid w:val="00002343"/>
    <w:rsid w:val="00006680"/>
    <w:rsid w:val="000100E5"/>
    <w:rsid w:val="0001015B"/>
    <w:rsid w:val="0001077D"/>
    <w:rsid w:val="00033B10"/>
    <w:rsid w:val="000412D2"/>
    <w:rsid w:val="000416A4"/>
    <w:rsid w:val="0007287C"/>
    <w:rsid w:val="00083738"/>
    <w:rsid w:val="000904A8"/>
    <w:rsid w:val="00111B63"/>
    <w:rsid w:val="001126A3"/>
    <w:rsid w:val="00117C29"/>
    <w:rsid w:val="00121B93"/>
    <w:rsid w:val="00137852"/>
    <w:rsid w:val="00137B7F"/>
    <w:rsid w:val="001A3F70"/>
    <w:rsid w:val="001B53F9"/>
    <w:rsid w:val="001E40FD"/>
    <w:rsid w:val="00252B72"/>
    <w:rsid w:val="002555D3"/>
    <w:rsid w:val="00297C6B"/>
    <w:rsid w:val="002D096D"/>
    <w:rsid w:val="002E55D8"/>
    <w:rsid w:val="002F622C"/>
    <w:rsid w:val="00325D5D"/>
    <w:rsid w:val="003717EE"/>
    <w:rsid w:val="00383B2C"/>
    <w:rsid w:val="003A33CD"/>
    <w:rsid w:val="003D3AF9"/>
    <w:rsid w:val="003E6607"/>
    <w:rsid w:val="004142B4"/>
    <w:rsid w:val="00417F1E"/>
    <w:rsid w:val="00417F24"/>
    <w:rsid w:val="00445110"/>
    <w:rsid w:val="00451CD4"/>
    <w:rsid w:val="00464856"/>
    <w:rsid w:val="004737A9"/>
    <w:rsid w:val="00480AA5"/>
    <w:rsid w:val="004B43E4"/>
    <w:rsid w:val="004D2AAF"/>
    <w:rsid w:val="004E2CC1"/>
    <w:rsid w:val="005244FF"/>
    <w:rsid w:val="00526EAC"/>
    <w:rsid w:val="00535BA1"/>
    <w:rsid w:val="00555472"/>
    <w:rsid w:val="0058243A"/>
    <w:rsid w:val="005C4A92"/>
    <w:rsid w:val="005D2365"/>
    <w:rsid w:val="005D3F56"/>
    <w:rsid w:val="00602D88"/>
    <w:rsid w:val="00620E3A"/>
    <w:rsid w:val="00622A82"/>
    <w:rsid w:val="0067239F"/>
    <w:rsid w:val="006771BA"/>
    <w:rsid w:val="00687A31"/>
    <w:rsid w:val="006A243D"/>
    <w:rsid w:val="006D0786"/>
    <w:rsid w:val="006E2B33"/>
    <w:rsid w:val="007003E0"/>
    <w:rsid w:val="00740E04"/>
    <w:rsid w:val="00767D37"/>
    <w:rsid w:val="007734DA"/>
    <w:rsid w:val="00786D49"/>
    <w:rsid w:val="007B6E7E"/>
    <w:rsid w:val="00834FD1"/>
    <w:rsid w:val="00856512"/>
    <w:rsid w:val="008667B3"/>
    <w:rsid w:val="008A3B48"/>
    <w:rsid w:val="008A4980"/>
    <w:rsid w:val="008D4656"/>
    <w:rsid w:val="008E46D0"/>
    <w:rsid w:val="0091707A"/>
    <w:rsid w:val="009401B1"/>
    <w:rsid w:val="009521C0"/>
    <w:rsid w:val="009760B8"/>
    <w:rsid w:val="009763CC"/>
    <w:rsid w:val="00980773"/>
    <w:rsid w:val="009E4E55"/>
    <w:rsid w:val="009F430F"/>
    <w:rsid w:val="00A029D9"/>
    <w:rsid w:val="00A10361"/>
    <w:rsid w:val="00A43C32"/>
    <w:rsid w:val="00A5506D"/>
    <w:rsid w:val="00AC6C00"/>
    <w:rsid w:val="00AD4267"/>
    <w:rsid w:val="00B23D1C"/>
    <w:rsid w:val="00B34FCB"/>
    <w:rsid w:val="00B37970"/>
    <w:rsid w:val="00B42388"/>
    <w:rsid w:val="00B44A52"/>
    <w:rsid w:val="00B52EFB"/>
    <w:rsid w:val="00B74503"/>
    <w:rsid w:val="00B817F2"/>
    <w:rsid w:val="00BD6E5D"/>
    <w:rsid w:val="00BD717D"/>
    <w:rsid w:val="00C54A5B"/>
    <w:rsid w:val="00C94A7B"/>
    <w:rsid w:val="00CA2FF8"/>
    <w:rsid w:val="00CC79DA"/>
    <w:rsid w:val="00CE6613"/>
    <w:rsid w:val="00D038B5"/>
    <w:rsid w:val="00D05BBB"/>
    <w:rsid w:val="00D3715E"/>
    <w:rsid w:val="00D5248F"/>
    <w:rsid w:val="00D6086A"/>
    <w:rsid w:val="00D9105E"/>
    <w:rsid w:val="00D96E4B"/>
    <w:rsid w:val="00D96F0E"/>
    <w:rsid w:val="00DC126B"/>
    <w:rsid w:val="00E3717A"/>
    <w:rsid w:val="00E636EE"/>
    <w:rsid w:val="00E97FFB"/>
    <w:rsid w:val="00EA2291"/>
    <w:rsid w:val="00EA294D"/>
    <w:rsid w:val="00EA35D8"/>
    <w:rsid w:val="00EA4DC5"/>
    <w:rsid w:val="00EE01ED"/>
    <w:rsid w:val="00F16D91"/>
    <w:rsid w:val="00F31A6D"/>
    <w:rsid w:val="00F40F20"/>
    <w:rsid w:val="00F556D4"/>
    <w:rsid w:val="00F60C45"/>
    <w:rsid w:val="00F81EF3"/>
    <w:rsid w:val="00F9664F"/>
    <w:rsid w:val="00FB16A6"/>
    <w:rsid w:val="00FB54E6"/>
    <w:rsid w:val="00FE4815"/>
    <w:rsid w:val="20565C59"/>
    <w:rsid w:val="245707CF"/>
    <w:rsid w:val="259769BC"/>
    <w:rsid w:val="265B54C2"/>
    <w:rsid w:val="2A0F3C05"/>
    <w:rsid w:val="4BFF4AE2"/>
    <w:rsid w:val="572F018E"/>
    <w:rsid w:val="590F7F2E"/>
    <w:rsid w:val="62A96F36"/>
    <w:rsid w:val="69734E94"/>
    <w:rsid w:val="7BAE4F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customStyle="1" w:styleId="Char">
    <w:name w:val="页眉 Char"/>
    <w:link w:val="a5"/>
    <w:rPr>
      <w:kern w:val="2"/>
      <w:sz w:val="18"/>
      <w:szCs w:val="18"/>
    </w:rPr>
  </w:style>
  <w:style w:type="character" w:customStyle="1" w:styleId="Char0">
    <w:name w:val="批注框文本 Char"/>
    <w:link w:val="a6"/>
    <w:rPr>
      <w:kern w:val="2"/>
      <w:sz w:val="18"/>
      <w:szCs w:val="18"/>
    </w:rPr>
  </w:style>
  <w:style w:type="paragraph" w:styleId="a7">
    <w:name w:val="footer"/>
    <w:basedOn w:val="a"/>
    <w:pPr>
      <w:tabs>
        <w:tab w:val="center" w:pos="4153"/>
        <w:tab w:val="right" w:pos="8306"/>
      </w:tabs>
      <w:snapToGrid w:val="0"/>
      <w:jc w:val="left"/>
    </w:pPr>
    <w:rPr>
      <w:sz w:val="18"/>
      <w:szCs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lang/>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paragraph" w:styleId="a6">
    <w:name w:val="Balloon Text"/>
    <w:basedOn w:val="a"/>
    <w:link w:val="Char0"/>
    <w:rPr>
      <w:sz w:val="18"/>
      <w:szCs w:val="18"/>
      <w:lang/>
    </w:rPr>
  </w:style>
  <w:style w:type="paragraph" w:customStyle="1" w:styleId="CharCharCharCharCharCharChar">
    <w:name w:val="Char Char Char Char Char Char Char"/>
    <w:basedOn w:val="a"/>
    <w:rPr>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4457</Words>
  <Characters>815</Characters>
  <Application>Microsoft Office Word</Application>
  <DocSecurity>0</DocSecurity>
  <Lines>6</Lines>
  <Paragraphs>10</Paragraphs>
  <ScaleCrop>false</ScaleCrop>
  <Company>微软中国</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黄然</dc:creator>
  <cp:keywords/>
  <dc:description/>
  <cp:lastModifiedBy>SDWM</cp:lastModifiedBy>
  <cp:revision>2</cp:revision>
  <dcterms:created xsi:type="dcterms:W3CDTF">2019-02-25T02:56:00Z</dcterms:created>
  <dcterms:modified xsi:type="dcterms:W3CDTF">2019-02-25T02:56:00Z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