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sz w:val="32"/>
          <w:szCs w:val="32"/>
        </w:rPr>
      </w:pPr>
    </w:p>
    <w:p>
      <w:pPr>
        <w:rPr>
          <w:rFonts w:hint="eastAsia" w:ascii="黑体" w:eastAsia="黑体" w:cs="ArialUnicodeMS"/>
          <w:sz w:val="72"/>
          <w:szCs w:val="72"/>
          <w:lang w:val="en-US" w:eastAsia="zh-CN"/>
        </w:rPr>
      </w:pPr>
    </w:p>
    <w:p>
      <w:pPr>
        <w:rPr>
          <w:rFonts w:ascii="黑体" w:eastAsia="黑体" w:cs="ArialUnicodeMS"/>
          <w:sz w:val="72"/>
          <w:szCs w:val="72"/>
        </w:rPr>
      </w:pPr>
    </w:p>
    <w:p>
      <w:pPr>
        <w:jc w:val="center"/>
        <w:rPr>
          <w:rFonts w:ascii="黑体" w:hAnsi="黑体" w:eastAsia="黑体"/>
          <w:bCs/>
          <w:color w:val="000000"/>
          <w:sz w:val="52"/>
          <w:szCs w:val="52"/>
          <w:lang w:eastAsia="zh-CN"/>
        </w:rPr>
      </w:pPr>
      <w:r>
        <w:rPr>
          <w:rFonts w:hint="eastAsia" w:ascii="黑体" w:eastAsia="黑体" w:cs="ArialUnicodeMS"/>
          <w:sz w:val="52"/>
          <w:szCs w:val="52"/>
          <w:lang w:eastAsia="zh-CN"/>
        </w:rPr>
        <w:t>融水苗族自治县工业集中区管理委员会服务中心</w:t>
      </w:r>
    </w:p>
    <w:p>
      <w:pPr>
        <w:jc w:val="center"/>
        <w:rPr>
          <w:rFonts w:ascii="黑体" w:eastAsia="黑体"/>
          <w:sz w:val="52"/>
          <w:szCs w:val="52"/>
          <w:lang w:eastAsia="zh-CN"/>
        </w:rPr>
      </w:pPr>
    </w:p>
    <w:p>
      <w:pPr>
        <w:jc w:val="center"/>
        <w:rPr>
          <w:rFonts w:ascii="黑体" w:eastAsia="黑体" w:cs="ArialUnicodeMS"/>
          <w:sz w:val="52"/>
          <w:szCs w:val="52"/>
          <w:lang w:eastAsia="zh-CN"/>
        </w:rPr>
      </w:pPr>
      <w:r>
        <w:rPr>
          <w:rFonts w:hint="eastAsia" w:ascii="黑体" w:eastAsia="黑体"/>
          <w:sz w:val="52"/>
          <w:szCs w:val="52"/>
          <w:lang w:eastAsia="zh-CN"/>
        </w:rPr>
        <w:t>2020</w:t>
      </w:r>
      <w:r>
        <w:rPr>
          <w:rFonts w:hint="eastAsia" w:ascii="黑体" w:eastAsia="黑体" w:cs="ArialUnicodeMS"/>
          <w:sz w:val="52"/>
          <w:szCs w:val="52"/>
          <w:lang w:eastAsia="zh-CN"/>
        </w:rPr>
        <w:t>年度部门决算</w:t>
      </w:r>
    </w:p>
    <w:p>
      <w:pPr>
        <w:rPr>
          <w:rFonts w:ascii="ArialUnicodeMS" w:eastAsia="ArialUnicodeMS" w:cs="ArialUnicodeMS"/>
          <w:sz w:val="84"/>
          <w:szCs w:val="84"/>
          <w:lang w:eastAsia="zh-CN"/>
        </w:rPr>
      </w:pPr>
    </w:p>
    <w:p>
      <w:pPr>
        <w:rPr>
          <w:rFonts w:ascii="ArialUnicodeMS" w:eastAsia="ArialUnicodeMS" w:cs="ArialUnicodeMS"/>
          <w:sz w:val="84"/>
          <w:szCs w:val="84"/>
          <w:lang w:eastAsia="zh-CN"/>
        </w:rPr>
      </w:pPr>
    </w:p>
    <w:p>
      <w:pPr>
        <w:rPr>
          <w:rFonts w:ascii="ArialUnicodeMS" w:eastAsia="ArialUnicodeMS" w:cs="ArialUnicodeMS"/>
          <w:sz w:val="84"/>
          <w:szCs w:val="84"/>
          <w:lang w:eastAsia="zh-CN"/>
        </w:rPr>
      </w:pPr>
    </w:p>
    <w:p>
      <w:pPr>
        <w:rPr>
          <w:rFonts w:ascii="ArialUnicodeMS" w:eastAsia="ArialUnicodeMS" w:cs="ArialUnicodeMS"/>
          <w:sz w:val="84"/>
          <w:szCs w:val="84"/>
          <w:lang w:eastAsia="zh-CN"/>
        </w:rPr>
      </w:pPr>
    </w:p>
    <w:p>
      <w:pPr>
        <w:jc w:val="center"/>
        <w:rPr>
          <w:rFonts w:ascii="黑体" w:eastAsia="黑体" w:cs="黑体"/>
          <w:sz w:val="44"/>
          <w:szCs w:val="44"/>
          <w:lang w:eastAsia="zh-CN"/>
        </w:rPr>
      </w:pPr>
    </w:p>
    <w:p>
      <w:pPr>
        <w:ind w:firstLine="646"/>
        <w:jc w:val="center"/>
        <w:rPr>
          <w:rFonts w:ascii="方正小标宋简体" w:eastAsia="方正小标宋简体"/>
          <w:b/>
          <w:sz w:val="44"/>
          <w:szCs w:val="44"/>
          <w:lang w:eastAsia="zh-CN"/>
        </w:rPr>
      </w:pPr>
      <w:r>
        <w:rPr>
          <w:rFonts w:hint="eastAsia" w:ascii="方正小标宋简体" w:eastAsia="方正小标宋简体"/>
          <w:b/>
          <w:sz w:val="44"/>
          <w:szCs w:val="44"/>
          <w:lang w:eastAsia="zh-CN"/>
        </w:rPr>
        <w:t>目    录</w:t>
      </w:r>
    </w:p>
    <w:p>
      <w:pPr>
        <w:ind w:firstLine="645"/>
        <w:rPr>
          <w:rFonts w:ascii="仿宋_GB2312" w:eastAsia="仿宋_GB2312"/>
          <w:b/>
          <w:sz w:val="32"/>
          <w:szCs w:val="32"/>
          <w:lang w:eastAsia="zh-CN"/>
        </w:rPr>
      </w:pPr>
    </w:p>
    <w:p>
      <w:pPr>
        <w:ind w:firstLine="645"/>
        <w:rPr>
          <w:rFonts w:ascii="仿宋_GB2312" w:eastAsia="仿宋_GB2312"/>
          <w:b/>
          <w:sz w:val="32"/>
          <w:szCs w:val="32"/>
          <w:lang w:eastAsia="zh-CN"/>
        </w:rPr>
      </w:pPr>
      <w:r>
        <w:rPr>
          <w:rFonts w:hint="eastAsia" w:ascii="仿宋_GB2312" w:eastAsia="仿宋_GB2312"/>
          <w:b/>
          <w:sz w:val="32"/>
          <w:szCs w:val="32"/>
          <w:lang w:eastAsia="zh-CN"/>
        </w:rPr>
        <w:t>第一部分：</w:t>
      </w:r>
      <w:r>
        <w:rPr>
          <w:rFonts w:hint="eastAsia" w:ascii="仿宋_GB2312" w:hAnsi="黑体" w:eastAsia="仿宋_GB2312"/>
          <w:b/>
          <w:bCs/>
          <w:color w:val="000000"/>
          <w:sz w:val="32"/>
          <w:szCs w:val="32"/>
          <w:lang w:eastAsia="zh-CN"/>
        </w:rPr>
        <w:t>融水苗族自治县工业集中区管理委员会服务中心</w:t>
      </w:r>
      <w:r>
        <w:rPr>
          <w:rFonts w:hint="eastAsia" w:ascii="仿宋_GB2312" w:eastAsia="仿宋_GB2312"/>
          <w:b/>
          <w:sz w:val="32"/>
          <w:szCs w:val="32"/>
          <w:lang w:eastAsia="zh-CN"/>
        </w:rPr>
        <w:t>概况</w:t>
      </w:r>
    </w:p>
    <w:p>
      <w:pPr>
        <w:ind w:firstLine="645"/>
        <w:rPr>
          <w:rFonts w:ascii="仿宋_GB2312" w:eastAsia="仿宋_GB2312"/>
          <w:sz w:val="32"/>
          <w:szCs w:val="32"/>
          <w:lang w:eastAsia="zh-CN"/>
        </w:rPr>
      </w:pPr>
      <w:r>
        <w:rPr>
          <w:rFonts w:hint="eastAsia" w:ascii="仿宋_GB2312" w:eastAsia="仿宋_GB2312"/>
          <w:sz w:val="32"/>
          <w:szCs w:val="32"/>
          <w:lang w:eastAsia="zh-CN"/>
        </w:rPr>
        <w:t>一、部门职责</w:t>
      </w:r>
    </w:p>
    <w:p>
      <w:pPr>
        <w:ind w:firstLine="645"/>
        <w:rPr>
          <w:rFonts w:ascii="仿宋_GB2312" w:eastAsia="仿宋_GB2312"/>
          <w:sz w:val="32"/>
          <w:szCs w:val="32"/>
          <w:lang w:eastAsia="zh-CN"/>
        </w:rPr>
      </w:pPr>
      <w:r>
        <w:rPr>
          <w:rFonts w:hint="eastAsia" w:ascii="仿宋_GB2312" w:eastAsia="仿宋_GB2312"/>
          <w:sz w:val="32"/>
          <w:szCs w:val="32"/>
          <w:lang w:eastAsia="zh-CN"/>
        </w:rPr>
        <w:t>二、机构设置</w:t>
      </w:r>
    </w:p>
    <w:p>
      <w:pPr>
        <w:ind w:firstLine="645"/>
        <w:rPr>
          <w:rFonts w:ascii="仿宋_GB2312" w:eastAsia="仿宋_GB2312"/>
          <w:b/>
          <w:sz w:val="32"/>
          <w:szCs w:val="32"/>
          <w:lang w:eastAsia="zh-CN"/>
        </w:rPr>
      </w:pPr>
      <w:r>
        <w:rPr>
          <w:rFonts w:hint="eastAsia" w:ascii="仿宋_GB2312" w:eastAsia="仿宋_GB2312"/>
          <w:b/>
          <w:sz w:val="32"/>
          <w:szCs w:val="32"/>
          <w:lang w:eastAsia="zh-CN"/>
        </w:rPr>
        <w:t>第二部分：</w:t>
      </w:r>
      <w:r>
        <w:rPr>
          <w:rFonts w:hint="eastAsia" w:ascii="仿宋_GB2312" w:hAnsi="黑体" w:eastAsia="仿宋_GB2312"/>
          <w:b/>
          <w:bCs/>
          <w:color w:val="000000"/>
          <w:sz w:val="32"/>
          <w:szCs w:val="32"/>
          <w:lang w:eastAsia="zh-CN"/>
        </w:rPr>
        <w:t>融水苗族自治县工业集中区管理委员会服务中心</w:t>
      </w:r>
      <w:r>
        <w:rPr>
          <w:rFonts w:hint="eastAsia" w:ascii="仿宋_GB2312" w:eastAsia="仿宋_GB2312"/>
          <w:b/>
          <w:sz w:val="32"/>
          <w:szCs w:val="32"/>
          <w:lang w:eastAsia="zh-CN"/>
        </w:rPr>
        <w:t>2020年度部门决算报表</w:t>
      </w:r>
    </w:p>
    <w:p>
      <w:pPr>
        <w:ind w:left="645"/>
        <w:rPr>
          <w:rFonts w:ascii="仿宋_GB2312" w:eastAsia="仿宋_GB2312"/>
          <w:sz w:val="32"/>
          <w:szCs w:val="32"/>
          <w:lang w:eastAsia="zh-CN"/>
        </w:rPr>
      </w:pPr>
      <w:r>
        <w:rPr>
          <w:rFonts w:hint="eastAsia" w:ascii="仿宋_GB2312" w:eastAsia="仿宋_GB2312"/>
          <w:sz w:val="32"/>
          <w:szCs w:val="32"/>
          <w:lang w:eastAsia="zh-CN"/>
        </w:rPr>
        <w:t>表一：收入支出决算总表</w:t>
      </w:r>
    </w:p>
    <w:p>
      <w:pPr>
        <w:ind w:left="645"/>
        <w:rPr>
          <w:rFonts w:ascii="仿宋_GB2312" w:eastAsia="仿宋_GB2312"/>
          <w:sz w:val="32"/>
          <w:szCs w:val="32"/>
          <w:lang w:eastAsia="zh-CN"/>
        </w:rPr>
      </w:pPr>
      <w:r>
        <w:rPr>
          <w:rFonts w:hint="eastAsia" w:ascii="仿宋_GB2312" w:eastAsia="仿宋_GB2312"/>
          <w:sz w:val="32"/>
          <w:szCs w:val="32"/>
          <w:lang w:eastAsia="zh-CN"/>
        </w:rPr>
        <w:t>表二：收入决算表</w:t>
      </w:r>
    </w:p>
    <w:p>
      <w:pPr>
        <w:ind w:left="645"/>
        <w:rPr>
          <w:rFonts w:ascii="仿宋_GB2312" w:eastAsia="仿宋_GB2312"/>
          <w:sz w:val="32"/>
          <w:szCs w:val="32"/>
          <w:lang w:eastAsia="zh-CN"/>
        </w:rPr>
      </w:pPr>
      <w:r>
        <w:rPr>
          <w:rFonts w:hint="eastAsia" w:ascii="仿宋_GB2312" w:eastAsia="仿宋_GB2312"/>
          <w:sz w:val="32"/>
          <w:szCs w:val="32"/>
          <w:lang w:eastAsia="zh-CN"/>
        </w:rPr>
        <w:t>表三：支出决算表</w:t>
      </w:r>
    </w:p>
    <w:p>
      <w:pPr>
        <w:ind w:left="645"/>
        <w:rPr>
          <w:rFonts w:ascii="仿宋_GB2312" w:eastAsia="仿宋_GB2312"/>
          <w:sz w:val="32"/>
          <w:szCs w:val="32"/>
          <w:lang w:eastAsia="zh-CN"/>
        </w:rPr>
      </w:pPr>
      <w:r>
        <w:rPr>
          <w:rFonts w:hint="eastAsia" w:ascii="仿宋_GB2312" w:eastAsia="仿宋_GB2312"/>
          <w:sz w:val="32"/>
          <w:szCs w:val="32"/>
          <w:lang w:eastAsia="zh-CN"/>
        </w:rPr>
        <w:t>表四：财政拨款收入支出决算总表</w:t>
      </w:r>
    </w:p>
    <w:p>
      <w:pPr>
        <w:ind w:left="645"/>
        <w:rPr>
          <w:rFonts w:ascii="仿宋_GB2312" w:eastAsia="仿宋_GB2312"/>
          <w:sz w:val="32"/>
          <w:szCs w:val="32"/>
          <w:lang w:eastAsia="zh-CN"/>
        </w:rPr>
      </w:pPr>
      <w:r>
        <w:rPr>
          <w:rFonts w:hint="eastAsia" w:ascii="仿宋_GB2312" w:eastAsia="仿宋_GB2312"/>
          <w:sz w:val="32"/>
          <w:szCs w:val="32"/>
          <w:lang w:eastAsia="zh-CN"/>
        </w:rPr>
        <w:t>表五：一般公共预算财政拨款支出决算表</w:t>
      </w:r>
    </w:p>
    <w:p>
      <w:pPr>
        <w:ind w:left="645"/>
        <w:rPr>
          <w:rFonts w:ascii="仿宋_GB2312" w:eastAsia="仿宋_GB2312"/>
          <w:sz w:val="32"/>
          <w:szCs w:val="32"/>
          <w:lang w:eastAsia="zh-CN"/>
        </w:rPr>
      </w:pPr>
      <w:r>
        <w:rPr>
          <w:rFonts w:hint="eastAsia" w:ascii="仿宋_GB2312" w:eastAsia="仿宋_GB2312"/>
          <w:sz w:val="32"/>
          <w:szCs w:val="32"/>
          <w:lang w:eastAsia="zh-CN"/>
        </w:rPr>
        <w:t>表六：一般公共预算财政拨款基本支出决算表</w:t>
      </w:r>
    </w:p>
    <w:p>
      <w:pPr>
        <w:ind w:left="645"/>
        <w:rPr>
          <w:rFonts w:ascii="仿宋_GB2312" w:eastAsia="仿宋_GB2312"/>
          <w:sz w:val="32"/>
          <w:szCs w:val="32"/>
          <w:lang w:eastAsia="zh-CN"/>
        </w:rPr>
      </w:pPr>
      <w:r>
        <w:rPr>
          <w:rFonts w:hint="eastAsia" w:ascii="仿宋_GB2312" w:eastAsia="仿宋_GB2312"/>
          <w:sz w:val="32"/>
          <w:szCs w:val="32"/>
          <w:lang w:eastAsia="zh-CN"/>
        </w:rPr>
        <w:t>表七：一般公共预算财政拨款 “</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w:t>
      </w:r>
      <w:r>
        <w:rPr>
          <w:rFonts w:hint="eastAsia" w:ascii="仿宋_GB2312" w:eastAsia="仿宋_GB2312"/>
          <w:sz w:val="32"/>
          <w:szCs w:val="32"/>
          <w:lang w:eastAsia="zh-CN"/>
        </w:rPr>
        <w:t>支出决算表</w:t>
      </w:r>
    </w:p>
    <w:p>
      <w:pPr>
        <w:ind w:left="645"/>
        <w:rPr>
          <w:rFonts w:ascii="仿宋_GB2312" w:eastAsia="仿宋_GB2312"/>
          <w:sz w:val="32"/>
          <w:szCs w:val="32"/>
          <w:lang w:eastAsia="zh-CN"/>
        </w:rPr>
      </w:pPr>
      <w:r>
        <w:rPr>
          <w:rFonts w:hint="eastAsia" w:ascii="仿宋_GB2312" w:eastAsia="仿宋_GB2312"/>
          <w:sz w:val="32"/>
          <w:szCs w:val="32"/>
          <w:lang w:eastAsia="zh-CN"/>
        </w:rPr>
        <w:t>表八：政府性基金</w:t>
      </w:r>
      <w:r>
        <w:rPr>
          <w:rFonts w:hint="eastAsia" w:ascii="仿宋_GB2312" w:hAnsi="黑体" w:eastAsia="仿宋_GB2312"/>
          <w:sz w:val="32"/>
          <w:szCs w:val="32"/>
          <w:lang w:eastAsia="zh-CN"/>
        </w:rPr>
        <w:t>预算财政拨款</w:t>
      </w:r>
      <w:r>
        <w:rPr>
          <w:rFonts w:hint="eastAsia" w:ascii="仿宋_GB2312" w:eastAsia="仿宋_GB2312"/>
          <w:sz w:val="32"/>
          <w:szCs w:val="32"/>
          <w:lang w:eastAsia="zh-CN"/>
        </w:rPr>
        <w:t>收入支出决算表</w:t>
      </w:r>
    </w:p>
    <w:p>
      <w:pPr>
        <w:ind w:left="645"/>
        <w:rPr>
          <w:rFonts w:ascii="仿宋_GB2312" w:eastAsia="仿宋_GB2312"/>
          <w:sz w:val="32"/>
          <w:szCs w:val="32"/>
          <w:lang w:eastAsia="zh-CN"/>
        </w:rPr>
      </w:pPr>
      <w:r>
        <w:rPr>
          <w:rFonts w:hint="eastAsia" w:ascii="仿宋_GB2312" w:eastAsia="仿宋_GB2312"/>
          <w:sz w:val="32"/>
          <w:szCs w:val="32"/>
          <w:lang w:eastAsia="zh-CN"/>
        </w:rPr>
        <w:t>表九：国有资本经营预算财政拨款支出决算表</w:t>
      </w:r>
    </w:p>
    <w:p>
      <w:pPr>
        <w:ind w:firstLine="645"/>
        <w:rPr>
          <w:rFonts w:ascii="仿宋_GB2312" w:eastAsia="仿宋_GB2312"/>
          <w:b/>
          <w:sz w:val="32"/>
          <w:szCs w:val="32"/>
          <w:lang w:eastAsia="zh-CN"/>
        </w:rPr>
      </w:pPr>
      <w:r>
        <w:rPr>
          <w:rFonts w:hint="eastAsia" w:ascii="仿宋_GB2312" w:eastAsia="仿宋_GB2312"/>
          <w:b/>
          <w:sz w:val="32"/>
          <w:szCs w:val="32"/>
          <w:lang w:eastAsia="zh-CN"/>
        </w:rPr>
        <w:t>第三部分：</w:t>
      </w:r>
      <w:r>
        <w:rPr>
          <w:rFonts w:hint="eastAsia" w:ascii="仿宋_GB2312" w:hAnsi="黑体" w:eastAsia="仿宋_GB2312"/>
          <w:b/>
          <w:bCs/>
          <w:color w:val="000000"/>
          <w:sz w:val="32"/>
          <w:szCs w:val="32"/>
          <w:lang w:eastAsia="zh-CN"/>
        </w:rPr>
        <w:t>融水苗族自治县工业集中区管理委员会服务中心</w:t>
      </w:r>
      <w:r>
        <w:rPr>
          <w:rFonts w:hint="eastAsia" w:ascii="仿宋_GB2312" w:eastAsia="仿宋_GB2312"/>
          <w:b/>
          <w:sz w:val="32"/>
          <w:szCs w:val="32"/>
          <w:lang w:eastAsia="zh-CN"/>
        </w:rPr>
        <w:t>2020年度部门决算情况说明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一、收入支出决算总体情况说明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二、收入决算情况说明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三、支出决算情况说明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四、财政拨款收入支出决算总体情况说明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五、一般公共预算财政拨款支出决算情况说明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六、一般公共预算财政拨款基本支出决算情况说明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七、一般公共预算财政拨款“三公”经费支出决算情况说明</w:t>
      </w:r>
    </w:p>
    <w:p>
      <w:pPr>
        <w:autoSpaceDE w:val="0"/>
        <w:autoSpaceDN w:val="0"/>
        <w:adjustRightInd w:val="0"/>
        <w:ind w:firstLine="640" w:firstLineChars="200"/>
        <w:rPr>
          <w:rFonts w:ascii="仿宋_GB2312" w:eastAsia="仿宋_GB2312"/>
          <w:bCs/>
          <w:sz w:val="32"/>
          <w:szCs w:val="32"/>
          <w:lang w:eastAsia="zh-CN"/>
        </w:rPr>
      </w:pPr>
      <w:r>
        <w:rPr>
          <w:rFonts w:hint="eastAsia" w:ascii="仿宋_GB2312" w:eastAsia="仿宋_GB2312" w:cs="仿宋_GB2312"/>
          <w:sz w:val="32"/>
          <w:szCs w:val="32"/>
          <w:lang w:eastAsia="zh-CN"/>
        </w:rPr>
        <w:t>八、</w:t>
      </w:r>
      <w:r>
        <w:rPr>
          <w:rFonts w:hint="eastAsia" w:ascii="仿宋_GB2312" w:eastAsia="仿宋_GB2312" w:cs="仿宋_GB2312"/>
          <w:bCs/>
          <w:sz w:val="32"/>
          <w:szCs w:val="32"/>
          <w:lang w:eastAsia="zh-CN"/>
        </w:rPr>
        <w:t>政府性基金预算财政拨款收入支出决算情况</w:t>
      </w:r>
      <w:r>
        <w:rPr>
          <w:rFonts w:hint="eastAsia" w:ascii="仿宋_GB2312" w:eastAsia="仿宋_GB2312" w:cs="仿宋_GB2312"/>
          <w:sz w:val="32"/>
          <w:szCs w:val="32"/>
          <w:lang w:eastAsia="zh-CN"/>
        </w:rPr>
        <w:t>说明</w:t>
      </w:r>
    </w:p>
    <w:p>
      <w:pPr>
        <w:autoSpaceDE w:val="0"/>
        <w:autoSpaceDN w:val="0"/>
        <w:adjustRightInd w:val="0"/>
        <w:ind w:firstLine="640" w:firstLineChars="200"/>
        <w:rPr>
          <w:rFonts w:ascii="仿宋_GB2312" w:eastAsia="仿宋_GB2312"/>
          <w:sz w:val="32"/>
          <w:szCs w:val="32"/>
          <w:lang w:eastAsia="zh-CN"/>
        </w:rPr>
      </w:pPr>
      <w:r>
        <w:rPr>
          <w:rFonts w:hint="eastAsia" w:ascii="仿宋_GB2312" w:eastAsia="仿宋_GB2312" w:cs="仿宋_GB2312"/>
          <w:bCs/>
          <w:sz w:val="32"/>
          <w:szCs w:val="32"/>
          <w:lang w:eastAsia="zh-CN"/>
        </w:rPr>
        <w:t>九、</w:t>
      </w:r>
      <w:r>
        <w:rPr>
          <w:rFonts w:hint="eastAsia" w:ascii="仿宋_GB2312" w:eastAsia="仿宋_GB2312"/>
          <w:sz w:val="32"/>
          <w:szCs w:val="32"/>
          <w:lang w:eastAsia="zh-CN"/>
        </w:rPr>
        <w:t>国有资本经营预算财政拨款支出决算情况</w:t>
      </w:r>
    </w:p>
    <w:p>
      <w:pPr>
        <w:autoSpaceDE w:val="0"/>
        <w:autoSpaceDN w:val="0"/>
        <w:adjustRightInd w:val="0"/>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十、预算绩效情况说明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bCs/>
          <w:sz w:val="32"/>
          <w:szCs w:val="32"/>
          <w:lang w:eastAsia="zh-CN"/>
        </w:rPr>
        <w:t>十一、其他重要事项的情况说明</w:t>
      </w:r>
    </w:p>
    <w:p>
      <w:pPr>
        <w:ind w:firstLine="645"/>
        <w:rPr>
          <w:rFonts w:ascii="仿宋_GB2312" w:eastAsia="仿宋_GB2312"/>
          <w:b/>
          <w:sz w:val="32"/>
          <w:szCs w:val="32"/>
          <w:lang w:eastAsia="zh-CN"/>
        </w:rPr>
      </w:pPr>
      <w:r>
        <w:rPr>
          <w:rFonts w:hint="eastAsia" w:ascii="仿宋_GB2312" w:eastAsia="仿宋_GB2312"/>
          <w:b/>
          <w:sz w:val="32"/>
          <w:szCs w:val="32"/>
          <w:lang w:eastAsia="zh-CN"/>
        </w:rPr>
        <w:t>第四部分：名词解释</w:t>
      </w:r>
    </w:p>
    <w:p>
      <w:pPr>
        <w:jc w:val="both"/>
        <w:rPr>
          <w:rFonts w:ascii="仿宋_GB2312" w:eastAsia="仿宋_GB2312"/>
          <w:b/>
          <w:sz w:val="32"/>
          <w:szCs w:val="32"/>
          <w:lang w:eastAsia="zh-CN"/>
        </w:rPr>
      </w:pPr>
      <w:r>
        <w:rPr>
          <w:rFonts w:ascii="仿宋_GB2312" w:eastAsia="仿宋_GB2312" w:cs="仿宋_GB2312"/>
          <w:bCs/>
          <w:sz w:val="32"/>
          <w:szCs w:val="32"/>
          <w:lang w:eastAsia="zh-CN"/>
        </w:rPr>
        <w:br w:type="page"/>
      </w:r>
      <w:r>
        <w:rPr>
          <w:rFonts w:hint="eastAsia" w:ascii="仿宋_GB2312" w:eastAsia="仿宋_GB2312"/>
          <w:b/>
          <w:sz w:val="32"/>
          <w:szCs w:val="32"/>
          <w:lang w:eastAsia="zh-CN"/>
        </w:rPr>
        <w:t>第一部分：</w:t>
      </w:r>
      <w:r>
        <w:rPr>
          <w:rFonts w:hint="eastAsia" w:ascii="仿宋_GB2312" w:hAnsi="黑体" w:eastAsia="仿宋_GB2312"/>
          <w:b/>
          <w:bCs/>
          <w:color w:val="000000"/>
          <w:sz w:val="32"/>
          <w:szCs w:val="32"/>
          <w:lang w:eastAsia="zh-CN"/>
        </w:rPr>
        <w:t>融水苗族自治县工业集中区管理委员会服务中心</w:t>
      </w:r>
      <w:r>
        <w:rPr>
          <w:rFonts w:hint="eastAsia" w:ascii="仿宋_GB2312" w:eastAsia="仿宋_GB2312"/>
          <w:b/>
          <w:sz w:val="32"/>
          <w:szCs w:val="32"/>
          <w:lang w:eastAsia="zh-CN"/>
        </w:rPr>
        <w:t>概况</w:t>
      </w:r>
    </w:p>
    <w:p>
      <w:pPr>
        <w:ind w:firstLine="646"/>
        <w:rPr>
          <w:rFonts w:ascii="仿宋_GB2312" w:eastAsia="仿宋_GB2312"/>
          <w:sz w:val="32"/>
          <w:szCs w:val="32"/>
          <w:lang w:eastAsia="zh-CN"/>
        </w:rPr>
      </w:pPr>
      <w:r>
        <w:rPr>
          <w:rFonts w:hint="eastAsia" w:ascii="仿宋_GB2312" w:eastAsia="仿宋_GB2312"/>
          <w:sz w:val="32"/>
          <w:szCs w:val="32"/>
          <w:lang w:eastAsia="zh-CN"/>
        </w:rPr>
        <w:t>一、部门职责</w:t>
      </w:r>
    </w:p>
    <w:p>
      <w:pPr>
        <w:spacing w:line="400" w:lineRule="exact"/>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、负责管理、协调工业集中区康田竹木加工园、六洞</w:t>
      </w:r>
      <w:r>
        <w:rPr>
          <w:rFonts w:hint="eastAsia" w:ascii="仿宋" w:hAnsi="仿宋" w:eastAsia="仿宋" w:cs="仿宋"/>
          <w:sz w:val="32"/>
          <w:szCs w:val="32"/>
          <w:lang w:eastAsia="zh-CN"/>
        </w:rPr>
        <w:t>工业</w:t>
      </w:r>
      <w:r>
        <w:rPr>
          <w:rFonts w:hint="eastAsia" w:ascii="仿宋" w:hAnsi="仿宋" w:eastAsia="仿宋" w:cs="仿宋"/>
          <w:sz w:val="32"/>
          <w:szCs w:val="32"/>
        </w:rPr>
        <w:t>园、和睦新型材料工业园等“一区三园”的日常事务和各项服务等工作。</w:t>
      </w:r>
    </w:p>
    <w:p>
      <w:pPr>
        <w:spacing w:line="400" w:lineRule="exact"/>
        <w:rPr>
          <w:rFonts w:ascii="仿宋" w:hAnsi="仿宋" w:eastAsia="仿宋" w:cs="仿宋"/>
          <w:sz w:val="32"/>
          <w:szCs w:val="32"/>
        </w:rPr>
      </w:pPr>
      <w:r>
        <w:rPr>
          <w:rFonts w:hint="eastAsia" w:ascii="仿宋" w:hAnsi="仿宋" w:eastAsia="仿宋" w:cs="仿宋"/>
          <w:sz w:val="32"/>
          <w:szCs w:val="32"/>
        </w:rPr>
        <w:t>二、贯彻执行国家、自治区、市、自治县发展工业园区的法律、法规和方针政策,协调制定扶持园区企业发展的优惠政策。</w:t>
      </w:r>
    </w:p>
    <w:p>
      <w:pPr>
        <w:spacing w:line="400" w:lineRule="exact"/>
        <w:rPr>
          <w:rFonts w:ascii="仿宋" w:hAnsi="仿宋" w:eastAsia="仿宋" w:cs="仿宋"/>
          <w:sz w:val="32"/>
          <w:szCs w:val="32"/>
        </w:rPr>
      </w:pPr>
      <w:r>
        <w:rPr>
          <w:rFonts w:hint="eastAsia" w:ascii="仿宋" w:hAnsi="仿宋" w:eastAsia="仿宋" w:cs="仿宋"/>
          <w:sz w:val="32"/>
          <w:szCs w:val="32"/>
        </w:rPr>
        <w:t>三、承办自治县工业集中区各项具体事宜。负责制定自治县工业集中区的发展规划、环境保护规划及土地利用规划和年度工作计划,制定实施方案。</w:t>
      </w:r>
    </w:p>
    <w:p>
      <w:pPr>
        <w:spacing w:line="400" w:lineRule="exact"/>
        <w:rPr>
          <w:rFonts w:ascii="仿宋" w:hAnsi="仿宋" w:eastAsia="仿宋" w:cs="仿宋"/>
          <w:sz w:val="32"/>
          <w:szCs w:val="32"/>
        </w:rPr>
      </w:pPr>
      <w:r>
        <w:rPr>
          <w:rFonts w:hint="eastAsia" w:ascii="仿宋" w:hAnsi="仿宋" w:eastAsia="仿宋" w:cs="仿宋"/>
          <w:sz w:val="32"/>
          <w:szCs w:val="32"/>
        </w:rPr>
        <w:t>四、负责做好园区招商引资、企业宏观管理、统计分析、就业招聘、信</w:t>
      </w:r>
      <w:r>
        <w:rPr>
          <w:rFonts w:hint="eastAsia" w:ascii="仿宋" w:hAnsi="仿宋" w:eastAsia="仿宋" w:cs="仿宋"/>
          <w:sz w:val="32"/>
          <w:szCs w:val="32"/>
          <w:lang w:eastAsia="zh-CN"/>
        </w:rPr>
        <w:t>息</w:t>
      </w:r>
      <w:r>
        <w:rPr>
          <w:rFonts w:hint="eastAsia" w:ascii="仿宋" w:hAnsi="仿宋" w:eastAsia="仿宋" w:cs="仿宋"/>
          <w:sz w:val="32"/>
          <w:szCs w:val="32"/>
        </w:rPr>
        <w:t>发布与交流及咨询服务等工作。</w:t>
      </w:r>
    </w:p>
    <w:p>
      <w:pPr>
        <w:spacing w:line="400" w:lineRule="exact"/>
        <w:rPr>
          <w:rFonts w:ascii="仿宋" w:hAnsi="仿宋" w:eastAsia="仿宋" w:cs="仿宋"/>
          <w:sz w:val="32"/>
          <w:szCs w:val="32"/>
        </w:rPr>
      </w:pPr>
      <w:r>
        <w:rPr>
          <w:rFonts w:hint="eastAsia" w:ascii="仿宋" w:hAnsi="仿宋" w:eastAsia="仿宋" w:cs="仿宋"/>
          <w:sz w:val="32"/>
          <w:szCs w:val="32"/>
        </w:rPr>
        <w:t>五、负责园区安全生产和环境保护工作。</w:t>
      </w:r>
    </w:p>
    <w:p>
      <w:pPr>
        <w:spacing w:line="400" w:lineRule="exact"/>
        <w:rPr>
          <w:rFonts w:ascii="仿宋" w:hAnsi="仿宋" w:eastAsia="仿宋" w:cs="仿宋"/>
          <w:sz w:val="32"/>
          <w:szCs w:val="32"/>
        </w:rPr>
      </w:pPr>
      <w:r>
        <w:rPr>
          <w:rFonts w:hint="eastAsia" w:ascii="仿宋" w:hAnsi="仿宋" w:eastAsia="仿宋" w:cs="仿宋"/>
          <w:sz w:val="32"/>
          <w:szCs w:val="32"/>
        </w:rPr>
        <w:t>六、受自治县人民政府的委托,指导、协调融水县融创产业投资发展有限责任公司开展自治县工业集中区的投融资、建设及产业化运作等工作,并对工业集中区内的国有资产进行管理及一级土地开发。</w:t>
      </w:r>
    </w:p>
    <w:p>
      <w:pPr>
        <w:spacing w:line="400" w:lineRule="exact"/>
        <w:rPr>
          <w:rFonts w:ascii="仿宋" w:hAnsi="仿宋" w:eastAsia="仿宋" w:cs="仿宋"/>
          <w:sz w:val="32"/>
          <w:szCs w:val="32"/>
        </w:rPr>
      </w:pPr>
      <w:r>
        <w:rPr>
          <w:rFonts w:hint="eastAsia" w:ascii="仿宋" w:hAnsi="仿宋" w:eastAsia="仿宋" w:cs="仿宋"/>
          <w:sz w:val="32"/>
          <w:szCs w:val="32"/>
        </w:rPr>
        <w:t>七、负责管委会国有资产管理,对工业集中区的投资项目进行登记</w:t>
      </w:r>
      <w:r>
        <w:rPr>
          <w:rFonts w:hint="eastAsia" w:ascii="仿宋" w:hAnsi="仿宋" w:eastAsia="仿宋" w:cs="仿宋"/>
          <w:sz w:val="32"/>
          <w:szCs w:val="32"/>
          <w:lang w:eastAsia="zh-CN"/>
        </w:rPr>
        <w:t>在</w:t>
      </w:r>
      <w:r>
        <w:rPr>
          <w:rFonts w:hint="eastAsia" w:ascii="仿宋" w:hAnsi="仿宋" w:eastAsia="仿宋" w:cs="仿宋"/>
          <w:sz w:val="32"/>
          <w:szCs w:val="32"/>
        </w:rPr>
        <w:t>案等。</w:t>
      </w:r>
    </w:p>
    <w:p>
      <w:pPr>
        <w:spacing w:line="400" w:lineRule="exact"/>
        <w:rPr>
          <w:rFonts w:ascii="仿宋_GB2312" w:hAnsi="宋体" w:eastAsia="仿宋_GB2312" w:cs="宋体"/>
          <w:bCs/>
          <w:sz w:val="32"/>
          <w:szCs w:val="32"/>
        </w:rPr>
      </w:pPr>
      <w:r>
        <w:rPr>
          <w:rFonts w:hint="eastAsia" w:ascii="仿宋_GB2312" w:hAnsi="宋体" w:eastAsia="仿宋_GB2312" w:cs="宋体"/>
          <w:bCs/>
          <w:sz w:val="32"/>
          <w:szCs w:val="32"/>
        </w:rPr>
        <w:t>八、负责工业集中区建设及解决建设过程中的矛盾和各项协调服务工作。</w:t>
      </w:r>
    </w:p>
    <w:p>
      <w:pPr>
        <w:shd w:val="clear" w:color="auto" w:fill="FFFFFF"/>
        <w:spacing w:line="40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九、负责园区党务、人事劳动、纪检、宣传、工会、桁神文明等工作。</w:t>
      </w:r>
    </w:p>
    <w:p>
      <w:pPr>
        <w:shd w:val="clear" w:color="auto" w:fill="FFFFFF"/>
        <w:spacing w:line="40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十、承办县委、县人民政府交办的其他工作任务。</w:t>
      </w:r>
    </w:p>
    <w:p>
      <w:pPr>
        <w:spacing w:line="560" w:lineRule="exact"/>
        <w:ind w:firstLine="646"/>
        <w:rPr>
          <w:rFonts w:ascii="仿宋_GB2312" w:eastAsia="仿宋_GB2312"/>
          <w:sz w:val="32"/>
          <w:szCs w:val="32"/>
          <w:lang w:eastAsia="zh-CN"/>
        </w:rPr>
      </w:pPr>
      <w:r>
        <w:rPr>
          <w:rFonts w:hint="eastAsia" w:ascii="仿宋_GB2312" w:eastAsia="仿宋_GB2312"/>
          <w:sz w:val="32"/>
          <w:szCs w:val="32"/>
          <w:lang w:eastAsia="zh-CN"/>
        </w:rPr>
        <w:t>融水苗族自治县工业集中区管理委员会服务中心设下列内设机构：</w:t>
      </w:r>
    </w:p>
    <w:p>
      <w:pPr>
        <w:shd w:val="clear" w:color="auto" w:fill="FFFFFF"/>
        <w:spacing w:line="520" w:lineRule="exact"/>
        <w:ind w:firstLine="640" w:firstLineChars="200"/>
        <w:rPr>
          <w:rFonts w:ascii="仿宋_GB2312" w:hAnsi="宋体" w:eastAsia="仿宋_GB2312" w:cs="宋体"/>
          <w:bCs/>
          <w:sz w:val="32"/>
          <w:szCs w:val="32"/>
        </w:rPr>
      </w:pPr>
      <w:r>
        <w:rPr>
          <w:rFonts w:hint="eastAsia" w:ascii="楷体_GB2312" w:hAnsi="宋体" w:eastAsia="楷体_GB2312" w:cs="宋体"/>
          <w:bCs/>
          <w:sz w:val="32"/>
          <w:szCs w:val="32"/>
        </w:rPr>
        <w:t>（一）综合管理股。</w:t>
      </w:r>
      <w:r>
        <w:rPr>
          <w:rFonts w:hint="eastAsia" w:ascii="仿宋_GB2312" w:hAnsi="宋体" w:eastAsia="仿宋_GB2312" w:cs="宋体"/>
          <w:bCs/>
          <w:sz w:val="32"/>
          <w:szCs w:val="32"/>
        </w:rPr>
        <w:t>协助领导处理日常政务事务工作，综合协调各股室工作和督查、督办委办决定的重要事项；负责文秘、本股室绩效考评和单位绩效考评汇总工作、公务接待、办公用品采购、单位资产管理、后勤服务工作；负责党务、综治工作，统筹协调信访维稳工作；负责精准脱贫攻坚工作和后援单位联系点的其它中心工作；协调组织委办会务、学习培训、档案管理和园区有关管理制度及相关文件、汇报材料的起草、信息的收集与报送等工作；承办委办组织、人事、机构编制、纪检、监察、法制建设、精神文明、党群服务中心等工作；完成领导交办的其它工作。</w:t>
      </w:r>
    </w:p>
    <w:p>
      <w:pPr>
        <w:shd w:val="clear" w:color="auto" w:fill="FFFFFF"/>
        <w:spacing w:line="520" w:lineRule="exact"/>
        <w:ind w:firstLine="640" w:firstLineChars="200"/>
        <w:rPr>
          <w:rFonts w:ascii="仿宋_GB2312" w:hAnsi="宋体" w:eastAsia="仿宋_GB2312" w:cs="宋体"/>
          <w:bCs/>
          <w:sz w:val="32"/>
          <w:szCs w:val="32"/>
        </w:rPr>
      </w:pPr>
      <w:r>
        <w:rPr>
          <w:rFonts w:hint="eastAsia" w:ascii="楷体_GB2312" w:hAnsi="宋体" w:eastAsia="楷体_GB2312" w:cs="宋体"/>
          <w:bCs/>
          <w:sz w:val="32"/>
          <w:szCs w:val="32"/>
        </w:rPr>
        <w:t>（二）规划建设股。</w:t>
      </w:r>
      <w:r>
        <w:rPr>
          <w:rFonts w:hint="eastAsia" w:ascii="仿宋_GB2312" w:hAnsi="宋体" w:eastAsia="仿宋_GB2312" w:cs="宋体"/>
          <w:bCs/>
          <w:sz w:val="32"/>
          <w:szCs w:val="32"/>
        </w:rPr>
        <w:t>负责园区规划、园区基建、经济发展、环保等工作；负责本股室绩效考评。协调组织基建项目的申报、立项、评审、招投标和各项目建设的质量、安全、环保、竣工验收等环节的协调和监督管理工作，负责本股室业务范围的文件材料起草和相关信息数据收集填报及档案管理工作。完成领导交办的其它工作。</w:t>
      </w:r>
    </w:p>
    <w:p>
      <w:pPr>
        <w:shd w:val="clear" w:color="auto" w:fill="FFFFFF"/>
        <w:spacing w:line="520" w:lineRule="exact"/>
        <w:ind w:firstLine="640" w:firstLineChars="200"/>
        <w:rPr>
          <w:rFonts w:ascii="仿宋_GB2312" w:hAnsi="宋体" w:eastAsia="仿宋_GB2312" w:cs="宋体"/>
          <w:bCs/>
          <w:sz w:val="32"/>
          <w:szCs w:val="32"/>
        </w:rPr>
      </w:pPr>
      <w:r>
        <w:rPr>
          <w:rFonts w:hint="eastAsia" w:ascii="楷体_GB2312" w:hAnsi="宋体" w:eastAsia="楷体_GB2312" w:cs="宋体"/>
          <w:bCs/>
          <w:sz w:val="32"/>
          <w:szCs w:val="32"/>
        </w:rPr>
        <w:t>（三）企业服务股。</w:t>
      </w:r>
      <w:r>
        <w:rPr>
          <w:rFonts w:hint="eastAsia" w:ascii="仿宋_GB2312" w:hAnsi="宋体" w:eastAsia="仿宋_GB2312" w:cs="宋体"/>
          <w:bCs/>
          <w:sz w:val="32"/>
          <w:szCs w:val="32"/>
        </w:rPr>
        <w:t>负责征地拆迁、招商引资、</w:t>
      </w:r>
      <w:r>
        <w:rPr>
          <w:rFonts w:hint="eastAsia" w:ascii="仿宋_GB2312" w:hAnsi="宋体" w:eastAsia="仿宋_GB2312" w:cs="宋体"/>
          <w:bCs/>
          <w:sz w:val="32"/>
          <w:szCs w:val="32"/>
          <w:lang w:eastAsia="zh-CN"/>
        </w:rPr>
        <w:t>监督经济运行</w:t>
      </w:r>
      <w:r>
        <w:rPr>
          <w:rFonts w:hint="eastAsia" w:ascii="仿宋_GB2312" w:hAnsi="宋体" w:eastAsia="仿宋_GB2312" w:cs="宋体"/>
          <w:bCs/>
          <w:sz w:val="32"/>
          <w:szCs w:val="32"/>
        </w:rPr>
        <w:t>、企业服务、安全生产、园区清洁卫生、园区日常管理和工会工作；负责本股室绩效考评。协调组织入园企业投资项目材料报送的初审、备案、部门协调服务工作，负责本办业务范围的文件材料起草和相关信息数据收集填报及档案管理工作。完成领导交办的其它工作。</w:t>
      </w:r>
    </w:p>
    <w:p>
      <w:pPr>
        <w:shd w:val="clear" w:color="auto" w:fill="FFFFFF"/>
        <w:spacing w:line="520" w:lineRule="exact"/>
        <w:ind w:firstLine="640" w:firstLineChars="200"/>
        <w:rPr>
          <w:rFonts w:ascii="仿宋_GB2312" w:hAnsi="宋体" w:eastAsia="仿宋_GB2312" w:cs="宋体"/>
          <w:bCs/>
          <w:sz w:val="32"/>
          <w:szCs w:val="32"/>
        </w:rPr>
      </w:pPr>
      <w:r>
        <w:rPr>
          <w:rFonts w:hint="eastAsia" w:ascii="楷体_GB2312" w:hAnsi="宋体" w:eastAsia="楷体_GB2312" w:cs="宋体"/>
          <w:bCs/>
          <w:sz w:val="32"/>
          <w:szCs w:val="32"/>
        </w:rPr>
        <w:t>（四）财务股。</w:t>
      </w:r>
      <w:r>
        <w:rPr>
          <w:rFonts w:hint="eastAsia" w:ascii="仿宋_GB2312" w:hAnsi="宋体" w:eastAsia="仿宋_GB2312" w:cs="宋体"/>
          <w:bCs/>
          <w:sz w:val="32"/>
          <w:szCs w:val="32"/>
        </w:rPr>
        <w:t>负责本单位财务管理工作；负责工资、后勤保障和涉及财政资金项目的预决算编制并对落实情况实行跟进；负责本股室绩效考评。完成领导交办的其它工作。</w:t>
      </w:r>
    </w:p>
    <w:p>
      <w:pPr>
        <w:rPr>
          <w:rFonts w:ascii="仿宋_GB2312" w:eastAsia="仿宋_GB2312"/>
          <w:b/>
          <w:sz w:val="32"/>
          <w:szCs w:val="32"/>
          <w:lang w:eastAsia="zh-CN"/>
        </w:rPr>
      </w:pPr>
      <w:r>
        <w:rPr>
          <w:rFonts w:hint="eastAsia" w:ascii="仿宋_GB2312" w:eastAsia="仿宋_GB2312"/>
          <w:b/>
          <w:sz w:val="32"/>
          <w:szCs w:val="32"/>
          <w:lang w:eastAsia="zh-CN"/>
        </w:rPr>
        <w:t>第二部分：</w:t>
      </w:r>
      <w:r>
        <w:rPr>
          <w:rFonts w:hint="eastAsia" w:ascii="仿宋_GB2312" w:hAnsi="黑体" w:eastAsia="仿宋_GB2312"/>
          <w:b/>
          <w:bCs/>
          <w:color w:val="000000"/>
          <w:sz w:val="32"/>
          <w:szCs w:val="32"/>
          <w:lang w:eastAsia="zh-CN"/>
        </w:rPr>
        <w:t>融水苗族自治县工业集中区管理委员会服务中心</w:t>
      </w:r>
      <w:r>
        <w:rPr>
          <w:rFonts w:hint="eastAsia" w:ascii="仿宋_GB2312" w:eastAsia="仿宋_GB2312"/>
          <w:b/>
          <w:sz w:val="32"/>
          <w:szCs w:val="32"/>
          <w:lang w:eastAsia="zh-CN"/>
        </w:rPr>
        <w:t>2020年度部门决算报表（详见附表）</w:t>
      </w:r>
    </w:p>
    <w:p>
      <w:pPr>
        <w:rPr>
          <w:rFonts w:ascii="仿宋_GB2312" w:eastAsia="仿宋_GB2312"/>
          <w:b/>
          <w:sz w:val="32"/>
          <w:szCs w:val="32"/>
          <w:lang w:eastAsia="zh-CN"/>
        </w:rPr>
      </w:pPr>
    </w:p>
    <w:p>
      <w:pPr>
        <w:spacing w:line="560" w:lineRule="exact"/>
        <w:rPr>
          <w:rFonts w:ascii="仿宋_GB2312" w:eastAsia="仿宋_GB2312"/>
          <w:b/>
          <w:sz w:val="32"/>
          <w:szCs w:val="32"/>
          <w:lang w:eastAsia="zh-CN"/>
        </w:rPr>
      </w:pPr>
      <w:r>
        <w:rPr>
          <w:rFonts w:hint="eastAsia" w:ascii="仿宋_GB2312" w:eastAsia="仿宋_GB2312"/>
          <w:b/>
          <w:sz w:val="32"/>
          <w:szCs w:val="32"/>
          <w:lang w:eastAsia="zh-CN"/>
        </w:rPr>
        <w:t>第三部分：</w:t>
      </w:r>
      <w:r>
        <w:rPr>
          <w:rFonts w:hint="eastAsia" w:ascii="仿宋_GB2312" w:hAnsi="黑体" w:eastAsia="仿宋_GB2312"/>
          <w:b/>
          <w:bCs/>
          <w:color w:val="000000"/>
          <w:sz w:val="32"/>
          <w:szCs w:val="32"/>
          <w:lang w:eastAsia="zh-CN"/>
        </w:rPr>
        <w:t>融水苗族自治县工业集中区管理委员会服务中心</w:t>
      </w:r>
      <w:r>
        <w:rPr>
          <w:rFonts w:hint="eastAsia" w:ascii="仿宋_GB2312" w:eastAsia="仿宋_GB2312"/>
          <w:b/>
          <w:sz w:val="32"/>
          <w:szCs w:val="32"/>
          <w:lang w:eastAsia="zh-CN"/>
        </w:rPr>
        <w:t>2020年度部门决算情况说明</w:t>
      </w:r>
    </w:p>
    <w:p>
      <w:pPr>
        <w:autoSpaceDE w:val="0"/>
        <w:autoSpaceDN w:val="0"/>
        <w:adjustRightInd w:val="0"/>
        <w:spacing w:line="560" w:lineRule="exact"/>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eastAsia="zh-CN"/>
        </w:rPr>
        <w:t>一、收入支出决算总体情况说明</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2020年度收入、支出总计4,688.30 万元。与2019年相比，收、支各增加2,363.25万元；增长198.39%。增长原因是当年县级财政拨入的征地补偿款或基础建设项目增加。</w:t>
      </w:r>
    </w:p>
    <w:p>
      <w:pPr>
        <w:autoSpaceDE w:val="0"/>
        <w:autoSpaceDN w:val="0"/>
        <w:adjustRightInd w:val="0"/>
        <w:spacing w:line="560" w:lineRule="exact"/>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eastAsia="zh-CN"/>
        </w:rPr>
        <w:t>二、收入决算情况说明</w:t>
      </w:r>
    </w:p>
    <w:p>
      <w:pPr>
        <w:autoSpaceDE w:val="0"/>
        <w:autoSpaceDN w:val="0"/>
        <w:adjustRightInd w:val="0"/>
        <w:spacing w:line="560" w:lineRule="exact"/>
        <w:ind w:firstLine="640" w:firstLineChars="200"/>
        <w:rPr>
          <w:rFonts w:ascii="仿宋_GB2312" w:eastAsia="仿宋_GB2312" w:cs="仿宋_GB2312"/>
          <w:b/>
          <w:sz w:val="32"/>
          <w:szCs w:val="32"/>
          <w:highlight w:val="none"/>
          <w:lang w:eastAsia="zh-CN"/>
        </w:rPr>
      </w:pPr>
      <w:r>
        <w:rPr>
          <w:rFonts w:hint="eastAsia" w:ascii="仿宋_GB2312" w:eastAsia="仿宋_GB2312" w:cs="仿宋_GB2312"/>
          <w:bCs/>
          <w:sz w:val="32"/>
          <w:szCs w:val="32"/>
          <w:highlight w:val="none"/>
          <w:lang w:eastAsia="zh-CN"/>
        </w:rPr>
        <w:t>2020年度收入总计4,6</w:t>
      </w:r>
      <w:r>
        <w:rPr>
          <w:rFonts w:hint="eastAsia" w:ascii="仿宋_GB2312" w:eastAsia="仿宋_GB2312" w:cs="仿宋_GB2312"/>
          <w:bCs/>
          <w:sz w:val="32"/>
          <w:szCs w:val="32"/>
          <w:highlight w:val="none"/>
          <w:lang w:val="en-US" w:eastAsia="zh-CN"/>
        </w:rPr>
        <w:t>73.49</w:t>
      </w:r>
      <w:r>
        <w:rPr>
          <w:rFonts w:hint="eastAsia" w:ascii="仿宋_GB2312" w:eastAsia="仿宋_GB2312" w:cs="仿宋_GB2312"/>
          <w:bCs/>
          <w:sz w:val="32"/>
          <w:szCs w:val="32"/>
          <w:highlight w:val="none"/>
          <w:lang w:eastAsia="zh-CN"/>
        </w:rPr>
        <w:t>万元 ，其中：财政拨款收入4,6</w:t>
      </w:r>
      <w:r>
        <w:rPr>
          <w:rFonts w:hint="eastAsia" w:ascii="仿宋_GB2312" w:eastAsia="仿宋_GB2312" w:cs="仿宋_GB2312"/>
          <w:bCs/>
          <w:sz w:val="32"/>
          <w:szCs w:val="32"/>
          <w:highlight w:val="none"/>
          <w:lang w:val="en-US" w:eastAsia="zh-CN"/>
        </w:rPr>
        <w:t>73.49</w:t>
      </w:r>
      <w:r>
        <w:rPr>
          <w:rFonts w:hint="eastAsia" w:ascii="仿宋_GB2312" w:eastAsia="仿宋_GB2312" w:cs="仿宋_GB2312"/>
          <w:bCs/>
          <w:sz w:val="32"/>
          <w:szCs w:val="32"/>
          <w:highlight w:val="none"/>
          <w:lang w:eastAsia="zh-CN"/>
        </w:rPr>
        <w:t xml:space="preserve"> 万元；占100% ；上级补助收入0万元，占0%；事业收入0万元，占0%；事业单位经营收入0万元，占0%；其他收入0万元，占0%。</w:t>
      </w:r>
    </w:p>
    <w:p>
      <w:pPr>
        <w:autoSpaceDE w:val="0"/>
        <w:autoSpaceDN w:val="0"/>
        <w:adjustRightInd w:val="0"/>
        <w:spacing w:line="560" w:lineRule="exact"/>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eastAsia="zh-CN"/>
        </w:rPr>
        <w:t>三、支出决算情况说明</w:t>
      </w:r>
    </w:p>
    <w:p>
      <w:pPr>
        <w:autoSpaceDE w:val="0"/>
        <w:autoSpaceDN w:val="0"/>
        <w:adjustRightInd w:val="0"/>
        <w:spacing w:line="560" w:lineRule="exact"/>
        <w:ind w:firstLine="640" w:firstLineChars="200"/>
        <w:rPr>
          <w:rFonts w:hint="eastAsia" w:ascii="仿宋_GB2312" w:eastAsia="仿宋_GB2312" w:cs="仿宋_GB2312"/>
          <w:bCs/>
          <w:sz w:val="32"/>
          <w:szCs w:val="32"/>
          <w:highlight w:val="yellow"/>
          <w:lang w:val="en-US" w:eastAsia="zh-CN"/>
        </w:rPr>
      </w:pPr>
      <w:r>
        <w:rPr>
          <w:rFonts w:hint="eastAsia" w:ascii="仿宋_GB2312" w:eastAsia="仿宋_GB2312" w:cs="仿宋_GB2312"/>
          <w:bCs/>
          <w:sz w:val="32"/>
          <w:szCs w:val="32"/>
          <w:highlight w:val="none"/>
          <w:lang w:eastAsia="zh-CN"/>
        </w:rPr>
        <w:t>2020年度支出合计4</w:t>
      </w:r>
      <w:r>
        <w:rPr>
          <w:rFonts w:hint="eastAsia" w:ascii="仿宋_GB2312" w:eastAsia="仿宋_GB2312" w:cs="仿宋_GB2312"/>
          <w:bCs/>
          <w:sz w:val="32"/>
          <w:szCs w:val="32"/>
          <w:highlight w:val="none"/>
          <w:lang w:val="en-US" w:eastAsia="zh-CN"/>
        </w:rPr>
        <w:t>,128.79</w:t>
      </w:r>
      <w:r>
        <w:rPr>
          <w:rFonts w:hint="eastAsia" w:ascii="仿宋_GB2312" w:eastAsia="仿宋_GB2312" w:cs="仿宋_GB2312"/>
          <w:bCs/>
          <w:sz w:val="32"/>
          <w:szCs w:val="32"/>
          <w:highlight w:val="none"/>
          <w:lang w:eastAsia="zh-CN"/>
        </w:rPr>
        <w:t>万元，其中：基本支出</w:t>
      </w:r>
      <w:r>
        <w:rPr>
          <w:rFonts w:hint="eastAsia" w:ascii="仿宋_GB2312" w:eastAsia="仿宋_GB2312" w:cs="仿宋_GB2312"/>
          <w:bCs/>
          <w:sz w:val="32"/>
          <w:szCs w:val="32"/>
          <w:highlight w:val="none"/>
          <w:lang w:val="en-US" w:eastAsia="zh-CN"/>
        </w:rPr>
        <w:t>143.46</w:t>
      </w:r>
      <w:r>
        <w:rPr>
          <w:rFonts w:hint="eastAsia" w:ascii="仿宋_GB2312" w:eastAsia="仿宋_GB2312" w:cs="仿宋_GB2312"/>
          <w:bCs/>
          <w:sz w:val="32"/>
          <w:szCs w:val="32"/>
          <w:highlight w:val="none"/>
          <w:lang w:eastAsia="zh-CN"/>
        </w:rPr>
        <w:t>万元，占</w:t>
      </w:r>
      <w:r>
        <w:rPr>
          <w:rFonts w:hint="eastAsia" w:ascii="仿宋_GB2312" w:eastAsia="仿宋_GB2312" w:cs="仿宋_GB2312"/>
          <w:bCs/>
          <w:sz w:val="32"/>
          <w:szCs w:val="32"/>
          <w:highlight w:val="none"/>
          <w:lang w:val="en-US" w:eastAsia="zh-CN"/>
        </w:rPr>
        <w:t>3.48</w:t>
      </w:r>
      <w:r>
        <w:rPr>
          <w:rFonts w:hint="eastAsia" w:ascii="仿宋_GB2312" w:eastAsia="仿宋_GB2312" w:cs="仿宋_GB2312"/>
          <w:bCs/>
          <w:sz w:val="32"/>
          <w:szCs w:val="32"/>
          <w:highlight w:val="none"/>
          <w:lang w:eastAsia="zh-CN"/>
        </w:rPr>
        <w:t>%；项目支出3,985.33万元，占</w:t>
      </w:r>
      <w:r>
        <w:rPr>
          <w:rFonts w:hint="eastAsia" w:ascii="仿宋_GB2312" w:eastAsia="仿宋_GB2312" w:cs="仿宋_GB2312"/>
          <w:bCs/>
          <w:sz w:val="32"/>
          <w:szCs w:val="32"/>
          <w:highlight w:val="none"/>
          <w:lang w:val="en-US" w:eastAsia="zh-CN"/>
        </w:rPr>
        <w:t>96.52</w:t>
      </w:r>
      <w:r>
        <w:rPr>
          <w:rFonts w:hint="eastAsia" w:ascii="仿宋_GB2312" w:eastAsia="仿宋_GB2312" w:cs="仿宋_GB2312"/>
          <w:bCs/>
          <w:sz w:val="32"/>
          <w:szCs w:val="32"/>
          <w:highlight w:val="none"/>
          <w:lang w:eastAsia="zh-CN"/>
        </w:rPr>
        <w:t>%</w:t>
      </w:r>
      <w:r>
        <w:rPr>
          <w:rFonts w:hint="eastAsia" w:ascii="仿宋_GB2312" w:eastAsia="仿宋_GB2312" w:cs="仿宋_GB2312"/>
          <w:bCs/>
          <w:sz w:val="32"/>
          <w:szCs w:val="32"/>
          <w:highlight w:val="none"/>
          <w:lang w:val="en-US" w:eastAsia="zh-CN"/>
        </w:rPr>
        <w:t>。</w:t>
      </w:r>
    </w:p>
    <w:p>
      <w:pPr>
        <w:autoSpaceDE w:val="0"/>
        <w:autoSpaceDN w:val="0"/>
        <w:adjustRightInd w:val="0"/>
        <w:spacing w:line="560" w:lineRule="exact"/>
        <w:ind w:firstLine="640" w:firstLineChars="200"/>
        <w:rPr>
          <w:rFonts w:ascii="仿宋_GB2312" w:eastAsia="仿宋_GB2312" w:cs="仿宋_GB2312"/>
          <w:b/>
          <w:sz w:val="32"/>
          <w:szCs w:val="32"/>
          <w:lang w:eastAsia="zh-CN"/>
        </w:rPr>
      </w:pPr>
      <w:r>
        <w:rPr>
          <w:rFonts w:hint="eastAsia" w:ascii="仿宋_GB2312" w:eastAsia="仿宋_GB2312" w:cs="仿宋_GB2312"/>
          <w:bCs/>
          <w:sz w:val="32"/>
          <w:szCs w:val="32"/>
          <w:lang w:eastAsia="zh-CN"/>
        </w:rPr>
        <w:t>四、</w:t>
      </w:r>
      <w:r>
        <w:rPr>
          <w:rFonts w:hint="eastAsia" w:ascii="仿宋_GB2312" w:eastAsia="仿宋_GB2312" w:cs="仿宋_GB2312"/>
          <w:b/>
          <w:sz w:val="32"/>
          <w:szCs w:val="32"/>
          <w:lang w:eastAsia="zh-CN"/>
        </w:rPr>
        <w:t>财政拨款收入支出决算总体情况说明</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2020年度财政拨款收、支总计4,688.30万元。与</w:t>
      </w:r>
      <w:r>
        <w:rPr>
          <w:rFonts w:ascii="仿宋_GB2312" w:eastAsia="仿宋_GB2312" w:cs="仿宋_GB2312"/>
          <w:bCs/>
          <w:sz w:val="32"/>
          <w:szCs w:val="32"/>
          <w:lang w:eastAsia="zh-CN"/>
        </w:rPr>
        <w:t>201</w:t>
      </w:r>
      <w:r>
        <w:rPr>
          <w:rFonts w:hint="eastAsia" w:ascii="仿宋_GB2312" w:eastAsia="仿宋_GB2312" w:cs="仿宋_GB2312"/>
          <w:bCs/>
          <w:sz w:val="32"/>
          <w:szCs w:val="32"/>
          <w:lang w:eastAsia="zh-CN"/>
        </w:rPr>
        <w:t>9年相比，财政拨款收、支总计各增加2,363.26万元，增长198.39%。增长原因是当年由于县级财政拨入的征地补偿款或基础建设项目增加。</w:t>
      </w:r>
    </w:p>
    <w:p>
      <w:pPr>
        <w:autoSpaceDE w:val="0"/>
        <w:autoSpaceDN w:val="0"/>
        <w:adjustRightInd w:val="0"/>
        <w:spacing w:line="560" w:lineRule="exact"/>
        <w:ind w:firstLine="640" w:firstLineChars="200"/>
        <w:rPr>
          <w:rFonts w:eastAsia="仿宋_GB2312"/>
          <w:b/>
          <w:sz w:val="32"/>
          <w:szCs w:val="32"/>
          <w:lang w:eastAsia="zh-CN"/>
        </w:rPr>
      </w:pPr>
      <w:r>
        <w:rPr>
          <w:rFonts w:hint="eastAsia" w:ascii="仿宋_GB2312" w:eastAsia="仿宋_GB2312" w:cs="仿宋_GB2312"/>
          <w:bCs/>
          <w:sz w:val="32"/>
          <w:szCs w:val="32"/>
          <w:lang w:eastAsia="zh-CN"/>
        </w:rPr>
        <w:t>五、</w:t>
      </w:r>
      <w:r>
        <w:rPr>
          <w:rFonts w:hint="eastAsia" w:eastAsia="仿宋_GB2312"/>
          <w:b/>
          <w:sz w:val="32"/>
          <w:szCs w:val="32"/>
          <w:lang w:eastAsia="zh-CN"/>
        </w:rPr>
        <w:t>一般公共预算财政拨款支出决算情况</w:t>
      </w:r>
      <w:r>
        <w:rPr>
          <w:rFonts w:hint="eastAsia" w:ascii="仿宋_GB2312" w:eastAsia="仿宋_GB2312" w:cs="仿宋_GB2312"/>
          <w:b/>
          <w:sz w:val="32"/>
          <w:szCs w:val="32"/>
          <w:lang w:eastAsia="zh-CN"/>
        </w:rPr>
        <w:t>说明</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（一）财政拨款支出决算总体情况。 </w:t>
      </w:r>
    </w:p>
    <w:p>
      <w:pPr>
        <w:autoSpaceDE w:val="0"/>
        <w:autoSpaceDN w:val="0"/>
        <w:adjustRightInd w:val="0"/>
        <w:spacing w:line="560" w:lineRule="exact"/>
        <w:ind w:firstLine="640" w:firstLineChars="200"/>
        <w:rPr>
          <w:rFonts w:ascii="仿宋_GB2312" w:eastAsia="仿宋_GB2312" w:cs="仿宋_GB2312"/>
          <w:bCs/>
          <w:sz w:val="32"/>
          <w:szCs w:val="32"/>
          <w:highlight w:val="none"/>
          <w:lang w:eastAsia="zh-CN"/>
        </w:rPr>
      </w:pPr>
      <w:r>
        <w:rPr>
          <w:rFonts w:ascii="仿宋_GB2312" w:eastAsia="仿宋_GB2312" w:cs="仿宋_GB2312"/>
          <w:bCs/>
          <w:sz w:val="32"/>
          <w:szCs w:val="32"/>
          <w:highlight w:val="none"/>
          <w:lang w:eastAsia="zh-CN"/>
        </w:rPr>
        <w:t>20</w:t>
      </w:r>
      <w:r>
        <w:rPr>
          <w:rFonts w:hint="eastAsia" w:ascii="仿宋_GB2312" w:eastAsia="仿宋_GB2312" w:cs="仿宋_GB2312"/>
          <w:bCs/>
          <w:sz w:val="32"/>
          <w:szCs w:val="32"/>
          <w:highlight w:val="none"/>
          <w:lang w:eastAsia="zh-CN"/>
        </w:rPr>
        <w:t>20年度财政拨款支出1769.07万元，占本年支出合计的</w:t>
      </w:r>
      <w:r>
        <w:rPr>
          <w:rFonts w:hint="eastAsia" w:ascii="仿宋_GB2312" w:eastAsia="仿宋_GB2312" w:cs="仿宋_GB2312"/>
          <w:bCs/>
          <w:sz w:val="32"/>
          <w:szCs w:val="32"/>
          <w:highlight w:val="none"/>
          <w:lang w:val="en-US" w:eastAsia="zh-CN"/>
        </w:rPr>
        <w:t>42.85</w:t>
      </w:r>
      <w:r>
        <w:rPr>
          <w:rFonts w:hint="eastAsia" w:ascii="仿宋_GB2312" w:eastAsia="仿宋_GB2312" w:cs="仿宋_GB2312"/>
          <w:bCs/>
          <w:sz w:val="32"/>
          <w:szCs w:val="32"/>
          <w:highlight w:val="none"/>
          <w:lang w:eastAsia="zh-CN"/>
        </w:rPr>
        <w:t>%。与</w:t>
      </w:r>
      <w:r>
        <w:rPr>
          <w:rFonts w:ascii="仿宋_GB2312" w:eastAsia="仿宋_GB2312" w:cs="仿宋_GB2312"/>
          <w:bCs/>
          <w:sz w:val="32"/>
          <w:szCs w:val="32"/>
          <w:highlight w:val="none"/>
          <w:lang w:eastAsia="zh-CN"/>
        </w:rPr>
        <w:t>201</w:t>
      </w:r>
      <w:r>
        <w:rPr>
          <w:rFonts w:hint="eastAsia" w:ascii="仿宋_GB2312" w:eastAsia="仿宋_GB2312" w:cs="仿宋_GB2312"/>
          <w:bCs/>
          <w:sz w:val="32"/>
          <w:szCs w:val="32"/>
          <w:highlight w:val="none"/>
          <w:lang w:eastAsia="zh-CN"/>
        </w:rPr>
        <w:t>9年相比，财政拨款支出增加</w:t>
      </w:r>
      <w:r>
        <w:rPr>
          <w:rFonts w:hint="eastAsia" w:ascii="仿宋_GB2312" w:eastAsia="仿宋_GB2312" w:cs="仿宋_GB2312"/>
          <w:bCs/>
          <w:sz w:val="32"/>
          <w:szCs w:val="32"/>
          <w:highlight w:val="none"/>
          <w:lang w:val="en-US" w:eastAsia="zh-CN"/>
        </w:rPr>
        <w:t>1540.94</w:t>
      </w:r>
      <w:r>
        <w:rPr>
          <w:rFonts w:hint="eastAsia" w:ascii="仿宋_GB2312" w:eastAsia="仿宋_GB2312" w:cs="仿宋_GB2312"/>
          <w:bCs/>
          <w:sz w:val="32"/>
          <w:szCs w:val="32"/>
          <w:highlight w:val="none"/>
          <w:lang w:eastAsia="zh-CN"/>
        </w:rPr>
        <w:t>万元，同比增长</w:t>
      </w:r>
      <w:r>
        <w:rPr>
          <w:rFonts w:hint="eastAsia" w:ascii="仿宋_GB2312" w:eastAsia="仿宋_GB2312" w:cs="仿宋_GB2312"/>
          <w:bCs/>
          <w:sz w:val="32"/>
          <w:szCs w:val="32"/>
          <w:highlight w:val="none"/>
          <w:lang w:val="en-US" w:eastAsia="zh-CN"/>
        </w:rPr>
        <w:t>675.47</w:t>
      </w:r>
      <w:r>
        <w:rPr>
          <w:rFonts w:hint="eastAsia" w:ascii="仿宋_GB2312" w:eastAsia="仿宋_GB2312" w:cs="仿宋_GB2312"/>
          <w:bCs/>
          <w:sz w:val="32"/>
          <w:szCs w:val="32"/>
          <w:highlight w:val="none"/>
          <w:lang w:eastAsia="zh-CN"/>
        </w:rPr>
        <w:t>%。增长原因是县级财政拨入的征地补偿款或扶贫产业园基础建设项目增加。</w:t>
      </w:r>
    </w:p>
    <w:p>
      <w:pPr>
        <w:autoSpaceDE w:val="0"/>
        <w:autoSpaceDN w:val="0"/>
        <w:adjustRightInd w:val="0"/>
        <w:spacing w:line="560" w:lineRule="exact"/>
        <w:ind w:firstLine="640" w:firstLineChars="200"/>
        <w:rPr>
          <w:rFonts w:ascii="仿宋_GB2312" w:eastAsia="仿宋_GB2312" w:cs="仿宋_GB2312"/>
          <w:bCs/>
          <w:sz w:val="32"/>
          <w:szCs w:val="32"/>
          <w:highlight w:val="none"/>
          <w:lang w:eastAsia="zh-CN"/>
        </w:rPr>
      </w:pPr>
      <w:r>
        <w:rPr>
          <w:rFonts w:hint="eastAsia" w:ascii="仿宋_GB2312" w:eastAsia="仿宋_GB2312" w:cs="仿宋_GB2312"/>
          <w:bCs/>
          <w:sz w:val="32"/>
          <w:szCs w:val="32"/>
          <w:highlight w:val="none"/>
          <w:lang w:eastAsia="zh-CN"/>
        </w:rPr>
        <w:t>（二）财政拨款支出决算结构情况</w:t>
      </w:r>
    </w:p>
    <w:p>
      <w:pPr>
        <w:autoSpaceDE w:val="0"/>
        <w:autoSpaceDN w:val="0"/>
        <w:adjustRightInd w:val="0"/>
        <w:spacing w:line="560" w:lineRule="exact"/>
        <w:rPr>
          <w:rFonts w:ascii="仿宋_GB2312" w:eastAsia="仿宋_GB2312" w:cs="仿宋_GB2312"/>
          <w:bCs/>
          <w:sz w:val="32"/>
          <w:szCs w:val="32"/>
          <w:highlight w:val="none"/>
          <w:lang w:eastAsia="zh-CN"/>
        </w:rPr>
      </w:pPr>
      <w:r>
        <w:rPr>
          <w:rFonts w:hint="eastAsia" w:ascii="仿宋_GB2312" w:eastAsia="仿宋_GB2312" w:cs="仿宋_GB2312"/>
          <w:bCs/>
          <w:sz w:val="32"/>
          <w:szCs w:val="32"/>
          <w:highlight w:val="none"/>
          <w:lang w:eastAsia="zh-CN"/>
        </w:rPr>
        <w:t xml:space="preserve">     20</w:t>
      </w:r>
      <w:r>
        <w:rPr>
          <w:rFonts w:hint="eastAsia" w:ascii="仿宋_GB2312" w:eastAsia="仿宋_GB2312" w:cs="仿宋_GB2312"/>
          <w:bCs/>
          <w:sz w:val="32"/>
          <w:szCs w:val="32"/>
          <w:highlight w:val="none"/>
          <w:lang w:val="en-US" w:eastAsia="zh-CN"/>
        </w:rPr>
        <w:t>20</w:t>
      </w:r>
      <w:r>
        <w:rPr>
          <w:rFonts w:hint="eastAsia" w:ascii="仿宋_GB2312" w:eastAsia="仿宋_GB2312" w:cs="仿宋_GB2312"/>
          <w:bCs/>
          <w:sz w:val="32"/>
          <w:szCs w:val="32"/>
          <w:highlight w:val="none"/>
          <w:lang w:eastAsia="zh-CN"/>
        </w:rPr>
        <w:t>年度财政拨款支出1769.07万元，主要用于以下方面：社会保障和就业支出（类）7.8</w:t>
      </w:r>
      <w:r>
        <w:rPr>
          <w:rFonts w:hint="eastAsia" w:ascii="仿宋_GB2312" w:eastAsia="仿宋_GB2312" w:cs="仿宋_GB2312"/>
          <w:bCs/>
          <w:sz w:val="32"/>
          <w:szCs w:val="32"/>
          <w:highlight w:val="none"/>
          <w:lang w:val="en-US" w:eastAsia="zh-CN"/>
        </w:rPr>
        <w:t>0</w:t>
      </w:r>
      <w:r>
        <w:rPr>
          <w:rFonts w:hint="eastAsia" w:ascii="仿宋_GB2312" w:eastAsia="仿宋_GB2312" w:cs="仿宋_GB2312"/>
          <w:bCs/>
          <w:sz w:val="32"/>
          <w:szCs w:val="32"/>
          <w:highlight w:val="none"/>
          <w:lang w:eastAsia="zh-CN"/>
        </w:rPr>
        <w:t>万万元，占 0.</w:t>
      </w:r>
      <w:r>
        <w:rPr>
          <w:rFonts w:hint="eastAsia" w:ascii="仿宋_GB2312" w:eastAsia="仿宋_GB2312" w:cs="仿宋_GB2312"/>
          <w:bCs/>
          <w:sz w:val="32"/>
          <w:szCs w:val="32"/>
          <w:highlight w:val="none"/>
          <w:lang w:val="en-US" w:eastAsia="zh-CN"/>
        </w:rPr>
        <w:t>44</w:t>
      </w:r>
      <w:r>
        <w:rPr>
          <w:rFonts w:hint="eastAsia" w:ascii="仿宋_GB2312" w:eastAsia="仿宋_GB2312" w:cs="仿宋_GB2312"/>
          <w:bCs/>
          <w:sz w:val="32"/>
          <w:szCs w:val="32"/>
          <w:highlight w:val="none"/>
          <w:lang w:eastAsia="zh-CN"/>
        </w:rPr>
        <w:t>%%；卫生健康支出（类）7.26万元，占0.</w:t>
      </w:r>
      <w:r>
        <w:rPr>
          <w:rFonts w:hint="eastAsia" w:ascii="仿宋_GB2312" w:eastAsia="仿宋_GB2312" w:cs="仿宋_GB2312"/>
          <w:bCs/>
          <w:sz w:val="32"/>
          <w:szCs w:val="32"/>
          <w:highlight w:val="none"/>
          <w:lang w:val="en-US" w:eastAsia="zh-CN"/>
        </w:rPr>
        <w:t>41</w:t>
      </w:r>
      <w:r>
        <w:rPr>
          <w:rFonts w:hint="eastAsia" w:ascii="仿宋_GB2312" w:eastAsia="仿宋_GB2312" w:cs="仿宋_GB2312"/>
          <w:bCs/>
          <w:sz w:val="32"/>
          <w:szCs w:val="32"/>
          <w:highlight w:val="none"/>
          <w:lang w:eastAsia="zh-CN"/>
        </w:rPr>
        <w:t>%；城乡社区支出（类）223.06万元，占</w:t>
      </w:r>
      <w:r>
        <w:rPr>
          <w:rFonts w:hint="eastAsia" w:ascii="仿宋_GB2312" w:eastAsia="仿宋_GB2312" w:cs="仿宋_GB2312"/>
          <w:bCs/>
          <w:sz w:val="32"/>
          <w:szCs w:val="32"/>
          <w:highlight w:val="none"/>
          <w:lang w:val="en-US" w:eastAsia="zh-CN"/>
        </w:rPr>
        <w:t>12.61</w:t>
      </w:r>
      <w:r>
        <w:rPr>
          <w:rFonts w:hint="eastAsia" w:ascii="仿宋_GB2312" w:eastAsia="仿宋_GB2312" w:cs="仿宋_GB2312"/>
          <w:bCs/>
          <w:sz w:val="32"/>
          <w:szCs w:val="32"/>
          <w:highlight w:val="none"/>
          <w:lang w:eastAsia="zh-CN"/>
        </w:rPr>
        <w:t xml:space="preserve">%；资源勘探工业信息等支出（类）1390.19万元,占 </w:t>
      </w:r>
      <w:r>
        <w:rPr>
          <w:rFonts w:hint="eastAsia" w:ascii="仿宋_GB2312" w:eastAsia="仿宋_GB2312" w:cs="仿宋_GB2312"/>
          <w:bCs/>
          <w:sz w:val="32"/>
          <w:szCs w:val="32"/>
          <w:highlight w:val="none"/>
          <w:lang w:val="en-US" w:eastAsia="zh-CN"/>
        </w:rPr>
        <w:t>78.58</w:t>
      </w:r>
      <w:r>
        <w:rPr>
          <w:rFonts w:hint="eastAsia" w:ascii="仿宋_GB2312" w:eastAsia="仿宋_GB2312" w:cs="仿宋_GB2312"/>
          <w:bCs/>
          <w:sz w:val="32"/>
          <w:szCs w:val="32"/>
          <w:highlight w:val="none"/>
          <w:lang w:eastAsia="zh-CN"/>
        </w:rPr>
        <w:t>%；自然资源海洋气象等支出（类）</w:t>
      </w:r>
      <w:r>
        <w:rPr>
          <w:rFonts w:hint="eastAsia" w:ascii="仿宋_GB2312" w:eastAsia="仿宋_GB2312" w:cs="仿宋_GB2312"/>
          <w:bCs/>
          <w:sz w:val="32"/>
          <w:szCs w:val="32"/>
          <w:highlight w:val="none"/>
          <w:lang w:val="en-US" w:eastAsia="zh-CN"/>
        </w:rPr>
        <w:t>130.54</w:t>
      </w:r>
      <w:r>
        <w:rPr>
          <w:rFonts w:hint="eastAsia" w:ascii="仿宋_GB2312" w:eastAsia="仿宋_GB2312" w:cs="仿宋_GB2312"/>
          <w:bCs/>
          <w:sz w:val="32"/>
          <w:szCs w:val="32"/>
          <w:highlight w:val="none"/>
          <w:lang w:eastAsia="zh-CN"/>
        </w:rPr>
        <w:t>万元，占</w:t>
      </w:r>
      <w:r>
        <w:rPr>
          <w:rFonts w:hint="eastAsia" w:ascii="仿宋_GB2312" w:eastAsia="仿宋_GB2312" w:cs="仿宋_GB2312"/>
          <w:bCs/>
          <w:sz w:val="32"/>
          <w:szCs w:val="32"/>
          <w:highlight w:val="none"/>
          <w:lang w:val="en-US" w:eastAsia="zh-CN"/>
        </w:rPr>
        <w:t>7.38</w:t>
      </w:r>
      <w:r>
        <w:rPr>
          <w:rFonts w:hint="eastAsia" w:ascii="仿宋_GB2312" w:eastAsia="仿宋_GB2312" w:cs="仿宋_GB2312"/>
          <w:bCs/>
          <w:sz w:val="32"/>
          <w:szCs w:val="32"/>
          <w:highlight w:val="none"/>
          <w:lang w:eastAsia="zh-CN"/>
        </w:rPr>
        <w:t>%</w:t>
      </w:r>
      <w:r>
        <w:rPr>
          <w:rFonts w:hint="eastAsia" w:ascii="仿宋_GB2312" w:eastAsia="仿宋_GB2312" w:cs="仿宋_GB2312"/>
          <w:bCs/>
          <w:sz w:val="32"/>
          <w:szCs w:val="32"/>
          <w:highlight w:val="none"/>
          <w:lang w:val="en-US" w:eastAsia="zh-CN"/>
        </w:rPr>
        <w:t>；</w:t>
      </w:r>
      <w:r>
        <w:rPr>
          <w:rFonts w:hint="eastAsia" w:ascii="仿宋_GB2312" w:eastAsia="仿宋_GB2312" w:cs="仿宋_GB2312"/>
          <w:bCs/>
          <w:sz w:val="32"/>
          <w:szCs w:val="32"/>
          <w:highlight w:val="none"/>
          <w:lang w:eastAsia="zh-CN"/>
        </w:rPr>
        <w:t>住房保障支出（类）</w:t>
      </w:r>
      <w:r>
        <w:rPr>
          <w:rFonts w:hint="eastAsia" w:ascii="仿宋_GB2312" w:eastAsia="仿宋_GB2312" w:cs="仿宋_GB2312"/>
          <w:bCs/>
          <w:sz w:val="32"/>
          <w:szCs w:val="32"/>
          <w:highlight w:val="none"/>
          <w:lang w:val="en-US" w:eastAsia="zh-CN"/>
        </w:rPr>
        <w:t>10.22</w:t>
      </w:r>
      <w:r>
        <w:rPr>
          <w:rFonts w:hint="eastAsia" w:ascii="仿宋_GB2312" w:eastAsia="仿宋_GB2312" w:cs="仿宋_GB2312"/>
          <w:bCs/>
          <w:sz w:val="32"/>
          <w:szCs w:val="32"/>
          <w:highlight w:val="none"/>
          <w:lang w:eastAsia="zh-CN"/>
        </w:rPr>
        <w:t>万元，占</w:t>
      </w:r>
      <w:r>
        <w:rPr>
          <w:rFonts w:hint="eastAsia" w:ascii="仿宋_GB2312" w:eastAsia="仿宋_GB2312" w:cs="仿宋_GB2312"/>
          <w:bCs/>
          <w:sz w:val="32"/>
          <w:szCs w:val="32"/>
          <w:highlight w:val="none"/>
          <w:lang w:val="en-US" w:eastAsia="zh-CN"/>
        </w:rPr>
        <w:t>0.58</w:t>
      </w:r>
      <w:r>
        <w:rPr>
          <w:rFonts w:hint="eastAsia" w:ascii="仿宋_GB2312" w:eastAsia="仿宋_GB2312" w:cs="仿宋_GB2312"/>
          <w:bCs/>
          <w:sz w:val="32"/>
          <w:szCs w:val="32"/>
          <w:highlight w:val="none"/>
          <w:lang w:eastAsia="zh-CN"/>
        </w:rPr>
        <w:t>%。</w:t>
      </w:r>
    </w:p>
    <w:p>
      <w:pPr>
        <w:autoSpaceDE w:val="0"/>
        <w:autoSpaceDN w:val="0"/>
        <w:adjustRightInd w:val="0"/>
        <w:spacing w:line="560" w:lineRule="exact"/>
        <w:ind w:firstLine="640" w:firstLineChars="200"/>
        <w:rPr>
          <w:rFonts w:ascii="仿宋_GB2312" w:eastAsia="仿宋_GB2312" w:cs="仿宋_GB2312"/>
          <w:bCs/>
          <w:sz w:val="32"/>
          <w:szCs w:val="32"/>
          <w:highlight w:val="none"/>
          <w:lang w:eastAsia="zh-CN"/>
        </w:rPr>
      </w:pPr>
      <w:r>
        <w:rPr>
          <w:rFonts w:hint="eastAsia" w:ascii="仿宋_GB2312" w:eastAsia="仿宋_GB2312" w:cs="仿宋_GB2312"/>
          <w:bCs/>
          <w:sz w:val="32"/>
          <w:szCs w:val="32"/>
          <w:highlight w:val="none"/>
          <w:lang w:eastAsia="zh-CN"/>
        </w:rPr>
        <w:t>（三）财政拨款支出决算具体情况</w:t>
      </w:r>
    </w:p>
    <w:p>
      <w:pPr>
        <w:autoSpaceDE w:val="0"/>
        <w:autoSpaceDN w:val="0"/>
        <w:adjustRightInd w:val="0"/>
        <w:spacing w:line="560" w:lineRule="exact"/>
        <w:ind w:firstLine="640" w:firstLineChars="200"/>
        <w:rPr>
          <w:rFonts w:ascii="仿宋_GB2312" w:eastAsia="仿宋_GB2312" w:cs="仿宋_GB2312"/>
          <w:bCs/>
          <w:sz w:val="32"/>
          <w:szCs w:val="32"/>
          <w:highlight w:val="none"/>
          <w:lang w:eastAsia="zh-CN"/>
        </w:rPr>
      </w:pPr>
      <w:r>
        <w:rPr>
          <w:rFonts w:hint="eastAsia" w:ascii="仿宋_GB2312" w:eastAsia="仿宋_GB2312" w:cs="仿宋_GB2312"/>
          <w:bCs/>
          <w:sz w:val="32"/>
          <w:szCs w:val="32"/>
          <w:highlight w:val="none"/>
          <w:lang w:eastAsia="zh-CN"/>
        </w:rPr>
        <w:t xml:space="preserve"> 20</w:t>
      </w:r>
      <w:r>
        <w:rPr>
          <w:rFonts w:hint="eastAsia" w:ascii="仿宋_GB2312" w:eastAsia="仿宋_GB2312" w:cs="仿宋_GB2312"/>
          <w:bCs/>
          <w:sz w:val="32"/>
          <w:szCs w:val="32"/>
          <w:highlight w:val="none"/>
          <w:lang w:val="en-US" w:eastAsia="zh-CN"/>
        </w:rPr>
        <w:t>20</w:t>
      </w:r>
      <w:r>
        <w:rPr>
          <w:rFonts w:hint="eastAsia" w:ascii="仿宋_GB2312" w:eastAsia="仿宋_GB2312" w:cs="仿宋_GB2312"/>
          <w:bCs/>
          <w:sz w:val="32"/>
          <w:szCs w:val="32"/>
          <w:highlight w:val="none"/>
          <w:lang w:eastAsia="zh-CN"/>
        </w:rPr>
        <w:t>年度财政拨款支出年初预算为</w:t>
      </w:r>
      <w:r>
        <w:rPr>
          <w:rFonts w:hint="eastAsia" w:ascii="仿宋_GB2312" w:eastAsia="仿宋_GB2312" w:cs="仿宋_GB2312"/>
          <w:bCs/>
          <w:sz w:val="32"/>
          <w:szCs w:val="32"/>
          <w:highlight w:val="none"/>
          <w:lang w:val="en-US" w:eastAsia="zh-CN"/>
        </w:rPr>
        <w:t>145.60</w:t>
      </w:r>
      <w:r>
        <w:rPr>
          <w:rFonts w:hint="eastAsia" w:ascii="仿宋_GB2312" w:eastAsia="仿宋_GB2312" w:cs="仿宋_GB2312"/>
          <w:bCs/>
          <w:sz w:val="32"/>
          <w:szCs w:val="32"/>
          <w:highlight w:val="none"/>
          <w:lang w:eastAsia="zh-CN"/>
        </w:rPr>
        <w:t>万元，支出决算为1769.07万元，完成年初预算的</w:t>
      </w:r>
      <w:r>
        <w:rPr>
          <w:rFonts w:hint="eastAsia" w:ascii="仿宋_GB2312" w:eastAsia="仿宋_GB2312" w:cs="仿宋_GB2312"/>
          <w:bCs/>
          <w:sz w:val="32"/>
          <w:szCs w:val="32"/>
          <w:highlight w:val="none"/>
          <w:lang w:val="en-US" w:eastAsia="zh-CN"/>
        </w:rPr>
        <w:t>823</w:t>
      </w:r>
      <w:r>
        <w:rPr>
          <w:rFonts w:hint="eastAsia" w:ascii="仿宋_GB2312" w:eastAsia="仿宋_GB2312" w:cs="仿宋_GB2312"/>
          <w:bCs/>
          <w:sz w:val="32"/>
          <w:szCs w:val="32"/>
          <w:highlight w:val="none"/>
          <w:lang w:eastAsia="zh-CN"/>
        </w:rPr>
        <w:t>%。其中：</w:t>
      </w:r>
    </w:p>
    <w:p>
      <w:pPr>
        <w:numPr>
          <w:ilvl w:val="0"/>
          <w:numId w:val="0"/>
        </w:numPr>
        <w:autoSpaceDE w:val="0"/>
        <w:autoSpaceDN w:val="0"/>
        <w:adjustRightInd w:val="0"/>
        <w:spacing w:line="560" w:lineRule="exact"/>
        <w:ind w:firstLine="640" w:firstLineChars="200"/>
        <w:rPr>
          <w:rFonts w:hint="eastAsia" w:ascii="仿宋_GB2312" w:eastAsia="仿宋_GB2312" w:cs="仿宋_GB2312"/>
          <w:bCs/>
          <w:sz w:val="32"/>
          <w:szCs w:val="32"/>
          <w:highlight w:val="none"/>
          <w:lang w:eastAsia="zh-CN"/>
        </w:rPr>
      </w:pPr>
      <w:r>
        <w:rPr>
          <w:rFonts w:hint="eastAsia" w:ascii="仿宋_GB2312" w:eastAsia="仿宋_GB2312" w:cs="仿宋_GB2312"/>
          <w:bCs/>
          <w:sz w:val="32"/>
          <w:szCs w:val="32"/>
          <w:highlight w:val="none"/>
          <w:lang w:val="en-US" w:eastAsia="zh-CN"/>
        </w:rPr>
        <w:t>1.</w:t>
      </w:r>
      <w:r>
        <w:rPr>
          <w:rFonts w:hint="eastAsia" w:ascii="仿宋_GB2312" w:eastAsia="仿宋_GB2312" w:cs="仿宋_GB2312"/>
          <w:bCs/>
          <w:sz w:val="32"/>
          <w:szCs w:val="32"/>
          <w:highlight w:val="none"/>
          <w:lang w:eastAsia="zh-CN"/>
        </w:rPr>
        <w:t>社会保障和就业支出（类）行政事业单位养老支出（款）机关事业单位基本养老保险缴费支出（项）。年初预算为</w:t>
      </w:r>
      <w:r>
        <w:rPr>
          <w:rFonts w:hint="eastAsia" w:ascii="仿宋_GB2312" w:eastAsia="仿宋_GB2312" w:cs="仿宋_GB2312"/>
          <w:bCs/>
          <w:sz w:val="32"/>
          <w:szCs w:val="32"/>
          <w:highlight w:val="none"/>
          <w:lang w:val="en-US" w:eastAsia="zh-CN"/>
        </w:rPr>
        <w:t>18.85</w:t>
      </w:r>
      <w:r>
        <w:rPr>
          <w:rFonts w:hint="eastAsia" w:ascii="仿宋_GB2312" w:eastAsia="仿宋_GB2312" w:cs="仿宋_GB2312"/>
          <w:bCs/>
          <w:sz w:val="32"/>
          <w:szCs w:val="32"/>
          <w:highlight w:val="none"/>
          <w:lang w:eastAsia="zh-CN"/>
        </w:rPr>
        <w:t>万元，支出决算为</w:t>
      </w:r>
      <w:r>
        <w:rPr>
          <w:rFonts w:hint="eastAsia" w:ascii="仿宋_GB2312" w:eastAsia="仿宋_GB2312" w:cs="仿宋_GB2312"/>
          <w:bCs/>
          <w:sz w:val="32"/>
          <w:szCs w:val="32"/>
          <w:highlight w:val="none"/>
          <w:lang w:val="en-US" w:eastAsia="zh-CN"/>
        </w:rPr>
        <w:t>7.80</w:t>
      </w:r>
      <w:r>
        <w:rPr>
          <w:rFonts w:hint="eastAsia" w:ascii="仿宋_GB2312" w:eastAsia="仿宋_GB2312" w:cs="仿宋_GB2312"/>
          <w:bCs/>
          <w:sz w:val="32"/>
          <w:szCs w:val="32"/>
          <w:highlight w:val="none"/>
          <w:lang w:eastAsia="zh-CN"/>
        </w:rPr>
        <w:t>万元，完成年初预算的</w:t>
      </w:r>
      <w:r>
        <w:rPr>
          <w:rFonts w:hint="eastAsia" w:ascii="仿宋_GB2312" w:eastAsia="仿宋_GB2312" w:cs="仿宋_GB2312"/>
          <w:bCs/>
          <w:sz w:val="32"/>
          <w:szCs w:val="32"/>
          <w:highlight w:val="none"/>
          <w:lang w:val="en-US" w:eastAsia="zh-CN"/>
        </w:rPr>
        <w:t>41.38</w:t>
      </w:r>
      <w:r>
        <w:rPr>
          <w:rFonts w:hint="eastAsia" w:ascii="仿宋_GB2312" w:eastAsia="仿宋_GB2312" w:cs="仿宋_GB2312"/>
          <w:bCs/>
          <w:sz w:val="32"/>
          <w:szCs w:val="32"/>
          <w:highlight w:val="none"/>
          <w:lang w:eastAsia="zh-CN"/>
        </w:rPr>
        <w:t>%。决算数小于预算数的主要原因是</w:t>
      </w:r>
      <w:r>
        <w:rPr>
          <w:rFonts w:hint="eastAsia" w:ascii="仿宋_GB2312" w:eastAsia="仿宋_GB2312" w:cs="仿宋_GB2312"/>
          <w:bCs/>
          <w:sz w:val="32"/>
          <w:szCs w:val="32"/>
          <w:highlight w:val="none"/>
          <w:lang w:val="en-US" w:eastAsia="zh-CN"/>
        </w:rPr>
        <w:t>2020年1月起人员调离本单位，故相应减少人员社保支出</w:t>
      </w:r>
      <w:r>
        <w:rPr>
          <w:rFonts w:hint="eastAsia" w:ascii="仿宋_GB2312" w:eastAsia="仿宋_GB2312" w:cs="仿宋_GB2312"/>
          <w:bCs/>
          <w:sz w:val="32"/>
          <w:szCs w:val="32"/>
          <w:highlight w:val="none"/>
          <w:lang w:eastAsia="zh-CN"/>
        </w:rPr>
        <w:t>；</w:t>
      </w:r>
    </w:p>
    <w:p>
      <w:pPr>
        <w:numPr>
          <w:ilvl w:val="0"/>
          <w:numId w:val="0"/>
        </w:numPr>
        <w:autoSpaceDE w:val="0"/>
        <w:autoSpaceDN w:val="0"/>
        <w:adjustRightInd w:val="0"/>
        <w:spacing w:line="560" w:lineRule="exact"/>
        <w:ind w:firstLine="640" w:firstLineChars="200"/>
        <w:rPr>
          <w:rFonts w:hint="eastAsia" w:ascii="仿宋_GB2312" w:eastAsia="仿宋_GB2312" w:cs="仿宋_GB2312"/>
          <w:bCs/>
          <w:sz w:val="32"/>
          <w:szCs w:val="32"/>
          <w:highlight w:val="none"/>
          <w:lang w:eastAsia="zh-CN"/>
        </w:rPr>
      </w:pPr>
      <w:r>
        <w:rPr>
          <w:rFonts w:hint="eastAsia" w:ascii="仿宋_GB2312" w:eastAsia="仿宋_GB2312" w:cs="仿宋_GB2312"/>
          <w:bCs/>
          <w:sz w:val="32"/>
          <w:szCs w:val="32"/>
          <w:highlight w:val="none"/>
          <w:lang w:val="en-US" w:eastAsia="zh-CN"/>
        </w:rPr>
        <w:t>2.</w:t>
      </w:r>
      <w:r>
        <w:rPr>
          <w:rFonts w:hint="eastAsia" w:ascii="仿宋_GB2312" w:eastAsia="仿宋_GB2312" w:cs="仿宋_GB2312"/>
          <w:bCs/>
          <w:sz w:val="32"/>
          <w:szCs w:val="32"/>
          <w:highlight w:val="none"/>
          <w:lang w:eastAsia="zh-CN"/>
        </w:rPr>
        <w:t>卫生健康支出（类）行政事业单位医疗（款）行政单位医疗（项）。年初预算为</w:t>
      </w:r>
      <w:r>
        <w:rPr>
          <w:rFonts w:hint="eastAsia" w:ascii="仿宋_GB2312" w:eastAsia="仿宋_GB2312" w:cs="仿宋_GB2312"/>
          <w:bCs/>
          <w:sz w:val="32"/>
          <w:szCs w:val="32"/>
          <w:highlight w:val="none"/>
          <w:lang w:val="en-US" w:eastAsia="zh-CN"/>
        </w:rPr>
        <w:t>7.13</w:t>
      </w:r>
      <w:r>
        <w:rPr>
          <w:rFonts w:hint="eastAsia" w:ascii="仿宋_GB2312" w:eastAsia="仿宋_GB2312" w:cs="仿宋_GB2312"/>
          <w:bCs/>
          <w:sz w:val="32"/>
          <w:szCs w:val="32"/>
          <w:highlight w:val="none"/>
          <w:lang w:eastAsia="zh-CN"/>
        </w:rPr>
        <w:t>万元，支出决算为</w:t>
      </w:r>
      <w:r>
        <w:rPr>
          <w:rFonts w:hint="eastAsia" w:ascii="仿宋_GB2312" w:eastAsia="仿宋_GB2312" w:cs="仿宋_GB2312"/>
          <w:bCs/>
          <w:sz w:val="32"/>
          <w:szCs w:val="32"/>
          <w:highlight w:val="none"/>
          <w:lang w:val="en-US" w:eastAsia="zh-CN"/>
        </w:rPr>
        <w:t>3.77</w:t>
      </w:r>
      <w:r>
        <w:rPr>
          <w:rFonts w:hint="eastAsia" w:ascii="仿宋_GB2312" w:eastAsia="仿宋_GB2312" w:cs="仿宋_GB2312"/>
          <w:bCs/>
          <w:sz w:val="32"/>
          <w:szCs w:val="32"/>
          <w:highlight w:val="none"/>
          <w:lang w:eastAsia="zh-CN"/>
        </w:rPr>
        <w:t xml:space="preserve">万元，完成年初预算的 </w:t>
      </w:r>
      <w:r>
        <w:rPr>
          <w:rFonts w:hint="eastAsia" w:ascii="仿宋_GB2312" w:eastAsia="仿宋_GB2312" w:cs="仿宋_GB2312"/>
          <w:bCs/>
          <w:sz w:val="32"/>
          <w:szCs w:val="32"/>
          <w:highlight w:val="none"/>
          <w:lang w:val="en-US" w:eastAsia="zh-CN"/>
        </w:rPr>
        <w:t>48.33</w:t>
      </w:r>
      <w:r>
        <w:rPr>
          <w:rFonts w:hint="eastAsia" w:ascii="仿宋_GB2312" w:eastAsia="仿宋_GB2312" w:cs="仿宋_GB2312"/>
          <w:bCs/>
          <w:sz w:val="32"/>
          <w:szCs w:val="32"/>
          <w:highlight w:val="none"/>
          <w:lang w:eastAsia="zh-CN"/>
        </w:rPr>
        <w:t>%；决算数小于预算数的主要原因是单位人员</w:t>
      </w:r>
      <w:r>
        <w:rPr>
          <w:rFonts w:hint="eastAsia" w:ascii="仿宋_GB2312" w:eastAsia="仿宋_GB2312" w:cs="仿宋_GB2312"/>
          <w:bCs/>
          <w:sz w:val="32"/>
          <w:szCs w:val="32"/>
          <w:highlight w:val="none"/>
          <w:lang w:val="en-US" w:eastAsia="zh-CN"/>
        </w:rPr>
        <w:t>减少</w:t>
      </w:r>
      <w:r>
        <w:rPr>
          <w:rFonts w:hint="eastAsia" w:ascii="仿宋_GB2312" w:eastAsia="仿宋_GB2312" w:cs="仿宋_GB2312"/>
          <w:bCs/>
          <w:sz w:val="32"/>
          <w:szCs w:val="32"/>
          <w:highlight w:val="none"/>
          <w:lang w:eastAsia="zh-CN"/>
        </w:rPr>
        <w:t>；</w:t>
      </w:r>
    </w:p>
    <w:p>
      <w:pPr>
        <w:numPr>
          <w:ilvl w:val="0"/>
          <w:numId w:val="0"/>
        </w:numPr>
        <w:autoSpaceDE w:val="0"/>
        <w:autoSpaceDN w:val="0"/>
        <w:adjustRightInd w:val="0"/>
        <w:spacing w:line="560" w:lineRule="exact"/>
        <w:ind w:firstLine="640" w:firstLineChars="200"/>
        <w:rPr>
          <w:rFonts w:ascii="仿宋_GB2312" w:eastAsia="仿宋_GB2312" w:cs="仿宋_GB2312"/>
          <w:bCs/>
          <w:sz w:val="32"/>
          <w:szCs w:val="32"/>
          <w:highlight w:val="none"/>
          <w:lang w:eastAsia="zh-CN"/>
        </w:rPr>
      </w:pPr>
      <w:r>
        <w:rPr>
          <w:rFonts w:hint="eastAsia" w:ascii="仿宋_GB2312" w:eastAsia="仿宋_GB2312" w:cs="仿宋_GB2312"/>
          <w:bCs/>
          <w:sz w:val="32"/>
          <w:szCs w:val="32"/>
          <w:highlight w:val="none"/>
          <w:lang w:val="en-US" w:eastAsia="zh-CN"/>
        </w:rPr>
        <w:t>3.</w:t>
      </w:r>
      <w:r>
        <w:rPr>
          <w:rFonts w:hint="eastAsia" w:ascii="仿宋_GB2312" w:eastAsia="仿宋_GB2312" w:cs="仿宋_GB2312"/>
          <w:bCs/>
          <w:sz w:val="32"/>
          <w:szCs w:val="32"/>
          <w:highlight w:val="none"/>
          <w:lang w:eastAsia="zh-CN"/>
        </w:rPr>
        <w:t>卫生健康支出（类）行政事业单位医疗（款）公务员医疗补助（项）。年初预算为</w:t>
      </w:r>
      <w:r>
        <w:rPr>
          <w:rFonts w:hint="eastAsia" w:ascii="仿宋_GB2312" w:eastAsia="仿宋_GB2312" w:cs="仿宋_GB2312"/>
          <w:bCs/>
          <w:sz w:val="32"/>
          <w:szCs w:val="32"/>
          <w:highlight w:val="none"/>
          <w:lang w:val="en-US" w:eastAsia="zh-CN"/>
        </w:rPr>
        <w:t>3.48</w:t>
      </w:r>
      <w:r>
        <w:rPr>
          <w:rFonts w:hint="eastAsia" w:ascii="仿宋_GB2312" w:eastAsia="仿宋_GB2312" w:cs="仿宋_GB2312"/>
          <w:bCs/>
          <w:sz w:val="32"/>
          <w:szCs w:val="32"/>
          <w:highlight w:val="none"/>
          <w:lang w:eastAsia="zh-CN"/>
        </w:rPr>
        <w:t>万元，支出决算为</w:t>
      </w:r>
      <w:r>
        <w:rPr>
          <w:rFonts w:hint="eastAsia" w:ascii="仿宋_GB2312" w:eastAsia="仿宋_GB2312" w:cs="仿宋_GB2312"/>
          <w:bCs/>
          <w:sz w:val="32"/>
          <w:szCs w:val="32"/>
          <w:highlight w:val="none"/>
          <w:lang w:val="en-US" w:eastAsia="zh-CN"/>
        </w:rPr>
        <w:t>3.48</w:t>
      </w:r>
      <w:r>
        <w:rPr>
          <w:rFonts w:hint="eastAsia" w:ascii="仿宋_GB2312" w:eastAsia="仿宋_GB2312" w:cs="仿宋_GB2312"/>
          <w:bCs/>
          <w:sz w:val="32"/>
          <w:szCs w:val="32"/>
          <w:highlight w:val="none"/>
          <w:lang w:eastAsia="zh-CN"/>
        </w:rPr>
        <w:t xml:space="preserve">万元，完成年初预算的 </w:t>
      </w:r>
      <w:r>
        <w:rPr>
          <w:rFonts w:hint="eastAsia" w:ascii="仿宋_GB2312" w:eastAsia="仿宋_GB2312" w:cs="仿宋_GB2312"/>
          <w:bCs/>
          <w:sz w:val="32"/>
          <w:szCs w:val="32"/>
          <w:highlight w:val="none"/>
          <w:lang w:val="en-US" w:eastAsia="zh-CN"/>
        </w:rPr>
        <w:t>100</w:t>
      </w:r>
      <w:r>
        <w:rPr>
          <w:rFonts w:hint="eastAsia" w:ascii="仿宋_GB2312" w:eastAsia="仿宋_GB2312" w:cs="仿宋_GB2312"/>
          <w:bCs/>
          <w:sz w:val="32"/>
          <w:szCs w:val="32"/>
          <w:highlight w:val="none"/>
          <w:lang w:eastAsia="zh-CN"/>
        </w:rPr>
        <w:t xml:space="preserve">%； </w:t>
      </w:r>
    </w:p>
    <w:p>
      <w:pPr>
        <w:autoSpaceDE w:val="0"/>
        <w:autoSpaceDN w:val="0"/>
        <w:adjustRightInd w:val="0"/>
        <w:spacing w:after="0" w:line="240" w:lineRule="auto"/>
        <w:ind w:firstLine="640" w:firstLineChars="200"/>
        <w:rPr>
          <w:rFonts w:hint="eastAsia" w:ascii="仿宋_GB2312" w:eastAsia="仿宋_GB2312" w:cs="仿宋_GB2312"/>
          <w:bCs/>
          <w:sz w:val="32"/>
          <w:szCs w:val="32"/>
          <w:highlight w:val="none"/>
          <w:lang w:eastAsia="zh-CN"/>
        </w:rPr>
      </w:pPr>
      <w:r>
        <w:rPr>
          <w:rFonts w:hint="eastAsia" w:ascii="仿宋_GB2312" w:eastAsia="仿宋_GB2312" w:cs="仿宋_GB2312"/>
          <w:bCs/>
          <w:sz w:val="32"/>
          <w:szCs w:val="32"/>
          <w:highlight w:val="none"/>
          <w:lang w:val="en-US" w:eastAsia="zh-CN"/>
        </w:rPr>
        <w:t>4</w:t>
      </w:r>
      <w:r>
        <w:rPr>
          <w:rFonts w:hint="eastAsia" w:ascii="仿宋_GB2312" w:eastAsia="仿宋_GB2312" w:cs="仿宋_GB2312"/>
          <w:bCs/>
          <w:sz w:val="32"/>
          <w:szCs w:val="32"/>
          <w:highlight w:val="none"/>
          <w:lang w:eastAsia="zh-CN"/>
        </w:rPr>
        <w:t>.城乡社区支出（类）城乡社区公共设施（款）小城镇基础设施建设（项），年初预算为</w:t>
      </w:r>
      <w:r>
        <w:rPr>
          <w:rFonts w:hint="eastAsia" w:ascii="仿宋_GB2312" w:eastAsia="仿宋_GB2312" w:cs="仿宋_GB2312"/>
          <w:bCs/>
          <w:sz w:val="32"/>
          <w:szCs w:val="32"/>
          <w:highlight w:val="none"/>
          <w:lang w:val="en-US" w:eastAsia="zh-CN"/>
        </w:rPr>
        <w:t>0</w:t>
      </w:r>
      <w:r>
        <w:rPr>
          <w:rFonts w:hint="eastAsia" w:ascii="仿宋_GB2312" w:eastAsia="仿宋_GB2312" w:cs="仿宋_GB2312"/>
          <w:bCs/>
          <w:sz w:val="32"/>
          <w:szCs w:val="32"/>
          <w:highlight w:val="none"/>
          <w:lang w:eastAsia="zh-CN"/>
        </w:rPr>
        <w:t>万元，支出决算为</w:t>
      </w:r>
      <w:r>
        <w:rPr>
          <w:rFonts w:hint="eastAsia" w:ascii="仿宋_GB2312" w:eastAsia="仿宋_GB2312" w:cs="仿宋_GB2312"/>
          <w:bCs/>
          <w:sz w:val="32"/>
          <w:szCs w:val="32"/>
          <w:highlight w:val="none"/>
          <w:lang w:val="en-US" w:eastAsia="zh-CN"/>
        </w:rPr>
        <w:t>220.05</w:t>
      </w:r>
      <w:r>
        <w:rPr>
          <w:rFonts w:hint="eastAsia" w:ascii="仿宋_GB2312" w:eastAsia="仿宋_GB2312" w:cs="仿宋_GB2312"/>
          <w:bCs/>
          <w:sz w:val="32"/>
          <w:szCs w:val="32"/>
          <w:highlight w:val="none"/>
          <w:lang w:eastAsia="zh-CN"/>
        </w:rPr>
        <w:t>万元，完成年初预算的</w:t>
      </w:r>
      <w:r>
        <w:rPr>
          <w:rFonts w:hint="eastAsia" w:ascii="仿宋_GB2312" w:eastAsia="仿宋_GB2312" w:cs="仿宋_GB2312"/>
          <w:bCs/>
          <w:sz w:val="32"/>
          <w:szCs w:val="32"/>
          <w:highlight w:val="none"/>
          <w:lang w:val="en-US" w:eastAsia="zh-CN"/>
        </w:rPr>
        <w:t>100</w:t>
      </w:r>
      <w:r>
        <w:rPr>
          <w:rFonts w:hint="eastAsia" w:ascii="仿宋_GB2312" w:eastAsia="仿宋_GB2312" w:cs="仿宋_GB2312"/>
          <w:bCs/>
          <w:sz w:val="32"/>
          <w:szCs w:val="32"/>
          <w:highlight w:val="none"/>
          <w:lang w:eastAsia="zh-CN"/>
        </w:rPr>
        <w:t>%，增长原因是县级财政拨入的污水处理款或扶贫产业园基础建设项目增加。</w:t>
      </w:r>
    </w:p>
    <w:p>
      <w:pPr>
        <w:autoSpaceDE w:val="0"/>
        <w:autoSpaceDN w:val="0"/>
        <w:adjustRightInd w:val="0"/>
        <w:spacing w:after="0" w:line="240" w:lineRule="auto"/>
        <w:ind w:firstLine="640" w:firstLineChars="200"/>
        <w:rPr>
          <w:rFonts w:hint="eastAsia" w:ascii="仿宋_GB2312" w:eastAsia="仿宋_GB2312" w:cs="仿宋_GB2312"/>
          <w:bCs/>
          <w:sz w:val="32"/>
          <w:szCs w:val="32"/>
          <w:highlight w:val="none"/>
          <w:lang w:eastAsia="zh-CN"/>
        </w:rPr>
      </w:pPr>
      <w:r>
        <w:rPr>
          <w:rFonts w:hint="eastAsia" w:ascii="仿宋_GB2312" w:eastAsia="仿宋_GB2312" w:cs="仿宋_GB2312"/>
          <w:bCs/>
          <w:sz w:val="32"/>
          <w:szCs w:val="32"/>
          <w:highlight w:val="none"/>
          <w:lang w:val="en-US" w:eastAsia="zh-CN"/>
        </w:rPr>
        <w:t>5</w:t>
      </w:r>
      <w:r>
        <w:rPr>
          <w:rFonts w:hint="eastAsia" w:ascii="仿宋_GB2312" w:eastAsia="仿宋_GB2312" w:cs="仿宋_GB2312"/>
          <w:bCs/>
          <w:sz w:val="32"/>
          <w:szCs w:val="32"/>
          <w:highlight w:val="none"/>
          <w:lang w:eastAsia="zh-CN"/>
        </w:rPr>
        <w:t>.城乡社区支出（类）城乡社区公共设施（款）其他城乡社区公共设施支出（项），年初预算为</w:t>
      </w:r>
      <w:r>
        <w:rPr>
          <w:rFonts w:hint="eastAsia" w:ascii="仿宋_GB2312" w:eastAsia="仿宋_GB2312" w:cs="仿宋_GB2312"/>
          <w:bCs/>
          <w:sz w:val="32"/>
          <w:szCs w:val="32"/>
          <w:highlight w:val="none"/>
          <w:lang w:val="en-US" w:eastAsia="zh-CN"/>
        </w:rPr>
        <w:t>0</w:t>
      </w:r>
      <w:r>
        <w:rPr>
          <w:rFonts w:hint="eastAsia" w:ascii="仿宋_GB2312" w:eastAsia="仿宋_GB2312" w:cs="仿宋_GB2312"/>
          <w:bCs/>
          <w:sz w:val="32"/>
          <w:szCs w:val="32"/>
          <w:highlight w:val="none"/>
          <w:lang w:eastAsia="zh-CN"/>
        </w:rPr>
        <w:t>万元，支出决算为</w:t>
      </w:r>
      <w:r>
        <w:rPr>
          <w:rFonts w:hint="eastAsia" w:ascii="仿宋_GB2312" w:eastAsia="仿宋_GB2312" w:cs="仿宋_GB2312"/>
          <w:bCs/>
          <w:sz w:val="32"/>
          <w:szCs w:val="32"/>
          <w:highlight w:val="none"/>
          <w:lang w:val="en-US" w:eastAsia="zh-CN"/>
        </w:rPr>
        <w:t>3.01</w:t>
      </w:r>
      <w:r>
        <w:rPr>
          <w:rFonts w:hint="eastAsia" w:ascii="仿宋_GB2312" w:eastAsia="仿宋_GB2312" w:cs="仿宋_GB2312"/>
          <w:bCs/>
          <w:sz w:val="32"/>
          <w:szCs w:val="32"/>
          <w:highlight w:val="none"/>
          <w:lang w:eastAsia="zh-CN"/>
        </w:rPr>
        <w:t>万元，完成年初预算的</w:t>
      </w:r>
      <w:r>
        <w:rPr>
          <w:rFonts w:hint="eastAsia" w:ascii="仿宋_GB2312" w:eastAsia="仿宋_GB2312" w:cs="仿宋_GB2312"/>
          <w:bCs/>
          <w:sz w:val="32"/>
          <w:szCs w:val="32"/>
          <w:highlight w:val="none"/>
          <w:lang w:val="en-US" w:eastAsia="zh-CN"/>
        </w:rPr>
        <w:t>100</w:t>
      </w:r>
      <w:r>
        <w:rPr>
          <w:rFonts w:hint="eastAsia" w:ascii="仿宋_GB2312" w:eastAsia="仿宋_GB2312" w:cs="仿宋_GB2312"/>
          <w:bCs/>
          <w:sz w:val="32"/>
          <w:szCs w:val="32"/>
          <w:highlight w:val="none"/>
          <w:lang w:eastAsia="zh-CN"/>
        </w:rPr>
        <w:t>%，增长原因是县级财政拨入的污水处理款或扶贫产业园基础建设项目增加</w:t>
      </w:r>
    </w:p>
    <w:p>
      <w:pPr>
        <w:autoSpaceDE w:val="0"/>
        <w:autoSpaceDN w:val="0"/>
        <w:adjustRightInd w:val="0"/>
        <w:spacing w:after="0" w:line="240" w:lineRule="auto"/>
        <w:ind w:firstLine="640" w:firstLineChars="200"/>
        <w:rPr>
          <w:rFonts w:hint="default" w:ascii="仿宋_GB2312" w:eastAsia="仿宋_GB2312" w:cs="仿宋_GB2312"/>
          <w:bCs/>
          <w:sz w:val="32"/>
          <w:szCs w:val="32"/>
          <w:highlight w:val="none"/>
          <w:lang w:val="en-US" w:eastAsia="zh-CN"/>
        </w:rPr>
      </w:pPr>
      <w:r>
        <w:rPr>
          <w:rFonts w:hint="eastAsia" w:ascii="仿宋_GB2312" w:eastAsia="仿宋_GB2312" w:cs="仿宋_GB2312"/>
          <w:bCs/>
          <w:sz w:val="32"/>
          <w:szCs w:val="32"/>
          <w:highlight w:val="none"/>
          <w:lang w:val="en-US" w:eastAsia="zh-CN"/>
        </w:rPr>
        <w:t>6.资源勘探工业信息等支出</w:t>
      </w:r>
      <w:r>
        <w:rPr>
          <w:rFonts w:hint="eastAsia" w:ascii="仿宋_GB2312" w:eastAsia="仿宋_GB2312" w:cs="仿宋_GB2312"/>
          <w:bCs/>
          <w:sz w:val="32"/>
          <w:szCs w:val="32"/>
          <w:highlight w:val="none"/>
          <w:lang w:eastAsia="zh-CN"/>
        </w:rPr>
        <w:t>（类）工业和信息产业监管（款）行政运行（项），年初预算为1.9</w:t>
      </w:r>
      <w:r>
        <w:rPr>
          <w:rFonts w:hint="eastAsia" w:ascii="仿宋_GB2312" w:eastAsia="仿宋_GB2312" w:cs="仿宋_GB2312"/>
          <w:bCs/>
          <w:sz w:val="32"/>
          <w:szCs w:val="32"/>
          <w:highlight w:val="none"/>
          <w:lang w:val="en-US" w:eastAsia="zh-CN"/>
        </w:rPr>
        <w:t>3</w:t>
      </w:r>
      <w:r>
        <w:rPr>
          <w:rFonts w:hint="eastAsia" w:ascii="仿宋_GB2312" w:eastAsia="仿宋_GB2312" w:cs="仿宋_GB2312"/>
          <w:bCs/>
          <w:sz w:val="32"/>
          <w:szCs w:val="32"/>
          <w:highlight w:val="none"/>
          <w:lang w:eastAsia="zh-CN"/>
        </w:rPr>
        <w:t>万元，支出决算为</w:t>
      </w:r>
      <w:r>
        <w:rPr>
          <w:rFonts w:hint="eastAsia" w:ascii="仿宋_GB2312" w:eastAsia="仿宋_GB2312" w:cs="仿宋_GB2312"/>
          <w:bCs/>
          <w:sz w:val="32"/>
          <w:szCs w:val="32"/>
          <w:highlight w:val="none"/>
          <w:lang w:val="en-US" w:eastAsia="zh-CN"/>
        </w:rPr>
        <w:t>118.18</w:t>
      </w:r>
      <w:r>
        <w:rPr>
          <w:rFonts w:hint="eastAsia" w:ascii="仿宋_GB2312" w:eastAsia="仿宋_GB2312" w:cs="仿宋_GB2312"/>
          <w:bCs/>
          <w:sz w:val="32"/>
          <w:szCs w:val="32"/>
          <w:highlight w:val="none"/>
          <w:lang w:eastAsia="zh-CN"/>
        </w:rPr>
        <w:t>万元，完成年初预算的</w:t>
      </w:r>
      <w:r>
        <w:rPr>
          <w:rFonts w:hint="eastAsia" w:ascii="仿宋_GB2312" w:eastAsia="仿宋_GB2312" w:cs="仿宋_GB2312"/>
          <w:bCs/>
          <w:sz w:val="32"/>
          <w:szCs w:val="32"/>
          <w:highlight w:val="none"/>
          <w:lang w:val="en-US" w:eastAsia="zh-CN"/>
        </w:rPr>
        <w:t>6123</w:t>
      </w:r>
      <w:r>
        <w:rPr>
          <w:rFonts w:hint="eastAsia" w:ascii="仿宋_GB2312" w:eastAsia="仿宋_GB2312" w:cs="仿宋_GB2312"/>
          <w:bCs/>
          <w:sz w:val="32"/>
          <w:szCs w:val="32"/>
          <w:highlight w:val="none"/>
          <w:lang w:eastAsia="zh-CN"/>
        </w:rPr>
        <w:t>%，增长原因是县级财政拨入的污水处理款或扶贫产业园基础建设项目增加</w:t>
      </w:r>
    </w:p>
    <w:p>
      <w:pPr>
        <w:autoSpaceDE w:val="0"/>
        <w:autoSpaceDN w:val="0"/>
        <w:adjustRightInd w:val="0"/>
        <w:spacing w:after="0" w:line="240" w:lineRule="auto"/>
        <w:ind w:firstLine="640" w:firstLineChars="200"/>
        <w:rPr>
          <w:rFonts w:hint="default" w:ascii="仿宋_GB2312" w:eastAsia="仿宋_GB2312" w:cs="仿宋_GB2312"/>
          <w:bCs/>
          <w:sz w:val="32"/>
          <w:szCs w:val="32"/>
          <w:highlight w:val="none"/>
          <w:lang w:val="en-US" w:eastAsia="zh-CN"/>
        </w:rPr>
      </w:pPr>
      <w:r>
        <w:rPr>
          <w:rFonts w:hint="eastAsia" w:ascii="仿宋_GB2312" w:eastAsia="仿宋_GB2312" w:cs="仿宋_GB2312"/>
          <w:bCs/>
          <w:sz w:val="32"/>
          <w:szCs w:val="32"/>
          <w:highlight w:val="none"/>
          <w:lang w:val="en-US" w:eastAsia="zh-CN"/>
        </w:rPr>
        <w:t>7.资源勘探工业信息等支出</w:t>
      </w:r>
      <w:r>
        <w:rPr>
          <w:rFonts w:hint="eastAsia" w:ascii="仿宋_GB2312" w:eastAsia="仿宋_GB2312" w:cs="仿宋_GB2312"/>
          <w:bCs/>
          <w:sz w:val="32"/>
          <w:szCs w:val="32"/>
          <w:highlight w:val="none"/>
          <w:lang w:eastAsia="zh-CN"/>
        </w:rPr>
        <w:t>（类）工业和信息产业监管（款）工业和信息产业支持（项），年初预算为</w:t>
      </w:r>
      <w:r>
        <w:rPr>
          <w:rFonts w:hint="eastAsia" w:ascii="仿宋_GB2312" w:eastAsia="仿宋_GB2312" w:cs="仿宋_GB2312"/>
          <w:bCs/>
          <w:sz w:val="32"/>
          <w:szCs w:val="32"/>
          <w:highlight w:val="none"/>
          <w:lang w:val="en-US" w:eastAsia="zh-CN"/>
        </w:rPr>
        <w:t>102.9</w:t>
      </w:r>
      <w:r>
        <w:rPr>
          <w:rFonts w:hint="eastAsia" w:ascii="仿宋_GB2312" w:eastAsia="仿宋_GB2312" w:cs="仿宋_GB2312"/>
          <w:bCs/>
          <w:sz w:val="32"/>
          <w:szCs w:val="32"/>
          <w:highlight w:val="none"/>
          <w:lang w:eastAsia="zh-CN"/>
        </w:rPr>
        <w:t>万元，支出决算为</w:t>
      </w:r>
      <w:r>
        <w:rPr>
          <w:rFonts w:hint="eastAsia" w:ascii="仿宋_GB2312" w:eastAsia="仿宋_GB2312" w:cs="仿宋_GB2312"/>
          <w:bCs/>
          <w:sz w:val="32"/>
          <w:szCs w:val="32"/>
          <w:highlight w:val="none"/>
          <w:lang w:val="en-US" w:eastAsia="zh-CN"/>
        </w:rPr>
        <w:t>216.86</w:t>
      </w:r>
      <w:r>
        <w:rPr>
          <w:rFonts w:hint="eastAsia" w:ascii="仿宋_GB2312" w:eastAsia="仿宋_GB2312" w:cs="仿宋_GB2312"/>
          <w:bCs/>
          <w:sz w:val="32"/>
          <w:szCs w:val="32"/>
          <w:highlight w:val="none"/>
          <w:lang w:eastAsia="zh-CN"/>
        </w:rPr>
        <w:t>万元，完成年初预算的</w:t>
      </w:r>
      <w:r>
        <w:rPr>
          <w:rFonts w:hint="eastAsia" w:ascii="仿宋_GB2312" w:eastAsia="仿宋_GB2312" w:cs="仿宋_GB2312"/>
          <w:bCs/>
          <w:sz w:val="32"/>
          <w:szCs w:val="32"/>
          <w:highlight w:val="none"/>
          <w:lang w:val="en-US" w:eastAsia="zh-CN"/>
        </w:rPr>
        <w:t>210.74</w:t>
      </w:r>
      <w:r>
        <w:rPr>
          <w:rFonts w:hint="eastAsia" w:ascii="仿宋_GB2312" w:eastAsia="仿宋_GB2312" w:cs="仿宋_GB2312"/>
          <w:bCs/>
          <w:sz w:val="32"/>
          <w:szCs w:val="32"/>
          <w:highlight w:val="none"/>
          <w:lang w:eastAsia="zh-CN"/>
        </w:rPr>
        <w:t>%，增长原因是县级财政拨入的污水处理款或扶贫产业园基础建设项目增加。</w:t>
      </w:r>
    </w:p>
    <w:p>
      <w:pPr>
        <w:autoSpaceDE w:val="0"/>
        <w:autoSpaceDN w:val="0"/>
        <w:adjustRightInd w:val="0"/>
        <w:spacing w:after="0" w:line="240" w:lineRule="auto"/>
        <w:ind w:firstLine="640" w:firstLineChars="200"/>
        <w:rPr>
          <w:rFonts w:hint="default" w:ascii="仿宋_GB2312" w:eastAsia="仿宋_GB2312" w:cs="仿宋_GB2312"/>
          <w:bCs/>
          <w:sz w:val="32"/>
          <w:szCs w:val="32"/>
          <w:highlight w:val="none"/>
          <w:lang w:val="en-US" w:eastAsia="zh-CN"/>
        </w:rPr>
      </w:pPr>
      <w:r>
        <w:rPr>
          <w:rFonts w:hint="eastAsia" w:ascii="仿宋_GB2312" w:eastAsia="仿宋_GB2312" w:cs="仿宋_GB2312"/>
          <w:bCs/>
          <w:sz w:val="32"/>
          <w:szCs w:val="32"/>
          <w:highlight w:val="none"/>
          <w:lang w:val="en-US" w:eastAsia="zh-CN"/>
        </w:rPr>
        <w:t>8.资源勘探工业信息等支出</w:t>
      </w:r>
      <w:r>
        <w:rPr>
          <w:rFonts w:hint="eastAsia" w:ascii="仿宋_GB2312" w:eastAsia="仿宋_GB2312" w:cs="仿宋_GB2312"/>
          <w:bCs/>
          <w:sz w:val="32"/>
          <w:szCs w:val="32"/>
          <w:highlight w:val="none"/>
          <w:lang w:eastAsia="zh-CN"/>
        </w:rPr>
        <w:t>（类）其他资源勘探工业信息等支出（款）其他资源勘探工业信息等支出（项），年初预算为</w:t>
      </w:r>
      <w:r>
        <w:rPr>
          <w:rFonts w:hint="eastAsia" w:ascii="仿宋_GB2312" w:eastAsia="仿宋_GB2312" w:cs="仿宋_GB2312"/>
          <w:bCs/>
          <w:sz w:val="32"/>
          <w:szCs w:val="32"/>
          <w:highlight w:val="none"/>
          <w:lang w:val="en-US" w:eastAsia="zh-CN"/>
        </w:rPr>
        <w:t>0</w:t>
      </w:r>
      <w:r>
        <w:rPr>
          <w:rFonts w:hint="eastAsia" w:ascii="仿宋_GB2312" w:eastAsia="仿宋_GB2312" w:cs="仿宋_GB2312"/>
          <w:bCs/>
          <w:sz w:val="32"/>
          <w:szCs w:val="32"/>
          <w:highlight w:val="none"/>
          <w:lang w:eastAsia="zh-CN"/>
        </w:rPr>
        <w:t>万元，支出决算为</w:t>
      </w:r>
      <w:r>
        <w:rPr>
          <w:rFonts w:hint="eastAsia" w:ascii="仿宋_GB2312" w:eastAsia="仿宋_GB2312" w:cs="仿宋_GB2312"/>
          <w:bCs/>
          <w:sz w:val="32"/>
          <w:szCs w:val="32"/>
          <w:highlight w:val="none"/>
          <w:lang w:val="en-US" w:eastAsia="zh-CN"/>
        </w:rPr>
        <w:t>1055.15</w:t>
      </w:r>
      <w:r>
        <w:rPr>
          <w:rFonts w:hint="eastAsia" w:ascii="仿宋_GB2312" w:eastAsia="仿宋_GB2312" w:cs="仿宋_GB2312"/>
          <w:bCs/>
          <w:sz w:val="32"/>
          <w:szCs w:val="32"/>
          <w:highlight w:val="none"/>
          <w:lang w:eastAsia="zh-CN"/>
        </w:rPr>
        <w:t>万元，完成年初预算的</w:t>
      </w:r>
      <w:r>
        <w:rPr>
          <w:rFonts w:hint="eastAsia" w:ascii="仿宋_GB2312" w:eastAsia="仿宋_GB2312" w:cs="仿宋_GB2312"/>
          <w:bCs/>
          <w:sz w:val="32"/>
          <w:szCs w:val="32"/>
          <w:highlight w:val="none"/>
          <w:lang w:val="en-US" w:eastAsia="zh-CN"/>
        </w:rPr>
        <w:t>100</w:t>
      </w:r>
      <w:r>
        <w:rPr>
          <w:rFonts w:hint="eastAsia" w:ascii="仿宋_GB2312" w:eastAsia="仿宋_GB2312" w:cs="仿宋_GB2312"/>
          <w:bCs/>
          <w:sz w:val="32"/>
          <w:szCs w:val="32"/>
          <w:highlight w:val="none"/>
          <w:lang w:eastAsia="zh-CN"/>
        </w:rPr>
        <w:t>%，增长原因是县级财政拨入的污水处理款或扶贫产业园基础建设项目增。</w:t>
      </w:r>
    </w:p>
    <w:p>
      <w:pPr>
        <w:autoSpaceDE w:val="0"/>
        <w:autoSpaceDN w:val="0"/>
        <w:adjustRightInd w:val="0"/>
        <w:spacing w:line="560" w:lineRule="exact"/>
        <w:ind w:firstLine="640" w:firstLineChars="200"/>
        <w:rPr>
          <w:rFonts w:hint="eastAsia" w:ascii="仿宋_GB2312" w:eastAsia="仿宋_GB2312" w:cs="仿宋_GB2312"/>
          <w:bCs/>
          <w:sz w:val="32"/>
          <w:szCs w:val="32"/>
          <w:highlight w:val="none"/>
          <w:lang w:eastAsia="zh-CN"/>
        </w:rPr>
      </w:pPr>
      <w:r>
        <w:rPr>
          <w:rFonts w:hint="eastAsia" w:ascii="仿宋_GB2312" w:eastAsia="仿宋_GB2312" w:cs="仿宋_GB2312"/>
          <w:bCs/>
          <w:sz w:val="32"/>
          <w:szCs w:val="32"/>
          <w:highlight w:val="none"/>
          <w:lang w:val="en-US" w:eastAsia="zh-CN"/>
        </w:rPr>
        <w:t>9.</w:t>
      </w:r>
      <w:r>
        <w:rPr>
          <w:rFonts w:hint="eastAsia" w:ascii="仿宋_GB2312" w:eastAsia="仿宋_GB2312" w:cs="仿宋_GB2312"/>
          <w:bCs/>
          <w:sz w:val="32"/>
          <w:szCs w:val="32"/>
          <w:highlight w:val="none"/>
          <w:lang w:eastAsia="zh-CN"/>
        </w:rPr>
        <w:t>自然资源海洋气象等支出（类）自然资源事务（款）    土地资源储备支出（项），年初预算为</w:t>
      </w:r>
      <w:r>
        <w:rPr>
          <w:rFonts w:hint="eastAsia" w:ascii="仿宋_GB2312" w:eastAsia="仿宋_GB2312" w:cs="仿宋_GB2312"/>
          <w:bCs/>
          <w:sz w:val="32"/>
          <w:szCs w:val="32"/>
          <w:highlight w:val="none"/>
          <w:lang w:val="en-US" w:eastAsia="zh-CN"/>
        </w:rPr>
        <w:t>0</w:t>
      </w:r>
      <w:r>
        <w:rPr>
          <w:rFonts w:hint="eastAsia" w:ascii="仿宋_GB2312" w:eastAsia="仿宋_GB2312" w:cs="仿宋_GB2312"/>
          <w:bCs/>
          <w:sz w:val="32"/>
          <w:szCs w:val="32"/>
          <w:highlight w:val="none"/>
          <w:lang w:eastAsia="zh-CN"/>
        </w:rPr>
        <w:t>万元，支出决算为</w:t>
      </w:r>
      <w:r>
        <w:rPr>
          <w:rFonts w:hint="eastAsia" w:ascii="仿宋_GB2312" w:eastAsia="仿宋_GB2312" w:cs="仿宋_GB2312"/>
          <w:bCs/>
          <w:sz w:val="32"/>
          <w:szCs w:val="32"/>
          <w:highlight w:val="none"/>
          <w:lang w:val="en-US" w:eastAsia="zh-CN"/>
        </w:rPr>
        <w:t>130.54</w:t>
      </w:r>
      <w:r>
        <w:rPr>
          <w:rFonts w:hint="eastAsia" w:ascii="仿宋_GB2312" w:eastAsia="仿宋_GB2312" w:cs="仿宋_GB2312"/>
          <w:bCs/>
          <w:sz w:val="32"/>
          <w:szCs w:val="32"/>
          <w:highlight w:val="none"/>
          <w:lang w:eastAsia="zh-CN"/>
        </w:rPr>
        <w:t>万元，完成年初预算的</w:t>
      </w:r>
      <w:r>
        <w:rPr>
          <w:rFonts w:hint="eastAsia" w:ascii="仿宋_GB2312" w:eastAsia="仿宋_GB2312" w:cs="仿宋_GB2312"/>
          <w:bCs/>
          <w:sz w:val="32"/>
          <w:szCs w:val="32"/>
          <w:highlight w:val="none"/>
          <w:lang w:val="en-US" w:eastAsia="zh-CN"/>
        </w:rPr>
        <w:t>100</w:t>
      </w:r>
      <w:r>
        <w:rPr>
          <w:rFonts w:hint="eastAsia" w:ascii="仿宋_GB2312" w:eastAsia="仿宋_GB2312" w:cs="仿宋_GB2312"/>
          <w:bCs/>
          <w:sz w:val="32"/>
          <w:szCs w:val="32"/>
          <w:highlight w:val="none"/>
          <w:lang w:eastAsia="zh-CN"/>
        </w:rPr>
        <w:t>%，决算数大于预算数的主要原因是当年追加此项目征地补偿款支出；</w:t>
      </w:r>
    </w:p>
    <w:p>
      <w:pPr>
        <w:autoSpaceDE w:val="0"/>
        <w:autoSpaceDN w:val="0"/>
        <w:adjustRightInd w:val="0"/>
        <w:spacing w:line="560" w:lineRule="exact"/>
        <w:ind w:firstLine="640" w:firstLineChars="200"/>
        <w:rPr>
          <w:rFonts w:hint="default" w:ascii="仿宋_GB2312" w:eastAsia="仿宋_GB2312" w:cs="仿宋_GB2312"/>
          <w:bCs/>
          <w:sz w:val="32"/>
          <w:szCs w:val="32"/>
          <w:highlight w:val="none"/>
          <w:lang w:val="en-US" w:eastAsia="zh-CN"/>
        </w:rPr>
      </w:pPr>
      <w:r>
        <w:rPr>
          <w:rFonts w:hint="eastAsia" w:ascii="仿宋_GB2312" w:eastAsia="仿宋_GB2312" w:cs="仿宋_GB2312"/>
          <w:bCs/>
          <w:sz w:val="32"/>
          <w:szCs w:val="32"/>
          <w:highlight w:val="none"/>
          <w:lang w:val="en-US" w:eastAsia="zh-CN"/>
        </w:rPr>
        <w:t>10</w:t>
      </w:r>
      <w:r>
        <w:rPr>
          <w:rFonts w:hint="eastAsia" w:ascii="仿宋_GB2312" w:eastAsia="仿宋_GB2312" w:cs="仿宋_GB2312"/>
          <w:bCs/>
          <w:sz w:val="32"/>
          <w:szCs w:val="32"/>
          <w:highlight w:val="none"/>
          <w:lang w:eastAsia="zh-CN"/>
        </w:rPr>
        <w:t>.住房保障支出（类）住房改革支出（款）住房公积金（项）。年初预算为</w:t>
      </w:r>
      <w:r>
        <w:rPr>
          <w:rFonts w:hint="eastAsia" w:ascii="仿宋_GB2312" w:eastAsia="仿宋_GB2312" w:cs="仿宋_GB2312"/>
          <w:bCs/>
          <w:sz w:val="32"/>
          <w:szCs w:val="32"/>
          <w:highlight w:val="none"/>
          <w:lang w:val="en-US" w:eastAsia="zh-CN"/>
        </w:rPr>
        <w:t>11.31</w:t>
      </w:r>
      <w:r>
        <w:rPr>
          <w:rFonts w:hint="eastAsia" w:ascii="仿宋_GB2312" w:eastAsia="仿宋_GB2312" w:cs="仿宋_GB2312"/>
          <w:bCs/>
          <w:sz w:val="32"/>
          <w:szCs w:val="32"/>
          <w:highlight w:val="none"/>
          <w:lang w:eastAsia="zh-CN"/>
        </w:rPr>
        <w:t>万元，支出决算为</w:t>
      </w:r>
      <w:r>
        <w:rPr>
          <w:rFonts w:hint="eastAsia" w:ascii="仿宋_GB2312" w:eastAsia="仿宋_GB2312" w:cs="仿宋_GB2312"/>
          <w:bCs/>
          <w:sz w:val="32"/>
          <w:szCs w:val="32"/>
          <w:highlight w:val="none"/>
          <w:lang w:val="en-US" w:eastAsia="zh-CN"/>
        </w:rPr>
        <w:t>10.22</w:t>
      </w:r>
      <w:r>
        <w:rPr>
          <w:rFonts w:hint="eastAsia" w:ascii="仿宋_GB2312" w:eastAsia="仿宋_GB2312" w:cs="仿宋_GB2312"/>
          <w:bCs/>
          <w:sz w:val="32"/>
          <w:szCs w:val="32"/>
          <w:highlight w:val="none"/>
          <w:lang w:eastAsia="zh-CN"/>
        </w:rPr>
        <w:t>万元，完成年初预算的</w:t>
      </w:r>
      <w:r>
        <w:rPr>
          <w:rFonts w:hint="eastAsia" w:ascii="仿宋_GB2312" w:eastAsia="仿宋_GB2312" w:cs="仿宋_GB2312"/>
          <w:bCs/>
          <w:sz w:val="32"/>
          <w:szCs w:val="32"/>
          <w:highlight w:val="none"/>
          <w:lang w:val="en-US" w:eastAsia="zh-CN"/>
        </w:rPr>
        <w:t>90.36</w:t>
      </w:r>
      <w:r>
        <w:rPr>
          <w:rFonts w:hint="eastAsia" w:ascii="仿宋_GB2312" w:eastAsia="仿宋_GB2312" w:cs="仿宋_GB2312"/>
          <w:bCs/>
          <w:sz w:val="32"/>
          <w:szCs w:val="32"/>
          <w:highlight w:val="none"/>
          <w:lang w:eastAsia="zh-CN"/>
        </w:rPr>
        <w:t>%。决算数大于预算数的主要原因是</w:t>
      </w:r>
      <w:r>
        <w:rPr>
          <w:rFonts w:hint="eastAsia" w:ascii="仿宋_GB2312" w:eastAsia="仿宋_GB2312" w:cs="仿宋_GB2312"/>
          <w:bCs/>
          <w:sz w:val="32"/>
          <w:szCs w:val="32"/>
          <w:highlight w:val="none"/>
          <w:lang w:val="en-US" w:eastAsia="zh-CN"/>
        </w:rPr>
        <w:t>2020年1月起人员调离本单位，故相应减少人员住房公积金支出</w:t>
      </w:r>
      <w:r>
        <w:rPr>
          <w:rFonts w:hint="eastAsia" w:ascii="仿宋_GB2312" w:eastAsia="仿宋_GB2312" w:cs="仿宋_GB2312"/>
          <w:bCs/>
          <w:sz w:val="32"/>
          <w:szCs w:val="32"/>
          <w:highlight w:val="none"/>
          <w:lang w:eastAsia="zh-CN"/>
        </w:rPr>
        <w:t>。</w:t>
      </w:r>
    </w:p>
    <w:p>
      <w:pPr>
        <w:autoSpaceDE w:val="0"/>
        <w:autoSpaceDN w:val="0"/>
        <w:adjustRightInd w:val="0"/>
        <w:spacing w:line="560" w:lineRule="exact"/>
        <w:ind w:firstLine="640" w:firstLineChars="200"/>
        <w:rPr>
          <w:rFonts w:hint="eastAsia" w:ascii="仿宋_GB2312" w:eastAsia="仿宋_GB2312" w:cs="仿宋_GB2312"/>
          <w:b/>
          <w:sz w:val="32"/>
          <w:szCs w:val="32"/>
          <w:lang w:eastAsia="zh-CN"/>
        </w:rPr>
      </w:pPr>
      <w:r>
        <w:rPr>
          <w:rFonts w:hint="eastAsia" w:ascii="仿宋_GB2312" w:eastAsia="仿宋_GB2312" w:cs="仿宋_GB2312"/>
          <w:bCs/>
          <w:sz w:val="32"/>
          <w:szCs w:val="32"/>
          <w:lang w:eastAsia="zh-CN"/>
        </w:rPr>
        <w:t>六、</w:t>
      </w:r>
      <w:r>
        <w:rPr>
          <w:rFonts w:hint="eastAsia" w:ascii="仿宋_GB2312" w:eastAsia="仿宋_GB2312" w:cs="仿宋_GB2312"/>
          <w:b/>
          <w:sz w:val="32"/>
          <w:szCs w:val="32"/>
          <w:lang w:eastAsia="zh-CN"/>
        </w:rPr>
        <w:t>一般公共预算财政拨款基本支出决算情况</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20</w:t>
      </w:r>
      <w:r>
        <w:rPr>
          <w:rFonts w:hint="eastAsia" w:ascii="仿宋_GB2312" w:eastAsia="仿宋_GB2312" w:cs="仿宋_GB2312"/>
          <w:bCs/>
          <w:sz w:val="32"/>
          <w:szCs w:val="32"/>
          <w:lang w:val="en-US" w:eastAsia="zh-CN"/>
        </w:rPr>
        <w:t>20</w:t>
      </w:r>
      <w:r>
        <w:rPr>
          <w:rFonts w:hint="eastAsia" w:ascii="仿宋_GB2312" w:eastAsia="仿宋_GB2312" w:cs="仿宋_GB2312"/>
          <w:bCs/>
          <w:sz w:val="32"/>
          <w:szCs w:val="32"/>
          <w:lang w:eastAsia="zh-CN"/>
        </w:rPr>
        <w:t>年度财政拨款基本支出</w:t>
      </w:r>
      <w:r>
        <w:rPr>
          <w:rFonts w:hint="eastAsia" w:ascii="仿宋_GB2312" w:eastAsia="仿宋_GB2312" w:cs="仿宋_GB2312"/>
          <w:bCs/>
          <w:sz w:val="32"/>
          <w:szCs w:val="32"/>
          <w:lang w:val="en-US" w:eastAsia="zh-CN"/>
        </w:rPr>
        <w:t>143.46</w:t>
      </w:r>
      <w:r>
        <w:rPr>
          <w:rFonts w:hint="eastAsia" w:ascii="仿宋_GB2312" w:eastAsia="仿宋_GB2312" w:cs="仿宋_GB2312"/>
          <w:bCs/>
          <w:sz w:val="32"/>
          <w:szCs w:val="32"/>
          <w:lang w:eastAsia="zh-CN"/>
        </w:rPr>
        <w:t>万元，其中：</w:t>
      </w:r>
    </w:p>
    <w:p>
      <w:pPr>
        <w:keepNext w:val="0"/>
        <w:keepLines w:val="0"/>
        <w:widowControl/>
        <w:suppressLineNumbers w:val="0"/>
        <w:jc w:val="left"/>
        <w:rPr>
          <w:rFonts w:hint="eastAsia"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人员经费</w:t>
      </w:r>
      <w:r>
        <w:rPr>
          <w:rFonts w:hint="eastAsia" w:ascii="仿宋_GB2312" w:eastAsia="仿宋_GB2312" w:cs="仿宋_GB2312"/>
          <w:bCs/>
          <w:sz w:val="32"/>
          <w:szCs w:val="32"/>
          <w:lang w:val="en-US" w:eastAsia="zh-CN"/>
        </w:rPr>
        <w:t>124.9</w:t>
      </w:r>
      <w:r>
        <w:rPr>
          <w:rFonts w:hint="eastAsia" w:ascii="仿宋_GB2312" w:eastAsia="仿宋_GB2312" w:cs="仿宋_GB2312"/>
          <w:bCs/>
          <w:sz w:val="32"/>
          <w:szCs w:val="32"/>
          <w:lang w:eastAsia="zh-CN"/>
        </w:rPr>
        <w:t>万元，主要包括：</w:t>
      </w:r>
      <w:r>
        <w:rPr>
          <w:rFonts w:ascii="仿宋_GB2312" w:hAnsi="宋体" w:eastAsia="仿宋_GB2312" w:cs="仿宋_GB2312"/>
          <w:color w:val="000000"/>
          <w:kern w:val="0"/>
          <w:sz w:val="32"/>
          <w:szCs w:val="32"/>
          <w:lang w:val="en-US" w:eastAsia="zh-CN" w:bidi="ar"/>
        </w:rPr>
        <w:t>基本工资、津贴补贴、</w:t>
      </w:r>
      <w:r>
        <w:rPr>
          <w:rFonts w:hint="eastAsia" w:ascii="仿宋_GB2312" w:hAnsi="宋体" w:eastAsia="仿宋_GB2312" w:cs="仿宋_GB2312"/>
          <w:color w:val="000000"/>
          <w:kern w:val="0"/>
          <w:sz w:val="32"/>
          <w:szCs w:val="32"/>
          <w:lang w:val="en-US" w:eastAsia="zh-CN" w:bidi="ar"/>
        </w:rPr>
        <w:t>机关事业单位基本养老保险缴费、职工基本医疗保险缴费、公务员医疗补助缴费、其他社会保障缴费、住房公积金、其他工资福利支出</w:t>
      </w:r>
      <w:r>
        <w:rPr>
          <w:rFonts w:hint="eastAsia" w:ascii="仿宋_GB2312" w:eastAsia="仿宋_GB2312" w:cs="仿宋_GB2312"/>
          <w:bCs/>
          <w:sz w:val="32"/>
          <w:szCs w:val="32"/>
          <w:lang w:eastAsia="zh-CN"/>
        </w:rPr>
        <w:t>；</w:t>
      </w:r>
    </w:p>
    <w:p>
      <w:pPr>
        <w:keepNext w:val="0"/>
        <w:keepLines w:val="0"/>
        <w:widowControl/>
        <w:suppressLineNumbers w:val="0"/>
        <w:jc w:val="left"/>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公用经费</w:t>
      </w:r>
      <w:r>
        <w:rPr>
          <w:rFonts w:hint="eastAsia" w:ascii="仿宋_GB2312" w:eastAsia="仿宋_GB2312" w:cs="仿宋_GB2312"/>
          <w:bCs/>
          <w:sz w:val="32"/>
          <w:szCs w:val="32"/>
          <w:lang w:val="en-US" w:eastAsia="zh-CN"/>
        </w:rPr>
        <w:t>18.56</w:t>
      </w:r>
      <w:r>
        <w:rPr>
          <w:rFonts w:hint="eastAsia" w:ascii="仿宋_GB2312" w:eastAsia="仿宋_GB2312" w:cs="仿宋_GB2312"/>
          <w:bCs/>
          <w:sz w:val="32"/>
          <w:szCs w:val="32"/>
          <w:lang w:eastAsia="zh-CN"/>
        </w:rPr>
        <w:t>万元，主要包括：办公费、水费、电费、物业管理费、差旅费、维修（护）费、会议费、培训费、公务接待费、福利费、</w:t>
      </w:r>
      <w:r>
        <w:rPr>
          <w:rFonts w:hint="eastAsia" w:ascii="仿宋_GB2312" w:hAnsi="宋体" w:eastAsia="仿宋_GB2312" w:cs="仿宋_GB2312"/>
          <w:color w:val="000000"/>
          <w:kern w:val="0"/>
          <w:sz w:val="32"/>
          <w:szCs w:val="32"/>
          <w:lang w:val="en-US" w:eastAsia="zh-CN" w:bidi="ar"/>
        </w:rPr>
        <w:t>其他商品和服务支出；</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七、</w:t>
      </w:r>
      <w:r>
        <w:rPr>
          <w:rFonts w:hint="eastAsia" w:ascii="仿宋_GB2312" w:eastAsia="仿宋_GB2312" w:cs="仿宋_GB2312"/>
          <w:b/>
          <w:sz w:val="32"/>
          <w:szCs w:val="32"/>
          <w:lang w:eastAsia="zh-CN"/>
        </w:rPr>
        <w:t>一般公共预算财政拨款“三公”经费支出决算情况说明</w:t>
      </w:r>
      <w:r>
        <w:rPr>
          <w:rFonts w:hint="eastAsia" w:ascii="仿宋_GB2312" w:eastAsia="仿宋_GB2312" w:cs="仿宋_GB2312"/>
          <w:bCs/>
          <w:sz w:val="32"/>
          <w:szCs w:val="32"/>
          <w:lang w:eastAsia="zh-CN"/>
        </w:rPr>
        <w:t xml:space="preserve">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（一）“三公”经费财政拨款支出决算总体情况</w:t>
      </w:r>
      <w:r>
        <w:rPr>
          <w:rFonts w:hint="eastAsia" w:ascii="仿宋_GB2312" w:eastAsia="仿宋_GB2312" w:cs="仿宋_GB2312"/>
          <w:b w:val="0"/>
          <w:bCs/>
          <w:sz w:val="32"/>
          <w:szCs w:val="32"/>
          <w:lang w:eastAsia="zh-CN"/>
        </w:rPr>
        <w:t>说明</w:t>
      </w:r>
      <w:r>
        <w:rPr>
          <w:rFonts w:hint="eastAsia" w:ascii="仿宋_GB2312" w:eastAsia="仿宋_GB2312" w:cs="仿宋_GB2312"/>
          <w:bCs/>
          <w:sz w:val="32"/>
          <w:szCs w:val="32"/>
          <w:lang w:eastAsia="zh-CN"/>
        </w:rPr>
        <w:t xml:space="preserve"> </w:t>
      </w:r>
    </w:p>
    <w:p>
      <w:pPr>
        <w:autoSpaceDE w:val="0"/>
        <w:autoSpaceDN w:val="0"/>
        <w:adjustRightInd w:val="0"/>
        <w:spacing w:line="560" w:lineRule="exact"/>
        <w:ind w:firstLine="640" w:firstLineChars="20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hint="eastAsia" w:ascii="仿宋_GB2312" w:eastAsia="仿宋_GB2312" w:cs="仿宋_GB2312"/>
          <w:bCs/>
          <w:sz w:val="32"/>
          <w:szCs w:val="32"/>
          <w:lang w:val="en-US" w:eastAsia="zh-CN"/>
        </w:rPr>
        <w:t>20</w:t>
      </w:r>
      <w:r>
        <w:rPr>
          <w:rFonts w:hint="eastAsia" w:ascii="仿宋_GB2312" w:eastAsia="仿宋_GB2312" w:cs="仿宋_GB2312"/>
          <w:bCs/>
          <w:sz w:val="32"/>
          <w:szCs w:val="32"/>
          <w:lang w:eastAsia="zh-CN"/>
        </w:rPr>
        <w:t>年度“三公”经费财政拨款支出预算为</w:t>
      </w:r>
      <w:r>
        <w:rPr>
          <w:rFonts w:hint="eastAsia" w:ascii="仿宋_GB2312" w:eastAsia="仿宋_GB2312" w:cs="仿宋_GB2312"/>
          <w:bCs/>
          <w:sz w:val="32"/>
          <w:szCs w:val="32"/>
          <w:lang w:val="en-US" w:eastAsia="zh-CN"/>
        </w:rPr>
        <w:t>0.35</w:t>
      </w:r>
      <w:r>
        <w:rPr>
          <w:rFonts w:hint="eastAsia" w:ascii="仿宋_GB2312" w:eastAsia="仿宋_GB2312" w:cs="仿宋_GB2312"/>
          <w:bCs/>
          <w:sz w:val="32"/>
          <w:szCs w:val="32"/>
          <w:lang w:eastAsia="zh-CN"/>
        </w:rPr>
        <w:t>万元，支出决算为</w:t>
      </w:r>
      <w:r>
        <w:rPr>
          <w:rFonts w:hint="eastAsia" w:ascii="仿宋_GB2312" w:eastAsia="仿宋_GB2312" w:cs="仿宋_GB2312"/>
          <w:bCs/>
          <w:sz w:val="32"/>
          <w:szCs w:val="32"/>
          <w:lang w:val="en-US" w:eastAsia="zh-CN"/>
        </w:rPr>
        <w:t>0.32</w:t>
      </w:r>
      <w:r>
        <w:rPr>
          <w:rFonts w:hint="eastAsia" w:ascii="仿宋_GB2312" w:eastAsia="仿宋_GB2312" w:cs="仿宋_GB2312"/>
          <w:bCs/>
          <w:sz w:val="32"/>
          <w:szCs w:val="32"/>
          <w:lang w:eastAsia="zh-CN"/>
        </w:rPr>
        <w:t>万元，完成预算的</w:t>
      </w:r>
      <w:r>
        <w:rPr>
          <w:rFonts w:hint="eastAsia" w:ascii="仿宋_GB2312" w:eastAsia="仿宋_GB2312" w:cs="仿宋_GB2312"/>
          <w:bCs/>
          <w:sz w:val="32"/>
          <w:szCs w:val="32"/>
          <w:lang w:val="en-US" w:eastAsia="zh-CN"/>
        </w:rPr>
        <w:t>91.43</w:t>
      </w:r>
      <w:r>
        <w:rPr>
          <w:rFonts w:hint="eastAsia" w:ascii="仿宋_GB2312" w:eastAsia="仿宋_GB2312" w:cs="仿宋_GB2312"/>
          <w:bCs/>
          <w:sz w:val="32"/>
          <w:szCs w:val="32"/>
          <w:lang w:eastAsia="zh-CN"/>
        </w:rPr>
        <w:t>%，决算数小于预算数的主要原因是认真贯彻落实中央“八项规定”精神和厉行节约要求，从严控制“三公”经费开支，全年实际支出控制在年初预算指标内。</w:t>
      </w:r>
    </w:p>
    <w:p>
      <w:pPr>
        <w:autoSpaceDE w:val="0"/>
        <w:autoSpaceDN w:val="0"/>
        <w:adjustRightInd w:val="0"/>
        <w:spacing w:line="560" w:lineRule="exact"/>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（二）“三公”经费财政拨款支出决算具体情况</w:t>
      </w:r>
      <w:r>
        <w:rPr>
          <w:rFonts w:hint="eastAsia" w:ascii="仿宋_GB2312" w:eastAsia="仿宋_GB2312" w:cs="仿宋_GB2312"/>
          <w:b w:val="0"/>
          <w:bCs/>
          <w:sz w:val="32"/>
          <w:szCs w:val="32"/>
          <w:lang w:eastAsia="zh-CN"/>
        </w:rPr>
        <w:t>说明</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20</w:t>
      </w:r>
      <w:r>
        <w:rPr>
          <w:rFonts w:hint="eastAsia" w:ascii="仿宋_GB2312" w:eastAsia="仿宋_GB2312" w:cs="仿宋_GB2312"/>
          <w:bCs/>
          <w:sz w:val="32"/>
          <w:szCs w:val="32"/>
          <w:lang w:val="en-US" w:eastAsia="zh-CN"/>
        </w:rPr>
        <w:t>20</w:t>
      </w:r>
      <w:r>
        <w:rPr>
          <w:rFonts w:hint="eastAsia" w:ascii="仿宋_GB2312" w:eastAsia="仿宋_GB2312" w:cs="仿宋_GB2312"/>
          <w:bCs/>
          <w:sz w:val="32"/>
          <w:szCs w:val="32"/>
          <w:lang w:eastAsia="zh-CN"/>
        </w:rPr>
        <w:t>年度“三公”经费财政拨款支出决算中，因公出国（境）费支出决算</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万元，占</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%；公务用车购置及运行费支出决算</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万元，占</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%；公务接待费支出决算</w:t>
      </w:r>
      <w:r>
        <w:rPr>
          <w:rFonts w:hint="eastAsia" w:ascii="仿宋_GB2312" w:eastAsia="仿宋_GB2312" w:cs="仿宋_GB2312"/>
          <w:bCs/>
          <w:sz w:val="32"/>
          <w:szCs w:val="32"/>
          <w:lang w:val="en-US" w:eastAsia="zh-CN"/>
        </w:rPr>
        <w:t>0.32</w:t>
      </w:r>
      <w:r>
        <w:rPr>
          <w:rFonts w:hint="eastAsia" w:ascii="仿宋_GB2312" w:eastAsia="仿宋_GB2312" w:cs="仿宋_GB2312"/>
          <w:bCs/>
          <w:sz w:val="32"/>
          <w:szCs w:val="32"/>
          <w:lang w:eastAsia="zh-CN"/>
        </w:rPr>
        <w:t>万元，占</w:t>
      </w:r>
      <w:r>
        <w:rPr>
          <w:rFonts w:hint="eastAsia" w:ascii="仿宋_GB2312" w:eastAsia="仿宋_GB2312" w:cs="仿宋_GB2312"/>
          <w:bCs/>
          <w:sz w:val="32"/>
          <w:szCs w:val="32"/>
          <w:lang w:val="en-US" w:eastAsia="zh-CN"/>
        </w:rPr>
        <w:t>100</w:t>
      </w:r>
      <w:r>
        <w:rPr>
          <w:rFonts w:hint="eastAsia" w:ascii="仿宋_GB2312" w:eastAsia="仿宋_GB2312" w:cs="仿宋_GB2312"/>
          <w:bCs/>
          <w:sz w:val="32"/>
          <w:szCs w:val="32"/>
          <w:lang w:eastAsia="zh-CN"/>
        </w:rPr>
        <w:t>%。具体情况如下：</w:t>
      </w:r>
    </w:p>
    <w:p>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1.因公出国（境）费预算为</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万元，支出决算为</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万元，完成预算的</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%。全年安排机关和所属单位因公出国</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（境）团组</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个，累计</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人次。</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2.公务用车购置及运行费预算为</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万元，支出决算为</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万元，完成预算的</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公务用车购置支出</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万元。</w:t>
      </w:r>
    </w:p>
    <w:p>
      <w:pPr>
        <w:autoSpaceDE w:val="0"/>
        <w:autoSpaceDN w:val="0"/>
        <w:adjustRightInd w:val="0"/>
        <w:spacing w:line="560" w:lineRule="exact"/>
        <w:ind w:firstLine="640"/>
        <w:rPr>
          <w:rFonts w:hint="default" w:ascii="仿宋_GB2312" w:eastAsia="仿宋_GB2312" w:cs="仿宋_GB2312"/>
          <w:bCs/>
          <w:sz w:val="32"/>
          <w:szCs w:val="32"/>
          <w:lang w:val="en-US" w:eastAsia="zh-CN"/>
        </w:rPr>
      </w:pPr>
      <w:r>
        <w:rPr>
          <w:rFonts w:hint="eastAsia" w:ascii="仿宋_GB2312" w:eastAsia="仿宋_GB2312" w:cs="仿宋_GB2312"/>
          <w:bCs/>
          <w:sz w:val="32"/>
          <w:szCs w:val="32"/>
          <w:lang w:eastAsia="zh-CN"/>
        </w:rPr>
        <w:t>公务用车运行支出</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万元。</w:t>
      </w:r>
    </w:p>
    <w:p>
      <w:pPr>
        <w:autoSpaceDE w:val="0"/>
        <w:autoSpaceDN w:val="0"/>
        <w:adjustRightInd w:val="0"/>
        <w:spacing w:line="560" w:lineRule="exact"/>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    3.公务接待费预算为</w:t>
      </w:r>
      <w:r>
        <w:rPr>
          <w:rFonts w:hint="eastAsia" w:ascii="仿宋_GB2312" w:eastAsia="仿宋_GB2312" w:cs="仿宋_GB2312"/>
          <w:bCs/>
          <w:sz w:val="32"/>
          <w:szCs w:val="32"/>
          <w:lang w:val="en-US" w:eastAsia="zh-CN"/>
        </w:rPr>
        <w:t>0.35</w:t>
      </w:r>
      <w:r>
        <w:rPr>
          <w:rFonts w:hint="eastAsia" w:ascii="仿宋_GB2312" w:eastAsia="仿宋_GB2312" w:cs="仿宋_GB2312"/>
          <w:bCs/>
          <w:sz w:val="32"/>
          <w:szCs w:val="32"/>
          <w:lang w:eastAsia="zh-CN"/>
        </w:rPr>
        <w:t>万元，支出决算为</w:t>
      </w:r>
      <w:r>
        <w:rPr>
          <w:rFonts w:hint="eastAsia" w:ascii="仿宋_GB2312" w:eastAsia="仿宋_GB2312" w:cs="仿宋_GB2312"/>
          <w:bCs/>
          <w:sz w:val="32"/>
          <w:szCs w:val="32"/>
          <w:lang w:val="en-US" w:eastAsia="zh-CN"/>
        </w:rPr>
        <w:t>0.32</w:t>
      </w:r>
      <w:r>
        <w:rPr>
          <w:rFonts w:hint="eastAsia" w:ascii="仿宋_GB2312" w:eastAsia="仿宋_GB2312" w:cs="仿宋_GB2312"/>
          <w:bCs/>
          <w:sz w:val="32"/>
          <w:szCs w:val="32"/>
          <w:lang w:eastAsia="zh-CN"/>
        </w:rPr>
        <w:t>万元，完成预算的</w:t>
      </w:r>
      <w:r>
        <w:rPr>
          <w:rFonts w:hint="eastAsia" w:ascii="仿宋_GB2312" w:eastAsia="仿宋_GB2312" w:cs="仿宋_GB2312"/>
          <w:bCs/>
          <w:sz w:val="32"/>
          <w:szCs w:val="32"/>
          <w:lang w:val="en-US" w:eastAsia="zh-CN"/>
        </w:rPr>
        <w:t>91.43</w:t>
      </w:r>
      <w:r>
        <w:rPr>
          <w:rFonts w:hint="eastAsia" w:ascii="仿宋_GB2312" w:eastAsia="仿宋_GB2312" w:cs="仿宋_GB2312"/>
          <w:bCs/>
          <w:sz w:val="32"/>
          <w:szCs w:val="32"/>
          <w:lang w:eastAsia="zh-CN"/>
        </w:rPr>
        <w:t>%。其中：</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外宾接待支出</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万元。</w:t>
      </w:r>
    </w:p>
    <w:p>
      <w:pPr>
        <w:autoSpaceDE w:val="0"/>
        <w:autoSpaceDN w:val="0"/>
        <w:adjustRightInd w:val="0"/>
        <w:spacing w:line="560" w:lineRule="exact"/>
        <w:ind w:left="660"/>
        <w:rPr>
          <w:rFonts w:hint="eastAsia" w:ascii="仿宋_GB2312" w:eastAsia="仿宋_GB2312" w:cs="仿宋_GB2312"/>
          <w:bCs/>
          <w:sz w:val="32"/>
          <w:szCs w:val="32"/>
          <w:lang w:eastAsia="zh-CN"/>
        </w:rPr>
      </w:pPr>
      <w:r>
        <w:rPr>
          <w:rFonts w:hint="eastAsia" w:ascii="仿宋_GB2312" w:eastAsia="仿宋_GB2312" w:cs="仿宋_GB2312"/>
          <w:bCs/>
          <w:sz w:val="32"/>
          <w:szCs w:val="32"/>
          <w:lang w:eastAsia="zh-CN"/>
        </w:rPr>
        <w:t>国内公务接待支出</w:t>
      </w:r>
      <w:r>
        <w:rPr>
          <w:rFonts w:hint="eastAsia" w:ascii="仿宋_GB2312" w:eastAsia="仿宋_GB2312" w:cs="仿宋_GB2312"/>
          <w:bCs/>
          <w:sz w:val="32"/>
          <w:szCs w:val="32"/>
          <w:lang w:val="en-US" w:eastAsia="zh-CN"/>
        </w:rPr>
        <w:t>0.32</w:t>
      </w:r>
      <w:r>
        <w:rPr>
          <w:rFonts w:hint="eastAsia" w:ascii="仿宋_GB2312" w:eastAsia="仿宋_GB2312" w:cs="仿宋_GB2312"/>
          <w:bCs/>
          <w:sz w:val="32"/>
          <w:szCs w:val="32"/>
          <w:lang w:eastAsia="zh-CN"/>
        </w:rPr>
        <w:t>万元。主要用于接待被征地村委干部群众。20</w:t>
      </w:r>
      <w:r>
        <w:rPr>
          <w:rFonts w:hint="eastAsia" w:ascii="仿宋_GB2312" w:eastAsia="仿宋_GB2312" w:cs="仿宋_GB2312"/>
          <w:bCs/>
          <w:sz w:val="32"/>
          <w:szCs w:val="32"/>
          <w:lang w:val="en-US" w:eastAsia="zh-CN"/>
        </w:rPr>
        <w:t>20</w:t>
      </w:r>
      <w:r>
        <w:rPr>
          <w:rFonts w:hint="eastAsia" w:ascii="仿宋_GB2312" w:eastAsia="仿宋_GB2312" w:cs="仿宋_GB2312"/>
          <w:bCs/>
          <w:sz w:val="32"/>
          <w:szCs w:val="32"/>
          <w:lang w:eastAsia="zh-CN"/>
        </w:rPr>
        <w:t>年共接待国内来访团组</w:t>
      </w:r>
      <w:r>
        <w:rPr>
          <w:rFonts w:hint="eastAsia" w:ascii="仿宋_GB2312" w:eastAsia="仿宋_GB2312" w:cs="仿宋_GB2312"/>
          <w:bCs/>
          <w:sz w:val="32"/>
          <w:szCs w:val="32"/>
          <w:lang w:val="en-US" w:eastAsia="zh-CN"/>
        </w:rPr>
        <w:t>1</w:t>
      </w:r>
      <w:r>
        <w:rPr>
          <w:rFonts w:hint="eastAsia" w:ascii="仿宋_GB2312" w:eastAsia="仿宋_GB2312" w:cs="仿宋_GB2312"/>
          <w:bCs/>
          <w:sz w:val="32"/>
          <w:szCs w:val="32"/>
          <w:lang w:eastAsia="zh-CN"/>
        </w:rPr>
        <w:t>个、来宾</w:t>
      </w:r>
      <w:r>
        <w:rPr>
          <w:rFonts w:hint="eastAsia" w:ascii="仿宋_GB2312" w:eastAsia="仿宋_GB2312" w:cs="仿宋_GB2312"/>
          <w:bCs/>
          <w:sz w:val="32"/>
          <w:szCs w:val="32"/>
          <w:lang w:val="en-US" w:eastAsia="zh-CN"/>
        </w:rPr>
        <w:t>23</w:t>
      </w:r>
      <w:r>
        <w:rPr>
          <w:rFonts w:hint="eastAsia" w:ascii="仿宋_GB2312" w:eastAsia="仿宋_GB2312" w:cs="仿宋_GB2312"/>
          <w:bCs/>
          <w:sz w:val="32"/>
          <w:szCs w:val="32"/>
          <w:lang w:eastAsia="zh-CN"/>
        </w:rPr>
        <w:t>人次。</w:t>
      </w:r>
    </w:p>
    <w:p>
      <w:pPr>
        <w:autoSpaceDE w:val="0"/>
        <w:autoSpaceDN w:val="0"/>
        <w:adjustRightInd w:val="0"/>
        <w:spacing w:line="560" w:lineRule="exact"/>
        <w:ind w:firstLine="640"/>
        <w:rPr>
          <w:rFonts w:hint="eastAsia" w:ascii="仿宋_GB2312" w:eastAsia="仿宋_GB2312" w:cs="仿宋_GB2312"/>
          <w:b/>
          <w:sz w:val="32"/>
          <w:szCs w:val="32"/>
          <w:lang w:eastAsia="zh-CN"/>
        </w:rPr>
      </w:pPr>
      <w:r>
        <w:rPr>
          <w:rFonts w:hint="eastAsia" w:ascii="仿宋_GB2312" w:eastAsia="仿宋_GB2312" w:cs="仿宋_GB2312"/>
          <w:bCs/>
          <w:sz w:val="32"/>
          <w:szCs w:val="32"/>
          <w:lang w:eastAsia="zh-CN"/>
        </w:rPr>
        <w:t>八、</w:t>
      </w:r>
      <w:r>
        <w:rPr>
          <w:rFonts w:ascii="仿宋_GB2312" w:eastAsia="仿宋_GB2312" w:cs="仿宋_GB2312"/>
          <w:b/>
          <w:sz w:val="32"/>
          <w:szCs w:val="32"/>
          <w:lang w:eastAsia="zh-CN"/>
        </w:rPr>
        <w:t>20</w:t>
      </w:r>
      <w:r>
        <w:rPr>
          <w:rFonts w:hint="eastAsia" w:ascii="仿宋_GB2312" w:eastAsia="仿宋_GB2312" w:cs="仿宋_GB2312"/>
          <w:b/>
          <w:sz w:val="32"/>
          <w:szCs w:val="32"/>
          <w:lang w:eastAsia="zh-CN"/>
        </w:rPr>
        <w:t>20年度政府性基金预算财政拨款收入支出决算情况说明</w:t>
      </w:r>
    </w:p>
    <w:p>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20</w:t>
      </w:r>
      <w:r>
        <w:rPr>
          <w:rFonts w:hint="eastAsia" w:ascii="仿宋_GB2312" w:eastAsia="仿宋_GB2312" w:cs="仿宋_GB2312"/>
          <w:bCs/>
          <w:sz w:val="32"/>
          <w:szCs w:val="32"/>
          <w:lang w:val="en-US" w:eastAsia="zh-CN"/>
        </w:rPr>
        <w:t>20</w:t>
      </w:r>
      <w:r>
        <w:rPr>
          <w:rFonts w:hint="eastAsia" w:ascii="仿宋_GB2312" w:eastAsia="仿宋_GB2312" w:cs="仿宋_GB2312"/>
          <w:bCs/>
          <w:sz w:val="32"/>
          <w:szCs w:val="32"/>
          <w:lang w:eastAsia="zh-CN"/>
        </w:rPr>
        <w:t>年度政府性基金预算财政拨款收、支总计</w:t>
      </w:r>
      <w:r>
        <w:rPr>
          <w:rFonts w:hint="eastAsia" w:ascii="仿宋_GB2312" w:eastAsia="仿宋_GB2312" w:cs="仿宋_GB2312"/>
          <w:bCs/>
          <w:sz w:val="32"/>
          <w:szCs w:val="32"/>
          <w:lang w:val="en-US" w:eastAsia="zh-CN"/>
        </w:rPr>
        <w:t>2359.72</w:t>
      </w:r>
      <w:r>
        <w:rPr>
          <w:rFonts w:hint="eastAsia" w:ascii="仿宋_GB2312" w:eastAsia="仿宋_GB2312" w:cs="仿宋_GB2312"/>
          <w:bCs/>
          <w:sz w:val="32"/>
          <w:szCs w:val="32"/>
          <w:lang w:eastAsia="zh-CN"/>
        </w:rPr>
        <w:t>万元。与</w:t>
      </w:r>
      <w:r>
        <w:rPr>
          <w:rFonts w:ascii="仿宋_GB2312" w:eastAsia="仿宋_GB2312" w:cs="仿宋_GB2312"/>
          <w:bCs/>
          <w:sz w:val="32"/>
          <w:szCs w:val="32"/>
          <w:lang w:eastAsia="zh-CN"/>
        </w:rPr>
        <w:t>201</w:t>
      </w:r>
      <w:r>
        <w:rPr>
          <w:rFonts w:hint="eastAsia" w:ascii="仿宋_GB2312" w:eastAsia="仿宋_GB2312" w:cs="仿宋_GB2312"/>
          <w:bCs/>
          <w:sz w:val="32"/>
          <w:szCs w:val="32"/>
          <w:lang w:val="en-US" w:eastAsia="zh-CN"/>
        </w:rPr>
        <w:t>9</w:t>
      </w:r>
      <w:r>
        <w:rPr>
          <w:rFonts w:hint="eastAsia" w:ascii="仿宋_GB2312" w:eastAsia="仿宋_GB2312" w:cs="仿宋_GB2312"/>
          <w:bCs/>
          <w:sz w:val="32"/>
          <w:szCs w:val="32"/>
          <w:lang w:eastAsia="zh-CN"/>
        </w:rPr>
        <w:t>年相比，收、支总计各增加</w:t>
      </w:r>
      <w:r>
        <w:rPr>
          <w:rFonts w:hint="eastAsia" w:ascii="仿宋_GB2312" w:eastAsia="仿宋_GB2312" w:cs="仿宋_GB2312"/>
          <w:bCs/>
          <w:sz w:val="32"/>
          <w:szCs w:val="32"/>
          <w:lang w:val="en-US" w:eastAsia="zh-CN"/>
        </w:rPr>
        <w:t>209.67</w:t>
      </w:r>
      <w:r>
        <w:rPr>
          <w:rFonts w:hint="eastAsia" w:ascii="仿宋_GB2312" w:eastAsia="仿宋_GB2312" w:cs="仿宋_GB2312"/>
          <w:bCs/>
          <w:sz w:val="32"/>
          <w:szCs w:val="32"/>
          <w:lang w:eastAsia="zh-CN"/>
        </w:rPr>
        <w:t>万元，增长</w:t>
      </w:r>
      <w:r>
        <w:rPr>
          <w:rFonts w:hint="eastAsia" w:ascii="仿宋_GB2312" w:eastAsia="仿宋_GB2312" w:cs="仿宋_GB2312"/>
          <w:bCs/>
          <w:sz w:val="32"/>
          <w:szCs w:val="32"/>
          <w:lang w:val="en-US" w:eastAsia="zh-CN"/>
        </w:rPr>
        <w:t>8.89</w:t>
      </w:r>
      <w:r>
        <w:rPr>
          <w:rFonts w:hint="eastAsia" w:ascii="仿宋_GB2312" w:eastAsia="仿宋_GB2312" w:cs="仿宋_GB2312"/>
          <w:bCs/>
          <w:sz w:val="32"/>
          <w:szCs w:val="32"/>
          <w:lang w:eastAsia="zh-CN"/>
        </w:rPr>
        <w:t>%。增长的主要原因是当年县级基金预算追加征地补偿款支出，污水处理厂建设和运行、其他支出。其中，支出情况为：</w:t>
      </w:r>
    </w:p>
    <w:p>
      <w:pPr>
        <w:autoSpaceDE w:val="0"/>
        <w:autoSpaceDN w:val="0"/>
        <w:adjustRightInd w:val="0"/>
        <w:spacing w:line="560" w:lineRule="exact"/>
        <w:ind w:firstLine="640"/>
        <w:rPr>
          <w:rFonts w:hint="eastAsia"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eastAsia="zh-CN"/>
        </w:rPr>
        <w:t>20</w:t>
      </w:r>
      <w:r>
        <w:rPr>
          <w:rFonts w:hint="eastAsia" w:ascii="仿宋_GB2312" w:eastAsia="仿宋_GB2312" w:cs="仿宋_GB2312"/>
          <w:bCs/>
          <w:sz w:val="32"/>
          <w:szCs w:val="32"/>
          <w:lang w:val="en-US" w:eastAsia="zh-CN"/>
        </w:rPr>
        <w:t>20</w:t>
      </w:r>
      <w:r>
        <w:rPr>
          <w:rFonts w:hint="eastAsia" w:ascii="仿宋_GB2312" w:eastAsia="仿宋_GB2312" w:cs="仿宋_GB2312"/>
          <w:bCs/>
          <w:sz w:val="32"/>
          <w:szCs w:val="32"/>
          <w:lang w:eastAsia="zh-CN"/>
        </w:rPr>
        <w:t>年政府性基金预算财政拨款年初预算为</w:t>
      </w:r>
      <w:r>
        <w:rPr>
          <w:rFonts w:ascii="仿宋_GB2312" w:eastAsia="仿宋_GB2312" w:cs="仿宋_GB2312"/>
          <w:bCs/>
          <w:sz w:val="32"/>
          <w:szCs w:val="32"/>
          <w:lang w:eastAsia="zh-CN"/>
        </w:rPr>
        <w:t xml:space="preserve"> </w:t>
      </w:r>
      <w:r>
        <w:rPr>
          <w:rFonts w:hint="eastAsia" w:ascii="仿宋_GB2312" w:eastAsia="仿宋_GB2312" w:cs="仿宋_GB2312"/>
          <w:bCs/>
          <w:sz w:val="32"/>
          <w:szCs w:val="32"/>
          <w:lang w:val="en-US" w:eastAsia="zh-CN"/>
        </w:rPr>
        <w:t>0</w:t>
      </w:r>
      <w:r>
        <w:rPr>
          <w:rFonts w:hint="eastAsia" w:ascii="仿宋_GB2312" w:eastAsia="仿宋_GB2312" w:cs="仿宋_GB2312"/>
          <w:bCs/>
          <w:sz w:val="32"/>
          <w:szCs w:val="32"/>
          <w:lang w:eastAsia="zh-CN"/>
        </w:rPr>
        <w:t>万元，支出决算</w:t>
      </w:r>
      <w:r>
        <w:rPr>
          <w:rFonts w:hint="eastAsia" w:ascii="仿宋_GB2312" w:eastAsia="仿宋_GB2312" w:cs="仿宋_GB2312"/>
          <w:bCs/>
          <w:sz w:val="32"/>
          <w:szCs w:val="32"/>
          <w:lang w:val="en-US" w:eastAsia="zh-CN"/>
        </w:rPr>
        <w:t>2359.72</w:t>
      </w:r>
      <w:r>
        <w:rPr>
          <w:rFonts w:hint="eastAsia" w:ascii="仿宋_GB2312" w:eastAsia="仿宋_GB2312" w:cs="仿宋_GB2312"/>
          <w:bCs/>
          <w:sz w:val="32"/>
          <w:szCs w:val="32"/>
          <w:lang w:eastAsia="zh-CN"/>
        </w:rPr>
        <w:t>万元。其中：</w:t>
      </w:r>
    </w:p>
    <w:p>
      <w:pPr>
        <w:numPr>
          <w:ilvl w:val="0"/>
          <w:numId w:val="1"/>
        </w:numPr>
        <w:autoSpaceDE w:val="0"/>
        <w:autoSpaceDN w:val="0"/>
        <w:adjustRightInd w:val="0"/>
        <w:spacing w:line="560" w:lineRule="exact"/>
        <w:ind w:firstLine="640"/>
        <w:rPr>
          <w:rFonts w:hint="eastAsia" w:ascii="仿宋_GB2312" w:eastAsia="仿宋_GB2312" w:cs="仿宋_GB2312"/>
          <w:bCs/>
          <w:sz w:val="32"/>
          <w:szCs w:val="32"/>
          <w:highlight w:val="none"/>
          <w:lang w:eastAsia="zh-CN"/>
        </w:rPr>
      </w:pPr>
      <w:r>
        <w:rPr>
          <w:rFonts w:hint="eastAsia" w:ascii="仿宋_GB2312" w:eastAsia="仿宋_GB2312" w:cs="仿宋_GB2312"/>
          <w:bCs/>
          <w:sz w:val="32"/>
          <w:szCs w:val="32"/>
          <w:highlight w:val="none"/>
          <w:lang w:eastAsia="zh-CN"/>
        </w:rPr>
        <w:t>城乡社区支出（类）国有土地使用权出让收入安排的支出（款）公共租赁住房支出（项）。年初预算为</w:t>
      </w:r>
      <w:r>
        <w:rPr>
          <w:rFonts w:hint="eastAsia" w:ascii="仿宋_GB2312" w:eastAsia="仿宋_GB2312" w:cs="仿宋_GB2312"/>
          <w:bCs/>
          <w:sz w:val="32"/>
          <w:szCs w:val="32"/>
          <w:highlight w:val="none"/>
          <w:lang w:val="en-US" w:eastAsia="zh-CN"/>
        </w:rPr>
        <w:t>0</w:t>
      </w:r>
      <w:r>
        <w:rPr>
          <w:rFonts w:hint="eastAsia" w:ascii="仿宋_GB2312" w:eastAsia="仿宋_GB2312" w:cs="仿宋_GB2312"/>
          <w:bCs/>
          <w:sz w:val="32"/>
          <w:szCs w:val="32"/>
          <w:highlight w:val="none"/>
          <w:lang w:eastAsia="zh-CN"/>
        </w:rPr>
        <w:t>万元，支出决算为</w:t>
      </w:r>
      <w:r>
        <w:rPr>
          <w:rFonts w:hint="eastAsia" w:ascii="仿宋_GB2312" w:eastAsia="仿宋_GB2312" w:cs="仿宋_GB2312"/>
          <w:bCs/>
          <w:sz w:val="32"/>
          <w:szCs w:val="32"/>
          <w:highlight w:val="none"/>
          <w:lang w:val="en-US" w:eastAsia="zh-CN"/>
        </w:rPr>
        <w:t>15.87</w:t>
      </w:r>
      <w:r>
        <w:rPr>
          <w:rFonts w:hint="eastAsia" w:ascii="仿宋_GB2312" w:eastAsia="仿宋_GB2312" w:cs="仿宋_GB2312"/>
          <w:bCs/>
          <w:sz w:val="32"/>
          <w:szCs w:val="32"/>
          <w:highlight w:val="none"/>
          <w:lang w:eastAsia="zh-CN"/>
        </w:rPr>
        <w:t>万元；</w:t>
      </w:r>
    </w:p>
    <w:p>
      <w:pPr>
        <w:numPr>
          <w:ilvl w:val="0"/>
          <w:numId w:val="1"/>
        </w:numPr>
        <w:autoSpaceDE w:val="0"/>
        <w:autoSpaceDN w:val="0"/>
        <w:adjustRightInd w:val="0"/>
        <w:spacing w:line="560" w:lineRule="exact"/>
        <w:ind w:left="0" w:leftChars="0" w:firstLine="640" w:firstLineChars="0"/>
        <w:rPr>
          <w:rFonts w:hint="eastAsia" w:ascii="仿宋_GB2312" w:eastAsia="仿宋_GB2312" w:cs="仿宋_GB2312"/>
          <w:bCs/>
          <w:sz w:val="32"/>
          <w:szCs w:val="32"/>
          <w:highlight w:val="none"/>
          <w:lang w:eastAsia="zh-CN"/>
        </w:rPr>
      </w:pPr>
      <w:r>
        <w:rPr>
          <w:rFonts w:hint="eastAsia" w:ascii="仿宋_GB2312" w:eastAsia="仿宋_GB2312" w:cs="仿宋_GB2312"/>
          <w:bCs/>
          <w:sz w:val="32"/>
          <w:szCs w:val="32"/>
          <w:highlight w:val="none"/>
          <w:lang w:eastAsia="zh-CN"/>
        </w:rPr>
        <w:t>城乡社区支出（类）国有土地使用权出让收入安排的支出（款）其他国有土地使用权出让收入安排的支出（项）。年初预算为</w:t>
      </w:r>
      <w:r>
        <w:rPr>
          <w:rFonts w:hint="eastAsia" w:ascii="仿宋_GB2312" w:eastAsia="仿宋_GB2312" w:cs="仿宋_GB2312"/>
          <w:bCs/>
          <w:sz w:val="32"/>
          <w:szCs w:val="32"/>
          <w:highlight w:val="none"/>
          <w:lang w:val="en-US" w:eastAsia="zh-CN"/>
        </w:rPr>
        <w:t>0</w:t>
      </w:r>
      <w:r>
        <w:rPr>
          <w:rFonts w:hint="eastAsia" w:ascii="仿宋_GB2312" w:eastAsia="仿宋_GB2312" w:cs="仿宋_GB2312"/>
          <w:bCs/>
          <w:sz w:val="32"/>
          <w:szCs w:val="32"/>
          <w:highlight w:val="none"/>
          <w:lang w:eastAsia="zh-CN"/>
        </w:rPr>
        <w:t>万元，支出决算为</w:t>
      </w:r>
      <w:r>
        <w:rPr>
          <w:rFonts w:hint="eastAsia" w:ascii="仿宋_GB2312" w:eastAsia="仿宋_GB2312" w:cs="仿宋_GB2312"/>
          <w:bCs/>
          <w:sz w:val="32"/>
          <w:szCs w:val="32"/>
          <w:highlight w:val="none"/>
          <w:lang w:val="en-US" w:eastAsia="zh-CN"/>
        </w:rPr>
        <w:t>1500</w:t>
      </w:r>
      <w:r>
        <w:rPr>
          <w:rFonts w:hint="eastAsia" w:ascii="仿宋_GB2312" w:eastAsia="仿宋_GB2312" w:cs="仿宋_GB2312"/>
          <w:bCs/>
          <w:sz w:val="32"/>
          <w:szCs w:val="32"/>
          <w:highlight w:val="none"/>
          <w:lang w:eastAsia="zh-CN"/>
        </w:rPr>
        <w:t>万元。</w:t>
      </w:r>
    </w:p>
    <w:p>
      <w:pPr>
        <w:numPr>
          <w:ilvl w:val="0"/>
          <w:numId w:val="1"/>
        </w:numPr>
        <w:autoSpaceDE w:val="0"/>
        <w:autoSpaceDN w:val="0"/>
        <w:adjustRightInd w:val="0"/>
        <w:spacing w:line="560" w:lineRule="exact"/>
        <w:ind w:left="0" w:leftChars="0" w:firstLine="640" w:firstLineChars="0"/>
        <w:rPr>
          <w:rFonts w:hint="eastAsia" w:ascii="仿宋_GB2312" w:eastAsia="仿宋_GB2312" w:cs="仿宋_GB2312"/>
          <w:bCs/>
          <w:sz w:val="32"/>
          <w:szCs w:val="32"/>
          <w:highlight w:val="none"/>
          <w:lang w:eastAsia="zh-CN"/>
        </w:rPr>
      </w:pPr>
      <w:r>
        <w:rPr>
          <w:rFonts w:hint="eastAsia" w:ascii="仿宋_GB2312" w:eastAsia="仿宋_GB2312" w:cs="仿宋_GB2312"/>
          <w:bCs/>
          <w:sz w:val="32"/>
          <w:szCs w:val="32"/>
          <w:highlight w:val="none"/>
          <w:lang w:eastAsia="zh-CN"/>
        </w:rPr>
        <w:t>城乡社区支出（类）污水处理费安排的支出（款）污水处理设施建设和运营（项）。年初预算为</w:t>
      </w:r>
      <w:r>
        <w:rPr>
          <w:rFonts w:hint="eastAsia" w:ascii="仿宋_GB2312" w:eastAsia="仿宋_GB2312" w:cs="仿宋_GB2312"/>
          <w:bCs/>
          <w:sz w:val="32"/>
          <w:szCs w:val="32"/>
          <w:highlight w:val="none"/>
          <w:lang w:val="en-US" w:eastAsia="zh-CN"/>
        </w:rPr>
        <w:t>0</w:t>
      </w:r>
      <w:r>
        <w:rPr>
          <w:rFonts w:hint="eastAsia" w:ascii="仿宋_GB2312" w:eastAsia="仿宋_GB2312" w:cs="仿宋_GB2312"/>
          <w:bCs/>
          <w:sz w:val="32"/>
          <w:szCs w:val="32"/>
          <w:highlight w:val="none"/>
          <w:lang w:eastAsia="zh-CN"/>
        </w:rPr>
        <w:t>万元，支出决算为</w:t>
      </w:r>
      <w:r>
        <w:rPr>
          <w:rFonts w:hint="eastAsia" w:ascii="仿宋_GB2312" w:eastAsia="仿宋_GB2312" w:cs="仿宋_GB2312"/>
          <w:bCs/>
          <w:sz w:val="32"/>
          <w:szCs w:val="32"/>
          <w:highlight w:val="none"/>
          <w:lang w:val="en-US" w:eastAsia="zh-CN"/>
        </w:rPr>
        <w:t>443.85</w:t>
      </w:r>
      <w:r>
        <w:rPr>
          <w:rFonts w:hint="eastAsia" w:ascii="仿宋_GB2312" w:eastAsia="仿宋_GB2312" w:cs="仿宋_GB2312"/>
          <w:bCs/>
          <w:sz w:val="32"/>
          <w:szCs w:val="32"/>
          <w:highlight w:val="none"/>
          <w:lang w:eastAsia="zh-CN"/>
        </w:rPr>
        <w:t>万元。</w:t>
      </w:r>
    </w:p>
    <w:p>
      <w:pPr>
        <w:numPr>
          <w:ilvl w:val="0"/>
          <w:numId w:val="1"/>
        </w:numPr>
        <w:autoSpaceDE w:val="0"/>
        <w:autoSpaceDN w:val="0"/>
        <w:adjustRightInd w:val="0"/>
        <w:spacing w:line="560" w:lineRule="exact"/>
        <w:ind w:left="0" w:leftChars="0" w:firstLine="640" w:firstLineChars="0"/>
        <w:rPr>
          <w:rFonts w:hint="eastAsia" w:ascii="仿宋_GB2312" w:eastAsia="仿宋_GB2312" w:cs="仿宋_GB2312"/>
          <w:bCs/>
          <w:sz w:val="32"/>
          <w:szCs w:val="32"/>
          <w:highlight w:val="none"/>
          <w:lang w:eastAsia="zh-CN"/>
        </w:rPr>
      </w:pPr>
      <w:r>
        <w:rPr>
          <w:rFonts w:hint="eastAsia" w:ascii="仿宋_GB2312" w:eastAsia="仿宋_GB2312" w:cs="仿宋_GB2312"/>
          <w:bCs/>
          <w:sz w:val="32"/>
          <w:szCs w:val="32"/>
          <w:highlight w:val="none"/>
          <w:lang w:eastAsia="zh-CN"/>
        </w:rPr>
        <w:t>其他支出（类）其他政府性基金及对应专项债务收入安排的支出（款）其他地方自行试点项目收益专项债券收入安排的支出（项）。年初预算为</w:t>
      </w:r>
      <w:r>
        <w:rPr>
          <w:rFonts w:hint="eastAsia" w:ascii="仿宋_GB2312" w:eastAsia="仿宋_GB2312" w:cs="仿宋_GB2312"/>
          <w:bCs/>
          <w:sz w:val="32"/>
          <w:szCs w:val="32"/>
          <w:highlight w:val="none"/>
          <w:lang w:val="en-US" w:eastAsia="zh-CN"/>
        </w:rPr>
        <w:t>0</w:t>
      </w:r>
      <w:r>
        <w:rPr>
          <w:rFonts w:hint="eastAsia" w:ascii="仿宋_GB2312" w:eastAsia="仿宋_GB2312" w:cs="仿宋_GB2312"/>
          <w:bCs/>
          <w:sz w:val="32"/>
          <w:szCs w:val="32"/>
          <w:highlight w:val="none"/>
          <w:lang w:eastAsia="zh-CN"/>
        </w:rPr>
        <w:t>万元，支出决算为</w:t>
      </w:r>
      <w:r>
        <w:rPr>
          <w:rFonts w:hint="eastAsia" w:ascii="仿宋_GB2312" w:eastAsia="仿宋_GB2312" w:cs="仿宋_GB2312"/>
          <w:bCs/>
          <w:sz w:val="32"/>
          <w:szCs w:val="32"/>
          <w:highlight w:val="none"/>
          <w:lang w:val="en-US" w:eastAsia="zh-CN"/>
        </w:rPr>
        <w:t>400</w:t>
      </w:r>
      <w:r>
        <w:rPr>
          <w:rFonts w:hint="eastAsia" w:ascii="仿宋_GB2312" w:eastAsia="仿宋_GB2312" w:cs="仿宋_GB2312"/>
          <w:bCs/>
          <w:sz w:val="32"/>
          <w:szCs w:val="32"/>
          <w:highlight w:val="none"/>
          <w:lang w:eastAsia="zh-CN"/>
        </w:rPr>
        <w:t>万元。</w:t>
      </w:r>
    </w:p>
    <w:p>
      <w:pPr>
        <w:numPr>
          <w:ilvl w:val="0"/>
          <w:numId w:val="2"/>
        </w:numPr>
        <w:autoSpaceDE w:val="0"/>
        <w:autoSpaceDN w:val="0"/>
        <w:adjustRightInd w:val="0"/>
        <w:ind w:firstLine="643" w:firstLineChars="200"/>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ind w:firstLine="640" w:firstLineChars="200"/>
        <w:rPr>
          <w:rFonts w:hint="default" w:ascii="仿宋_GB2312" w:eastAsia="仿宋_GB2312" w:cs="仿宋_GB2312"/>
          <w:b w:val="0"/>
          <w:bCs/>
          <w:kern w:val="0"/>
          <w:sz w:val="32"/>
          <w:szCs w:val="32"/>
          <w:highlight w:val="none"/>
          <w:lang w:val="en-US" w:eastAsia="zh-CN"/>
        </w:rPr>
      </w:pPr>
      <w:r>
        <w:rPr>
          <w:rFonts w:hint="eastAsia" w:ascii="仿宋_GB2312" w:eastAsia="仿宋_GB2312" w:cs="仿宋_GB2312"/>
          <w:b w:val="0"/>
          <w:bCs/>
          <w:sz w:val="32"/>
          <w:szCs w:val="32"/>
          <w:highlight w:val="none"/>
          <w:lang w:val="en-US" w:eastAsia="zh-CN"/>
        </w:rPr>
        <w:t>2020年本单位没有</w:t>
      </w:r>
      <w:r>
        <w:rPr>
          <w:rFonts w:hint="eastAsia" w:ascii="仿宋_GB2312" w:eastAsia="仿宋_GB2312" w:cs="仿宋_GB2312"/>
          <w:b w:val="0"/>
          <w:bCs/>
          <w:kern w:val="0"/>
          <w:sz w:val="32"/>
          <w:szCs w:val="32"/>
          <w:highlight w:val="none"/>
          <w:lang w:eastAsia="zh-CN"/>
        </w:rPr>
        <w:t>国有资本经营预算财政拨款支出情况。</w:t>
      </w:r>
    </w:p>
    <w:p>
      <w:pPr>
        <w:autoSpaceDE w:val="0"/>
        <w:autoSpaceDN w:val="0"/>
        <w:adjustRightInd w:val="0"/>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val="en-US" w:eastAsia="zh-CN"/>
        </w:rPr>
        <w:t>十、2020年度</w:t>
      </w:r>
      <w:r>
        <w:rPr>
          <w:rFonts w:hint="eastAsia" w:ascii="仿宋_GB2312" w:eastAsia="仿宋_GB2312" w:cs="仿宋_GB2312"/>
          <w:b/>
          <w:sz w:val="32"/>
          <w:szCs w:val="32"/>
          <w:lang w:eastAsia="zh-CN"/>
        </w:rPr>
        <w:t>预算绩效情况说明</w:t>
      </w:r>
    </w:p>
    <w:p>
      <w:pPr>
        <w:numPr>
          <w:ilvl w:val="0"/>
          <w:numId w:val="3"/>
        </w:numPr>
        <w:autoSpaceDE w:val="0"/>
        <w:autoSpaceDN w:val="0"/>
        <w:adjustRightInd w:val="0"/>
        <w:ind w:firstLine="640" w:firstLineChars="20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预算绩效管理工作开展情况</w:t>
      </w:r>
    </w:p>
    <w:p>
      <w:pPr>
        <w:autoSpaceDE w:val="0"/>
        <w:autoSpaceDN w:val="0"/>
        <w:adjustRightInd w:val="0"/>
        <w:rPr>
          <w:rFonts w:hint="default" w:ascii="仿宋_GB2312" w:eastAsia="仿宋_GB2312" w:cs="仿宋_GB2312"/>
          <w:bCs/>
          <w:sz w:val="32"/>
          <w:szCs w:val="32"/>
          <w:highlight w:val="none"/>
          <w:lang w:val="en-US" w:eastAsia="zh-CN"/>
        </w:rPr>
      </w:pPr>
      <w:r>
        <w:rPr>
          <w:rFonts w:hint="eastAsia" w:ascii="仿宋_GB2312" w:eastAsia="仿宋_GB2312" w:cs="仿宋_GB2312"/>
          <w:bCs/>
          <w:sz w:val="32"/>
          <w:szCs w:val="32"/>
          <w:lang w:eastAsia="zh-CN"/>
        </w:rPr>
        <w:t xml:space="preserve">    </w:t>
      </w:r>
      <w:r>
        <w:rPr>
          <w:rFonts w:hint="eastAsia" w:ascii="仿宋_GB2312" w:eastAsia="仿宋_GB2312" w:cs="仿宋_GB2312"/>
          <w:bCs/>
          <w:sz w:val="32"/>
          <w:szCs w:val="32"/>
          <w:highlight w:val="none"/>
          <w:lang w:eastAsia="zh-CN"/>
        </w:rPr>
        <w:t>根据财政预算管理要求，我部门组织对20</w:t>
      </w:r>
      <w:r>
        <w:rPr>
          <w:rFonts w:hint="eastAsia" w:ascii="仿宋_GB2312" w:eastAsia="仿宋_GB2312" w:cs="仿宋_GB2312"/>
          <w:bCs/>
          <w:sz w:val="32"/>
          <w:szCs w:val="32"/>
          <w:highlight w:val="none"/>
          <w:lang w:val="en-US" w:eastAsia="zh-CN"/>
        </w:rPr>
        <w:t>20</w:t>
      </w:r>
      <w:r>
        <w:rPr>
          <w:rFonts w:hint="eastAsia" w:ascii="仿宋_GB2312" w:eastAsia="仿宋_GB2312" w:cs="仿宋_GB2312"/>
          <w:bCs/>
          <w:sz w:val="32"/>
          <w:szCs w:val="32"/>
          <w:highlight w:val="none"/>
          <w:lang w:eastAsia="zh-CN"/>
        </w:rPr>
        <w:t>年度一般公共预算项目支出全面开展绩效自评。自评项目</w:t>
      </w:r>
      <w:r>
        <w:rPr>
          <w:rFonts w:hint="eastAsia" w:ascii="仿宋_GB2312" w:eastAsia="仿宋_GB2312" w:cs="仿宋_GB2312"/>
          <w:bCs/>
          <w:sz w:val="32"/>
          <w:szCs w:val="32"/>
          <w:highlight w:val="none"/>
          <w:lang w:val="en-US" w:eastAsia="zh-CN"/>
        </w:rPr>
        <w:t>0</w:t>
      </w:r>
      <w:r>
        <w:rPr>
          <w:rFonts w:hint="eastAsia" w:ascii="仿宋_GB2312" w:eastAsia="仿宋_GB2312" w:cs="仿宋_GB2312"/>
          <w:bCs/>
          <w:sz w:val="32"/>
          <w:szCs w:val="32"/>
          <w:highlight w:val="none"/>
          <w:lang w:eastAsia="zh-CN"/>
        </w:rPr>
        <w:t>个，涉及预算资金</w:t>
      </w:r>
      <w:r>
        <w:rPr>
          <w:rFonts w:hint="eastAsia" w:ascii="仿宋_GB2312" w:eastAsia="仿宋_GB2312" w:cs="仿宋_GB2312"/>
          <w:bCs/>
          <w:sz w:val="32"/>
          <w:szCs w:val="32"/>
          <w:highlight w:val="none"/>
          <w:lang w:val="en-US" w:eastAsia="zh-CN"/>
        </w:rPr>
        <w:t>0</w:t>
      </w:r>
      <w:r>
        <w:rPr>
          <w:rFonts w:hint="eastAsia" w:ascii="仿宋_GB2312" w:eastAsia="仿宋_GB2312" w:cs="仿宋_GB2312"/>
          <w:bCs/>
          <w:sz w:val="32"/>
          <w:szCs w:val="32"/>
          <w:highlight w:val="none"/>
          <w:lang w:eastAsia="zh-CN"/>
        </w:rPr>
        <w:t>万元。</w:t>
      </w:r>
    </w:p>
    <w:p>
      <w:pPr>
        <w:autoSpaceDE w:val="0"/>
        <w:autoSpaceDN w:val="0"/>
        <w:adjustRightInd w:val="0"/>
        <w:spacing w:line="560" w:lineRule="exact"/>
        <w:ind w:firstLine="640" w:firstLineChars="200"/>
        <w:rPr>
          <w:rFonts w:hint="default" w:ascii="仿宋_GB2312" w:eastAsia="仿宋_GB2312" w:cs="仿宋_GB2312"/>
          <w:sz w:val="32"/>
          <w:szCs w:val="32"/>
          <w:highlight w:val="none"/>
          <w:lang w:val="en-US" w:eastAsia="zh-CN"/>
        </w:rPr>
      </w:pPr>
      <w:r>
        <w:rPr>
          <w:rFonts w:hint="eastAsia" w:ascii="仿宋_GB2312" w:eastAsia="仿宋_GB2312" w:cs="仿宋_GB2312"/>
          <w:bCs/>
          <w:sz w:val="32"/>
          <w:szCs w:val="32"/>
          <w:lang w:eastAsia="zh-CN"/>
        </w:rPr>
        <w:t>（二）部门决算中项目绩效自评结果。</w:t>
      </w:r>
      <w:r>
        <w:rPr>
          <w:rFonts w:hint="eastAsia" w:ascii="仿宋_GB2312" w:eastAsia="仿宋_GB2312" w:cs="仿宋_GB2312"/>
          <w:sz w:val="32"/>
          <w:szCs w:val="32"/>
          <w:highlight w:val="none"/>
          <w:lang w:val="en-US" w:eastAsia="zh-CN"/>
        </w:rPr>
        <w:t>2020年度我单位没有绩效项目。</w:t>
      </w:r>
    </w:p>
    <w:p>
      <w:pPr>
        <w:autoSpaceDE w:val="0"/>
        <w:autoSpaceDN w:val="0"/>
        <w:adjustRightInd w:val="0"/>
        <w:ind w:firstLine="643" w:firstLineChars="200"/>
        <w:rPr>
          <w:rFonts w:ascii="仿宋_GB2312" w:eastAsia="仿宋_GB2312" w:cs="仿宋_GB2312"/>
          <w:b/>
          <w:sz w:val="32"/>
          <w:szCs w:val="32"/>
          <w:lang w:eastAsia="zh-CN"/>
        </w:rPr>
      </w:pPr>
      <w:r>
        <w:rPr>
          <w:rFonts w:hint="eastAsia" w:ascii="仿宋_GB2312" w:eastAsia="仿宋_GB2312" w:cs="仿宋_GB2312"/>
          <w:b/>
          <w:sz w:val="32"/>
          <w:szCs w:val="32"/>
          <w:lang w:eastAsia="zh-CN"/>
        </w:rPr>
        <w:t>十一、其他重要事项的情况说明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（一）机关运行经费支出情况说明。</w:t>
      </w:r>
    </w:p>
    <w:p>
      <w:pPr>
        <w:autoSpaceDE w:val="0"/>
        <w:autoSpaceDN w:val="0"/>
        <w:adjustRightInd w:val="0"/>
        <w:ind w:firstLine="640" w:firstLineChars="200"/>
        <w:rPr>
          <w:rFonts w:hint="eastAsia" w:ascii="仿宋_GB2312" w:eastAsia="仿宋_GB2312" w:cs="仿宋_GB2312"/>
          <w:sz w:val="32"/>
          <w:szCs w:val="32"/>
          <w:highlight w:val="yellow"/>
          <w:lang w:eastAsia="zh-CN"/>
        </w:rPr>
      </w:pPr>
      <w:r>
        <w:rPr>
          <w:rFonts w:hint="eastAsia" w:ascii="仿宋_GB2312" w:eastAsia="仿宋_GB2312" w:cs="仿宋_GB2312"/>
          <w:sz w:val="32"/>
          <w:szCs w:val="32"/>
          <w:highlight w:val="none"/>
          <w:lang w:eastAsia="zh-CN"/>
        </w:rPr>
        <w:t>20</w:t>
      </w:r>
      <w:r>
        <w:rPr>
          <w:rFonts w:hint="eastAsia" w:ascii="仿宋_GB2312" w:eastAsia="仿宋_GB2312" w:cs="仿宋_GB2312"/>
          <w:sz w:val="32"/>
          <w:szCs w:val="32"/>
          <w:highlight w:val="none"/>
          <w:lang w:val="en-US" w:eastAsia="zh-CN"/>
        </w:rPr>
        <w:t>20</w:t>
      </w:r>
      <w:r>
        <w:rPr>
          <w:rFonts w:hint="eastAsia" w:ascii="仿宋_GB2312" w:eastAsia="仿宋_GB2312" w:cs="仿宋_GB2312"/>
          <w:sz w:val="32"/>
          <w:szCs w:val="32"/>
          <w:highlight w:val="none"/>
          <w:lang w:eastAsia="zh-CN"/>
        </w:rPr>
        <w:t>年度，机关运行经费支出</w:t>
      </w:r>
      <w:r>
        <w:rPr>
          <w:rFonts w:hint="eastAsia" w:ascii="仿宋_GB2312" w:eastAsia="仿宋_GB2312" w:cs="仿宋_GB2312"/>
          <w:sz w:val="32"/>
          <w:szCs w:val="32"/>
          <w:highlight w:val="none"/>
          <w:lang w:val="en-US" w:eastAsia="zh-CN"/>
        </w:rPr>
        <w:t>18.56</w:t>
      </w:r>
      <w:r>
        <w:rPr>
          <w:rFonts w:hint="eastAsia" w:ascii="仿宋_GB2312" w:eastAsia="仿宋_GB2312" w:cs="仿宋_GB2312"/>
          <w:sz w:val="32"/>
          <w:szCs w:val="32"/>
          <w:highlight w:val="none"/>
          <w:lang w:eastAsia="zh-CN"/>
        </w:rPr>
        <w:t>万元，比 201</w:t>
      </w:r>
      <w:r>
        <w:rPr>
          <w:rFonts w:hint="eastAsia" w:ascii="仿宋_GB2312" w:eastAsia="仿宋_GB2312" w:cs="仿宋_GB2312"/>
          <w:sz w:val="32"/>
          <w:szCs w:val="32"/>
          <w:highlight w:val="none"/>
          <w:lang w:val="en-US" w:eastAsia="zh-CN"/>
        </w:rPr>
        <w:t>9</w:t>
      </w:r>
      <w:r>
        <w:rPr>
          <w:rFonts w:hint="eastAsia" w:ascii="仿宋_GB2312" w:eastAsia="仿宋_GB2312" w:cs="仿宋_GB2312"/>
          <w:sz w:val="32"/>
          <w:szCs w:val="32"/>
          <w:highlight w:val="none"/>
          <w:lang w:eastAsia="zh-CN"/>
        </w:rPr>
        <w:t>年增加</w:t>
      </w:r>
      <w:r>
        <w:rPr>
          <w:rFonts w:hint="eastAsia" w:ascii="仿宋_GB2312" w:eastAsia="仿宋_GB2312" w:cs="仿宋_GB2312"/>
          <w:sz w:val="32"/>
          <w:szCs w:val="32"/>
          <w:highlight w:val="none"/>
          <w:lang w:val="en-US" w:eastAsia="zh-CN"/>
        </w:rPr>
        <w:t>8.72</w:t>
      </w:r>
      <w:r>
        <w:rPr>
          <w:rFonts w:hint="eastAsia" w:ascii="仿宋_GB2312" w:eastAsia="仿宋_GB2312" w:cs="仿宋_GB2312"/>
          <w:sz w:val="32"/>
          <w:szCs w:val="32"/>
          <w:highlight w:val="none"/>
          <w:lang w:eastAsia="zh-CN"/>
        </w:rPr>
        <w:t>万元，增长</w:t>
      </w:r>
      <w:r>
        <w:rPr>
          <w:rFonts w:hint="eastAsia" w:ascii="仿宋_GB2312" w:eastAsia="仿宋_GB2312" w:cs="仿宋_GB2312"/>
          <w:sz w:val="32"/>
          <w:szCs w:val="32"/>
          <w:highlight w:val="none"/>
          <w:lang w:val="en-US" w:eastAsia="zh-CN"/>
        </w:rPr>
        <w:t>212.84</w:t>
      </w:r>
      <w:r>
        <w:rPr>
          <w:rFonts w:hint="eastAsia" w:ascii="仿宋_GB2312" w:eastAsia="仿宋_GB2312" w:cs="仿宋_GB2312"/>
          <w:sz w:val="32"/>
          <w:szCs w:val="32"/>
          <w:highlight w:val="none"/>
          <w:lang w:eastAsia="zh-CN"/>
        </w:rPr>
        <w:t>%，增长原因人员经费增加。</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（二）政府采购支出情况说明。</w:t>
      </w:r>
    </w:p>
    <w:p>
      <w:pPr>
        <w:autoSpaceDE w:val="0"/>
        <w:autoSpaceDN w:val="0"/>
        <w:adjustRightInd w:val="0"/>
        <w:ind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lang w:eastAsia="zh-CN"/>
        </w:rPr>
        <w:t>年度，政府采购支出总</w:t>
      </w:r>
      <w:bookmarkStart w:id="0" w:name="_GoBack"/>
      <w:bookmarkEnd w:id="0"/>
      <w:r>
        <w:rPr>
          <w:rFonts w:hint="eastAsia" w:ascii="仿宋_GB2312" w:eastAsia="仿宋_GB2312" w:cs="仿宋_GB2312"/>
          <w:sz w:val="32"/>
          <w:szCs w:val="32"/>
          <w:lang w:eastAsia="zh-CN"/>
        </w:rPr>
        <w:t>额</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万元，其中：政府采购货物支出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万元、政府采购工程支出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万元、政府采购服务支出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 xml:space="preserve">万元。授予中小企业合同金 </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 xml:space="preserve"> 万元，占政府采购支出总额的 </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 xml:space="preserve">%，其中：授予小微企业合同金额 </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万元，占政府采购支出总额的</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w:t>
      </w:r>
    </w:p>
    <w:p>
      <w:pPr>
        <w:autoSpaceDE w:val="0"/>
        <w:autoSpaceDN w:val="0"/>
        <w:adjustRightInd w:val="0"/>
        <w:spacing w:line="560" w:lineRule="exact"/>
        <w:ind w:firstLine="627" w:firstLineChars="196"/>
        <w:rPr>
          <w:rFonts w:ascii="仿宋_GB2312" w:eastAsia="仿宋_GB2312" w:cs="仿宋_GB2312"/>
          <w:sz w:val="32"/>
          <w:szCs w:val="32"/>
          <w:lang w:eastAsia="zh-CN"/>
        </w:rPr>
      </w:pPr>
      <w:r>
        <w:rPr>
          <w:rFonts w:hint="eastAsia" w:ascii="仿宋_GB2312" w:eastAsia="仿宋_GB2312" w:cs="仿宋_GB2312"/>
          <w:sz w:val="32"/>
          <w:szCs w:val="32"/>
          <w:lang w:eastAsia="zh-CN"/>
        </w:rPr>
        <w:t>（三）国有资产占用情况说明。</w:t>
      </w:r>
    </w:p>
    <w:p>
      <w:pPr>
        <w:autoSpaceDE w:val="0"/>
        <w:autoSpaceDN w:val="0"/>
        <w:adjustRightInd w:val="0"/>
        <w:spacing w:line="560" w:lineRule="exact"/>
        <w:ind w:firstLine="627" w:firstLineChars="196"/>
        <w:rPr>
          <w:rFonts w:ascii="仿宋_GB2312" w:eastAsia="仿宋_GB2312" w:cs="仿宋_GB2312"/>
          <w:sz w:val="32"/>
          <w:szCs w:val="32"/>
          <w:lang w:eastAsia="zh-CN"/>
        </w:rPr>
      </w:pPr>
      <w:r>
        <w:rPr>
          <w:rFonts w:hint="eastAsia" w:ascii="仿宋_GB2312" w:eastAsia="仿宋_GB2312" w:cs="仿宋_GB2312"/>
          <w:sz w:val="32"/>
          <w:szCs w:val="32"/>
          <w:lang w:eastAsia="zh-CN"/>
        </w:rPr>
        <w:t>截至20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lang w:eastAsia="zh-CN"/>
        </w:rPr>
        <w:t>年12月31日，本部门共有车辆</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辆，其中：公务用车</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辆；执法执勤用车</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辆；专业技术用车</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 xml:space="preserve"> 辆；单价50万元以上通用设备</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台（套），单价100 万元以上专用设备</w:t>
      </w:r>
      <w:r>
        <w:rPr>
          <w:rFonts w:hint="eastAsia" w:ascii="仿宋_GB2312" w:eastAsia="仿宋_GB2312" w:cs="仿宋_GB2312"/>
          <w:sz w:val="32"/>
          <w:szCs w:val="32"/>
          <w:lang w:val="en-US" w:eastAsia="zh-CN"/>
        </w:rPr>
        <w:t>0</w:t>
      </w:r>
      <w:r>
        <w:rPr>
          <w:rFonts w:hint="eastAsia" w:ascii="仿宋_GB2312" w:eastAsia="仿宋_GB2312" w:cs="仿宋_GB2312"/>
          <w:sz w:val="32"/>
          <w:szCs w:val="32"/>
          <w:lang w:eastAsia="zh-CN"/>
        </w:rPr>
        <w:t xml:space="preserve">台（套）。 </w:t>
      </w:r>
    </w:p>
    <w:p>
      <w:pPr>
        <w:autoSpaceDE w:val="0"/>
        <w:autoSpaceDN w:val="0"/>
        <w:adjustRightInd w:val="0"/>
        <w:spacing w:line="560" w:lineRule="exact"/>
        <w:ind w:firstLine="627" w:firstLineChars="196"/>
        <w:rPr>
          <w:rFonts w:hint="eastAsia" w:ascii="仿宋_GB2312" w:eastAsia="仿宋_GB2312" w:cs="仿宋_GB2312"/>
          <w:sz w:val="32"/>
          <w:szCs w:val="32"/>
          <w:lang w:eastAsia="zh-CN"/>
        </w:rPr>
      </w:pPr>
    </w:p>
    <w:p>
      <w:pPr>
        <w:ind w:firstLine="645"/>
        <w:rPr>
          <w:rFonts w:ascii="仿宋_GB2312" w:eastAsia="仿宋_GB2312"/>
          <w:b/>
          <w:sz w:val="32"/>
          <w:szCs w:val="32"/>
          <w:lang w:eastAsia="zh-CN"/>
        </w:rPr>
      </w:pPr>
      <w:r>
        <w:rPr>
          <w:rFonts w:hint="eastAsia" w:ascii="仿宋_GB2312" w:eastAsia="仿宋_GB2312"/>
          <w:b/>
          <w:sz w:val="32"/>
          <w:szCs w:val="32"/>
          <w:lang w:eastAsia="zh-CN"/>
        </w:rPr>
        <w:t>第四部分：名词解释</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一、财政拨款收入：指县本级财政当年拨付的资金。</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二、事业收入：指事业单位开展专业业务活动及辅助活动取得的收入。</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三、经营收入：指事业单位在专业业务活动及其辅助活动之外开展非独立核算经营活动取得的收入。</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四、其他收入：指除上述一般公共预算财政拨款收入、事业收入、经营收入等以外的收入。主要是事业单位固定资产出 租收入、存款利息收入等。</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五、用事业基金弥补收支差额：指事业单位在当年的一般公共预算财政拨款收入、事业收入、经营收入、其他收入不足 以安排当年支出的情况下，使用以前年度积累的事业基金（事 业单位当年收支相抵后按国家规定提取、用于弥补以后年度收 支差额的基金）弥补本年度收支缺口的资金。</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六、年初结转和结余：指以前年度安排、结转到本年仍按原规定用途继续使用的资金。</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 xml:space="preserve">七、结余分配：指事业单位按照会计制度规定缴纳的所得税以及从非财政拨款结余中提取的职工福利基金、事业基 金等。 </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八、年末结转和结余：指单位本年度或以前年度预算安排、因客观条件发生变化未全部执行或未执行，结转到以后 年度继续使用的资金，或项目已完成等产生的结余资金。</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九、基本支出：指为保障机构正常运转、完成日常工作任务而发生的人员支出和公用支出。</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十、项目支出：指在基本支出之外为完成特定行政任务或事业发展目标所发生的支出。</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十一、经营支出：指事业单位在专业业务活动及其辅助 活动之外开展非独立核算经营活动发生的支出。</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十二、“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spacing w:line="560" w:lineRule="exact"/>
        <w:ind w:firstLine="640"/>
        <w:rPr>
          <w:rFonts w:ascii="仿宋_GB2312" w:eastAsia="仿宋_GB2312" w:cs="仿宋_GB2312"/>
          <w:bCs/>
          <w:sz w:val="32"/>
          <w:szCs w:val="32"/>
          <w:lang w:eastAsia="zh-CN"/>
        </w:rPr>
      </w:pPr>
      <w:r>
        <w:rPr>
          <w:rFonts w:hint="eastAsia" w:ascii="仿宋_GB2312" w:eastAsia="仿宋_GB2312" w:cs="仿宋_GB2312"/>
          <w:bCs/>
          <w:sz w:val="32"/>
          <w:szCs w:val="32"/>
          <w:lang w:eastAsia="zh-CN"/>
        </w:rPr>
        <w:t>十三、机关运行经费：指为保障行政单位（包括参照公务员法管理的事业单位）运行用于购买货物和服务的各项资 金，包括办公及印刷费、邮电费、差旅费、会议费、福利费、 日常维修费、专用材料及一般设备购置费、办公用房水电费、 办公用房取暖费、 办公用房物业管理费、 公务用车运行维护费以及其他费用。。</w:t>
      </w:r>
    </w:p>
    <w:p>
      <w:pPr>
        <w:autoSpaceDE w:val="0"/>
        <w:autoSpaceDN w:val="0"/>
        <w:adjustRightInd w:val="0"/>
        <w:spacing w:line="560" w:lineRule="exact"/>
        <w:ind w:firstLine="640"/>
        <w:rPr>
          <w:rFonts w:ascii="仿宋_GB2312" w:eastAsia="仿宋_GB2312" w:cs="仿宋_GB2312"/>
          <w:bCs/>
          <w:sz w:val="32"/>
          <w:szCs w:val="32"/>
          <w:lang w:eastAsia="zh-CN"/>
        </w:rPr>
      </w:pPr>
    </w:p>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sz w:val="30"/>
        <w:szCs w:val="30"/>
      </w:rPr>
    </w:pPr>
    <w:r>
      <w:rPr>
        <w:sz w:val="30"/>
        <w:szCs w:val="30"/>
      </w:rPr>
      <w:fldChar w:fldCharType="begin"/>
    </w:r>
    <w:r>
      <w:rPr>
        <w:rStyle w:val="21"/>
        <w:sz w:val="30"/>
        <w:szCs w:val="30"/>
      </w:rPr>
      <w:instrText xml:space="preserve">PAGE  </w:instrText>
    </w:r>
    <w:r>
      <w:rPr>
        <w:sz w:val="30"/>
        <w:szCs w:val="30"/>
      </w:rPr>
      <w:fldChar w:fldCharType="separate"/>
    </w:r>
    <w:r>
      <w:rPr>
        <w:rStyle w:val="21"/>
        <w:sz w:val="30"/>
        <w:szCs w:val="30"/>
      </w:rPr>
      <w:t>- 15 -</w:t>
    </w:r>
    <w:r>
      <w:rPr>
        <w:sz w:val="30"/>
        <w:szCs w:val="30"/>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33982"/>
    <w:multiLevelType w:val="singleLevel"/>
    <w:tmpl w:val="D8C33982"/>
    <w:lvl w:ilvl="0" w:tentative="0">
      <w:start w:val="9"/>
      <w:numFmt w:val="chineseCounting"/>
      <w:suff w:val="nothing"/>
      <w:lvlText w:val="%1、"/>
      <w:lvlJc w:val="left"/>
      <w:rPr>
        <w:rFonts w:hint="eastAsia"/>
      </w:rPr>
    </w:lvl>
  </w:abstractNum>
  <w:abstractNum w:abstractNumId="1">
    <w:nsid w:val="15A227F6"/>
    <w:multiLevelType w:val="singleLevel"/>
    <w:tmpl w:val="15A227F6"/>
    <w:lvl w:ilvl="0" w:tentative="0">
      <w:start w:val="1"/>
      <w:numFmt w:val="decimal"/>
      <w:lvlText w:val="%1."/>
      <w:lvlJc w:val="left"/>
      <w:pPr>
        <w:tabs>
          <w:tab w:val="left" w:pos="312"/>
        </w:tabs>
      </w:pPr>
    </w:lvl>
  </w:abstractNum>
  <w:abstractNum w:abstractNumId="2">
    <w:nsid w:val="5B3C894F"/>
    <w:multiLevelType w:val="singleLevel"/>
    <w:tmpl w:val="5B3C894F"/>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4701"/>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2A1"/>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3CE"/>
    <w:rsid w:val="00C50DFF"/>
    <w:rsid w:val="00C53FC9"/>
    <w:rsid w:val="00C55B5E"/>
    <w:rsid w:val="00C56A4E"/>
    <w:rsid w:val="00C60AF8"/>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1843561"/>
    <w:rsid w:val="02D14037"/>
    <w:rsid w:val="032C2A07"/>
    <w:rsid w:val="034D0A0A"/>
    <w:rsid w:val="035C7B06"/>
    <w:rsid w:val="04430F7F"/>
    <w:rsid w:val="054C3193"/>
    <w:rsid w:val="05620277"/>
    <w:rsid w:val="05817585"/>
    <w:rsid w:val="05FD0FA4"/>
    <w:rsid w:val="06887608"/>
    <w:rsid w:val="068F5E33"/>
    <w:rsid w:val="06AA25C4"/>
    <w:rsid w:val="08046E7D"/>
    <w:rsid w:val="08443A89"/>
    <w:rsid w:val="087D5E70"/>
    <w:rsid w:val="08B76D80"/>
    <w:rsid w:val="0943446A"/>
    <w:rsid w:val="099D0853"/>
    <w:rsid w:val="0A0B1BBB"/>
    <w:rsid w:val="0C274F17"/>
    <w:rsid w:val="0C3214EF"/>
    <w:rsid w:val="0D0B4F7D"/>
    <w:rsid w:val="0DD64E5D"/>
    <w:rsid w:val="0E3B1109"/>
    <w:rsid w:val="0E3B51E4"/>
    <w:rsid w:val="0F15237F"/>
    <w:rsid w:val="0F5A266B"/>
    <w:rsid w:val="1097356C"/>
    <w:rsid w:val="10A2193C"/>
    <w:rsid w:val="10C21D19"/>
    <w:rsid w:val="11537536"/>
    <w:rsid w:val="11E92254"/>
    <w:rsid w:val="12E207BB"/>
    <w:rsid w:val="12F970BB"/>
    <w:rsid w:val="13DF60BC"/>
    <w:rsid w:val="142E2998"/>
    <w:rsid w:val="143B4E81"/>
    <w:rsid w:val="15103277"/>
    <w:rsid w:val="161033C9"/>
    <w:rsid w:val="16572274"/>
    <w:rsid w:val="16C21339"/>
    <w:rsid w:val="175E58DE"/>
    <w:rsid w:val="177E62A3"/>
    <w:rsid w:val="18240D33"/>
    <w:rsid w:val="18293534"/>
    <w:rsid w:val="189F574B"/>
    <w:rsid w:val="18B521F0"/>
    <w:rsid w:val="193916EE"/>
    <w:rsid w:val="19FE6FF9"/>
    <w:rsid w:val="1AB340DC"/>
    <w:rsid w:val="1B9518E5"/>
    <w:rsid w:val="1D26596E"/>
    <w:rsid w:val="1E6F5997"/>
    <w:rsid w:val="1FA953CC"/>
    <w:rsid w:val="20055D65"/>
    <w:rsid w:val="20C5168E"/>
    <w:rsid w:val="212F4765"/>
    <w:rsid w:val="213C00BF"/>
    <w:rsid w:val="22AE2DC5"/>
    <w:rsid w:val="22C84B70"/>
    <w:rsid w:val="22EA6115"/>
    <w:rsid w:val="242F794E"/>
    <w:rsid w:val="24AC4A39"/>
    <w:rsid w:val="24B60488"/>
    <w:rsid w:val="25455704"/>
    <w:rsid w:val="26290FCE"/>
    <w:rsid w:val="269F7F87"/>
    <w:rsid w:val="27303D31"/>
    <w:rsid w:val="27C50996"/>
    <w:rsid w:val="28512EC0"/>
    <w:rsid w:val="29054CE1"/>
    <w:rsid w:val="2995392A"/>
    <w:rsid w:val="2A7A50E0"/>
    <w:rsid w:val="2B086DEF"/>
    <w:rsid w:val="2BB41FBB"/>
    <w:rsid w:val="2BC5335E"/>
    <w:rsid w:val="2C2260A9"/>
    <w:rsid w:val="2E1B0C8B"/>
    <w:rsid w:val="2E240177"/>
    <w:rsid w:val="2EA04391"/>
    <w:rsid w:val="2EAD4A86"/>
    <w:rsid w:val="2F06363C"/>
    <w:rsid w:val="2FBE24EC"/>
    <w:rsid w:val="307D149D"/>
    <w:rsid w:val="30D9624D"/>
    <w:rsid w:val="31076AD9"/>
    <w:rsid w:val="313D6B76"/>
    <w:rsid w:val="31592876"/>
    <w:rsid w:val="33594B29"/>
    <w:rsid w:val="33CD760B"/>
    <w:rsid w:val="33FE2F46"/>
    <w:rsid w:val="348F7F98"/>
    <w:rsid w:val="34CB1AA1"/>
    <w:rsid w:val="35577A51"/>
    <w:rsid w:val="36CC038A"/>
    <w:rsid w:val="36ED4AF8"/>
    <w:rsid w:val="37EC57ED"/>
    <w:rsid w:val="39A978D9"/>
    <w:rsid w:val="39E8328C"/>
    <w:rsid w:val="3A8E08DF"/>
    <w:rsid w:val="3A9E65CE"/>
    <w:rsid w:val="3AF90218"/>
    <w:rsid w:val="3ED052F9"/>
    <w:rsid w:val="3FD75AE4"/>
    <w:rsid w:val="3FF04E8B"/>
    <w:rsid w:val="4144189C"/>
    <w:rsid w:val="42E37B08"/>
    <w:rsid w:val="42EF2449"/>
    <w:rsid w:val="434F5D06"/>
    <w:rsid w:val="436A098C"/>
    <w:rsid w:val="44006E33"/>
    <w:rsid w:val="441E3BA0"/>
    <w:rsid w:val="443A2D8B"/>
    <w:rsid w:val="44741DA1"/>
    <w:rsid w:val="45177F99"/>
    <w:rsid w:val="467576A4"/>
    <w:rsid w:val="46FC1EE6"/>
    <w:rsid w:val="471C06CC"/>
    <w:rsid w:val="472E2C2A"/>
    <w:rsid w:val="47944F85"/>
    <w:rsid w:val="47AD1569"/>
    <w:rsid w:val="487E6C4C"/>
    <w:rsid w:val="48B162B5"/>
    <w:rsid w:val="49BC4CE7"/>
    <w:rsid w:val="4A04702D"/>
    <w:rsid w:val="4A2D2740"/>
    <w:rsid w:val="4B737F29"/>
    <w:rsid w:val="4BE409CD"/>
    <w:rsid w:val="4C0E4EDE"/>
    <w:rsid w:val="4CA5258A"/>
    <w:rsid w:val="4DED1539"/>
    <w:rsid w:val="4DFF615F"/>
    <w:rsid w:val="4E560AAA"/>
    <w:rsid w:val="4F8245D8"/>
    <w:rsid w:val="4F863B8E"/>
    <w:rsid w:val="4FB16595"/>
    <w:rsid w:val="507E742E"/>
    <w:rsid w:val="533314BD"/>
    <w:rsid w:val="53BB5616"/>
    <w:rsid w:val="547B7CB1"/>
    <w:rsid w:val="5524536A"/>
    <w:rsid w:val="55463B6A"/>
    <w:rsid w:val="56076D91"/>
    <w:rsid w:val="565C1BA7"/>
    <w:rsid w:val="56895667"/>
    <w:rsid w:val="56A2287A"/>
    <w:rsid w:val="56B44BBC"/>
    <w:rsid w:val="56D30741"/>
    <w:rsid w:val="56EC1F1D"/>
    <w:rsid w:val="57075B50"/>
    <w:rsid w:val="57363038"/>
    <w:rsid w:val="58A3252E"/>
    <w:rsid w:val="58D85556"/>
    <w:rsid w:val="5907445C"/>
    <w:rsid w:val="59121247"/>
    <w:rsid w:val="591E564B"/>
    <w:rsid w:val="592C11C4"/>
    <w:rsid w:val="59E029D0"/>
    <w:rsid w:val="5A0B3616"/>
    <w:rsid w:val="5B3A0B86"/>
    <w:rsid w:val="5B7C6C6E"/>
    <w:rsid w:val="5C43366F"/>
    <w:rsid w:val="5C800ADC"/>
    <w:rsid w:val="5F3A4915"/>
    <w:rsid w:val="5F713F43"/>
    <w:rsid w:val="5FD800EB"/>
    <w:rsid w:val="61A311EF"/>
    <w:rsid w:val="624F7B1F"/>
    <w:rsid w:val="62B3546E"/>
    <w:rsid w:val="62C84BA2"/>
    <w:rsid w:val="643A70B4"/>
    <w:rsid w:val="65630150"/>
    <w:rsid w:val="679A5D75"/>
    <w:rsid w:val="69517378"/>
    <w:rsid w:val="69B707BA"/>
    <w:rsid w:val="69D920C6"/>
    <w:rsid w:val="69FA6B46"/>
    <w:rsid w:val="6ABA277A"/>
    <w:rsid w:val="6ACA4FDA"/>
    <w:rsid w:val="6B643830"/>
    <w:rsid w:val="6C4A606D"/>
    <w:rsid w:val="6D324BE9"/>
    <w:rsid w:val="6DE6580F"/>
    <w:rsid w:val="6EBC3D4C"/>
    <w:rsid w:val="6EDB0934"/>
    <w:rsid w:val="6FEC358F"/>
    <w:rsid w:val="704A3C66"/>
    <w:rsid w:val="70785D62"/>
    <w:rsid w:val="70947DAA"/>
    <w:rsid w:val="70CB0C4D"/>
    <w:rsid w:val="7144699C"/>
    <w:rsid w:val="71F22DFC"/>
    <w:rsid w:val="72357A1E"/>
    <w:rsid w:val="72386860"/>
    <w:rsid w:val="7264528E"/>
    <w:rsid w:val="73346B83"/>
    <w:rsid w:val="734A6333"/>
    <w:rsid w:val="73505252"/>
    <w:rsid w:val="73860538"/>
    <w:rsid w:val="73BB0C82"/>
    <w:rsid w:val="76BB6F0F"/>
    <w:rsid w:val="76E4389E"/>
    <w:rsid w:val="77173B68"/>
    <w:rsid w:val="780A7F41"/>
    <w:rsid w:val="78A34AA3"/>
    <w:rsid w:val="78AC565B"/>
    <w:rsid w:val="78B80D45"/>
    <w:rsid w:val="78C23177"/>
    <w:rsid w:val="79294ED6"/>
    <w:rsid w:val="792D78AE"/>
    <w:rsid w:val="795747CF"/>
    <w:rsid w:val="797F3076"/>
    <w:rsid w:val="7AB723CC"/>
    <w:rsid w:val="7B257DCD"/>
    <w:rsid w:val="7B6B10E2"/>
    <w:rsid w:val="7E2F572A"/>
    <w:rsid w:val="7E914B56"/>
    <w:rsid w:val="7FBA5139"/>
    <w:rsid w:val="7FE103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Cambria" w:hAnsi="Cambria" w:eastAsia="宋体" w:cs="Times New Roman"/>
      <w:sz w:val="22"/>
      <w:szCs w:val="22"/>
      <w:lang w:val="en-US" w:eastAsia="en-US" w:bidi="en-US"/>
    </w:rPr>
  </w:style>
  <w:style w:type="paragraph" w:styleId="2">
    <w:name w:val="heading 1"/>
    <w:basedOn w:val="1"/>
    <w:next w:val="1"/>
    <w:link w:val="25"/>
    <w:qFormat/>
    <w:uiPriority w:val="9"/>
    <w:pPr>
      <w:pBdr>
        <w:bottom w:val="thinThickSmallGap" w:color="943634" w:sz="12" w:space="1"/>
      </w:pBdr>
      <w:spacing w:before="400"/>
      <w:jc w:val="center"/>
      <w:outlineLvl w:val="0"/>
    </w:pPr>
    <w:rPr>
      <w:caps/>
      <w:color w:val="632423"/>
      <w:spacing w:val="20"/>
      <w:sz w:val="28"/>
      <w:szCs w:val="28"/>
    </w:rPr>
  </w:style>
  <w:style w:type="paragraph" w:styleId="3">
    <w:name w:val="heading 2"/>
    <w:basedOn w:val="1"/>
    <w:next w:val="1"/>
    <w:link w:val="26"/>
    <w:semiHidden/>
    <w:unhideWhenUsed/>
    <w:qFormat/>
    <w:uiPriority w:val="9"/>
    <w:pPr>
      <w:pBdr>
        <w:bottom w:val="single" w:color="622423" w:sz="4" w:space="1"/>
      </w:pBdr>
      <w:spacing w:before="400"/>
      <w:jc w:val="center"/>
      <w:outlineLvl w:val="1"/>
    </w:pPr>
    <w:rPr>
      <w:caps/>
      <w:color w:val="632423"/>
      <w:spacing w:val="15"/>
      <w:sz w:val="24"/>
      <w:szCs w:val="24"/>
    </w:rPr>
  </w:style>
  <w:style w:type="paragraph" w:styleId="4">
    <w:name w:val="heading 3"/>
    <w:basedOn w:val="1"/>
    <w:next w:val="1"/>
    <w:link w:val="27"/>
    <w:semiHidden/>
    <w:unhideWhenUsed/>
    <w:qFormat/>
    <w:uiPriority w:val="9"/>
    <w:pPr>
      <w:pBdr>
        <w:top w:val="dotted" w:color="622423" w:sz="4" w:space="1"/>
        <w:bottom w:val="dotted" w:color="622423" w:sz="4" w:space="1"/>
      </w:pBdr>
      <w:spacing w:before="300"/>
      <w:jc w:val="center"/>
      <w:outlineLvl w:val="2"/>
    </w:pPr>
    <w:rPr>
      <w:caps/>
      <w:color w:val="622423"/>
      <w:sz w:val="24"/>
      <w:szCs w:val="24"/>
    </w:rPr>
  </w:style>
  <w:style w:type="paragraph" w:styleId="5">
    <w:name w:val="heading 4"/>
    <w:basedOn w:val="1"/>
    <w:next w:val="1"/>
    <w:link w:val="28"/>
    <w:semiHidden/>
    <w:unhideWhenUsed/>
    <w:qFormat/>
    <w:uiPriority w:val="9"/>
    <w:pPr>
      <w:pBdr>
        <w:bottom w:val="dotted" w:color="943634" w:sz="4" w:space="1"/>
      </w:pBdr>
      <w:spacing w:after="120"/>
      <w:jc w:val="center"/>
      <w:outlineLvl w:val="3"/>
    </w:pPr>
    <w:rPr>
      <w:caps/>
      <w:color w:val="622423"/>
      <w:spacing w:val="10"/>
    </w:rPr>
  </w:style>
  <w:style w:type="paragraph" w:styleId="6">
    <w:name w:val="heading 5"/>
    <w:basedOn w:val="1"/>
    <w:next w:val="1"/>
    <w:link w:val="29"/>
    <w:semiHidden/>
    <w:unhideWhenUsed/>
    <w:qFormat/>
    <w:uiPriority w:val="9"/>
    <w:pPr>
      <w:spacing w:before="320" w:after="120"/>
      <w:jc w:val="center"/>
      <w:outlineLvl w:val="4"/>
    </w:pPr>
    <w:rPr>
      <w:caps/>
      <w:color w:val="622423"/>
      <w:spacing w:val="10"/>
    </w:rPr>
  </w:style>
  <w:style w:type="paragraph" w:styleId="7">
    <w:name w:val="heading 6"/>
    <w:basedOn w:val="1"/>
    <w:next w:val="1"/>
    <w:link w:val="30"/>
    <w:semiHidden/>
    <w:unhideWhenUsed/>
    <w:qFormat/>
    <w:uiPriority w:val="9"/>
    <w:pPr>
      <w:spacing w:after="120"/>
      <w:jc w:val="center"/>
      <w:outlineLvl w:val="5"/>
    </w:pPr>
    <w:rPr>
      <w:caps/>
      <w:color w:val="943634"/>
      <w:spacing w:val="10"/>
    </w:rPr>
  </w:style>
  <w:style w:type="paragraph" w:styleId="8">
    <w:name w:val="heading 7"/>
    <w:basedOn w:val="1"/>
    <w:next w:val="1"/>
    <w:link w:val="31"/>
    <w:semiHidden/>
    <w:unhideWhenUsed/>
    <w:qFormat/>
    <w:uiPriority w:val="9"/>
    <w:pPr>
      <w:spacing w:after="120"/>
      <w:jc w:val="center"/>
      <w:outlineLvl w:val="6"/>
    </w:pPr>
    <w:rPr>
      <w:i/>
      <w:iCs/>
      <w:caps/>
      <w:color w:val="943634"/>
      <w:spacing w:val="10"/>
    </w:rPr>
  </w:style>
  <w:style w:type="paragraph" w:styleId="9">
    <w:name w:val="heading 8"/>
    <w:basedOn w:val="1"/>
    <w:next w:val="1"/>
    <w:link w:val="32"/>
    <w:semiHidden/>
    <w:unhideWhenUsed/>
    <w:qFormat/>
    <w:uiPriority w:val="9"/>
    <w:pPr>
      <w:spacing w:after="120"/>
      <w:jc w:val="center"/>
      <w:outlineLvl w:val="7"/>
    </w:pPr>
    <w:rPr>
      <w:caps/>
      <w:spacing w:val="10"/>
      <w:sz w:val="20"/>
      <w:szCs w:val="20"/>
    </w:rPr>
  </w:style>
  <w:style w:type="paragraph" w:styleId="10">
    <w:name w:val="heading 9"/>
    <w:basedOn w:val="1"/>
    <w:next w:val="1"/>
    <w:link w:val="33"/>
    <w:semiHidden/>
    <w:unhideWhenUsed/>
    <w:qFormat/>
    <w:uiPriority w:val="9"/>
    <w:pPr>
      <w:spacing w:after="120"/>
      <w:jc w:val="center"/>
      <w:outlineLvl w:val="8"/>
    </w:pPr>
    <w:rPr>
      <w:i/>
      <w:iCs/>
      <w:caps/>
      <w:spacing w:val="10"/>
      <w:sz w:val="20"/>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caps/>
      <w:spacing w:val="10"/>
      <w:sz w:val="18"/>
      <w:szCs w:val="18"/>
    </w:rPr>
  </w:style>
  <w:style w:type="paragraph" w:styleId="12">
    <w:name w:val="Plain Text"/>
    <w:basedOn w:val="1"/>
    <w:qFormat/>
    <w:uiPriority w:val="99"/>
    <w:pPr>
      <w:widowControl w:val="0"/>
      <w:spacing w:after="0" w:line="240" w:lineRule="auto"/>
      <w:jc w:val="both"/>
    </w:pPr>
    <w:rPr>
      <w:rFonts w:ascii="宋体" w:hAnsi="Courier New"/>
      <w:sz w:val="21"/>
      <w:szCs w:val="20"/>
      <w:lang w:bidi="ar-SA"/>
    </w:rPr>
  </w:style>
  <w:style w:type="paragraph" w:styleId="13">
    <w:name w:val="Balloon Text"/>
    <w:basedOn w:val="1"/>
    <w:semiHidden/>
    <w:qFormat/>
    <w:uiPriority w:val="0"/>
    <w:rPr>
      <w:sz w:val="18"/>
      <w:szCs w:val="18"/>
    </w:rPr>
  </w:style>
  <w:style w:type="paragraph" w:styleId="14">
    <w:name w:val="footer"/>
    <w:basedOn w:val="1"/>
    <w:link w:val="23"/>
    <w:qFormat/>
    <w:uiPriority w:val="0"/>
    <w:pPr>
      <w:tabs>
        <w:tab w:val="center" w:pos="4153"/>
        <w:tab w:val="right" w:pos="8306"/>
      </w:tabs>
      <w:snapToGrid w:val="0"/>
    </w:pPr>
    <w:rPr>
      <w:kern w:val="2"/>
      <w:sz w:val="18"/>
      <w:szCs w:val="18"/>
      <w:lang w:eastAsia="zh-CN" w:bidi="ar-SA"/>
    </w:rPr>
  </w:style>
  <w:style w:type="paragraph" w:styleId="15">
    <w:name w:val="header"/>
    <w:basedOn w:val="1"/>
    <w:link w:val="24"/>
    <w:qFormat/>
    <w:uiPriority w:val="0"/>
    <w:pPr>
      <w:pBdr>
        <w:bottom w:val="single" w:color="auto" w:sz="6" w:space="1"/>
      </w:pBdr>
      <w:tabs>
        <w:tab w:val="center" w:pos="4153"/>
        <w:tab w:val="right" w:pos="8306"/>
      </w:tabs>
      <w:snapToGrid w:val="0"/>
      <w:jc w:val="center"/>
    </w:pPr>
    <w:rPr>
      <w:kern w:val="2"/>
      <w:sz w:val="18"/>
      <w:szCs w:val="18"/>
      <w:lang w:eastAsia="zh-CN" w:bidi="ar-SA"/>
    </w:rPr>
  </w:style>
  <w:style w:type="paragraph" w:styleId="16">
    <w:name w:val="Subtitle"/>
    <w:basedOn w:val="1"/>
    <w:next w:val="1"/>
    <w:link w:val="35"/>
    <w:qFormat/>
    <w:uiPriority w:val="11"/>
    <w:pPr>
      <w:spacing w:after="560" w:line="240" w:lineRule="auto"/>
      <w:jc w:val="center"/>
    </w:pPr>
    <w:rPr>
      <w:caps/>
      <w:spacing w:val="20"/>
      <w:sz w:val="18"/>
      <w:szCs w:val="18"/>
    </w:rPr>
  </w:style>
  <w:style w:type="paragraph" w:styleId="17">
    <w:name w:val="Title"/>
    <w:basedOn w:val="1"/>
    <w:next w:val="1"/>
    <w:link w:val="34"/>
    <w:qFormat/>
    <w:uiPriority w:val="10"/>
    <w:pPr>
      <w:pBdr>
        <w:top w:val="dotted" w:color="632423" w:sz="2" w:space="1"/>
        <w:bottom w:val="dotted" w:color="632423" w:sz="2" w:space="6"/>
      </w:pBdr>
      <w:spacing w:before="500" w:after="300" w:line="240" w:lineRule="auto"/>
      <w:jc w:val="center"/>
    </w:pPr>
    <w:rPr>
      <w:caps/>
      <w:color w:val="632423"/>
      <w:spacing w:val="50"/>
      <w:sz w:val="44"/>
      <w:szCs w:val="44"/>
    </w:rPr>
  </w:style>
  <w:style w:type="character" w:styleId="20">
    <w:name w:val="Strong"/>
    <w:qFormat/>
    <w:uiPriority w:val="22"/>
    <w:rPr>
      <w:b/>
      <w:bCs/>
      <w:color w:val="943634"/>
      <w:spacing w:val="5"/>
    </w:rPr>
  </w:style>
  <w:style w:type="character" w:styleId="21">
    <w:name w:val="page number"/>
    <w:basedOn w:val="19"/>
    <w:qFormat/>
    <w:uiPriority w:val="0"/>
  </w:style>
  <w:style w:type="character" w:styleId="22">
    <w:name w:val="Emphasis"/>
    <w:qFormat/>
    <w:uiPriority w:val="20"/>
    <w:rPr>
      <w:caps/>
      <w:spacing w:val="5"/>
      <w:sz w:val="20"/>
      <w:szCs w:val="20"/>
    </w:rPr>
  </w:style>
  <w:style w:type="character" w:customStyle="1" w:styleId="23">
    <w:name w:val="页脚 Char"/>
    <w:link w:val="14"/>
    <w:qFormat/>
    <w:uiPriority w:val="0"/>
    <w:rPr>
      <w:rFonts w:eastAsia="宋体"/>
      <w:kern w:val="2"/>
      <w:sz w:val="18"/>
      <w:szCs w:val="18"/>
      <w:lang w:val="en-US" w:eastAsia="zh-CN" w:bidi="ar-SA"/>
    </w:rPr>
  </w:style>
  <w:style w:type="character" w:customStyle="1" w:styleId="24">
    <w:name w:val="页眉 Char"/>
    <w:link w:val="15"/>
    <w:qFormat/>
    <w:uiPriority w:val="0"/>
    <w:rPr>
      <w:rFonts w:eastAsia="宋体"/>
      <w:kern w:val="2"/>
      <w:sz w:val="18"/>
      <w:szCs w:val="18"/>
      <w:lang w:val="en-US" w:eastAsia="zh-CN" w:bidi="ar-SA"/>
    </w:rPr>
  </w:style>
  <w:style w:type="character" w:customStyle="1" w:styleId="25">
    <w:name w:val="标题 1 Char"/>
    <w:basedOn w:val="19"/>
    <w:link w:val="2"/>
    <w:qFormat/>
    <w:uiPriority w:val="9"/>
    <w:rPr>
      <w:rFonts w:eastAsia="宋体" w:cs="Times New Roman"/>
      <w:caps/>
      <w:color w:val="632423"/>
      <w:spacing w:val="20"/>
      <w:sz w:val="28"/>
      <w:szCs w:val="28"/>
    </w:rPr>
  </w:style>
  <w:style w:type="character" w:customStyle="1" w:styleId="26">
    <w:name w:val="标题 2 Char"/>
    <w:basedOn w:val="19"/>
    <w:link w:val="3"/>
    <w:semiHidden/>
    <w:qFormat/>
    <w:uiPriority w:val="9"/>
    <w:rPr>
      <w:caps/>
      <w:color w:val="632423"/>
      <w:spacing w:val="15"/>
      <w:sz w:val="24"/>
      <w:szCs w:val="24"/>
    </w:rPr>
  </w:style>
  <w:style w:type="character" w:customStyle="1" w:styleId="27">
    <w:name w:val="标题 3 Char"/>
    <w:basedOn w:val="19"/>
    <w:link w:val="4"/>
    <w:semiHidden/>
    <w:qFormat/>
    <w:uiPriority w:val="9"/>
    <w:rPr>
      <w:rFonts w:eastAsia="宋体" w:cs="Times New Roman"/>
      <w:caps/>
      <w:color w:val="622423"/>
      <w:sz w:val="24"/>
      <w:szCs w:val="24"/>
    </w:rPr>
  </w:style>
  <w:style w:type="character" w:customStyle="1" w:styleId="28">
    <w:name w:val="标题 4 Char"/>
    <w:basedOn w:val="19"/>
    <w:link w:val="5"/>
    <w:semiHidden/>
    <w:qFormat/>
    <w:uiPriority w:val="9"/>
    <w:rPr>
      <w:rFonts w:eastAsia="宋体" w:cs="Times New Roman"/>
      <w:caps/>
      <w:color w:val="622423"/>
      <w:spacing w:val="10"/>
    </w:rPr>
  </w:style>
  <w:style w:type="character" w:customStyle="1" w:styleId="29">
    <w:name w:val="标题 5 Char"/>
    <w:basedOn w:val="19"/>
    <w:link w:val="6"/>
    <w:semiHidden/>
    <w:qFormat/>
    <w:uiPriority w:val="9"/>
    <w:rPr>
      <w:rFonts w:eastAsia="宋体" w:cs="Times New Roman"/>
      <w:caps/>
      <w:color w:val="622423"/>
      <w:spacing w:val="10"/>
    </w:rPr>
  </w:style>
  <w:style w:type="character" w:customStyle="1" w:styleId="30">
    <w:name w:val="标题 6 Char"/>
    <w:basedOn w:val="19"/>
    <w:link w:val="7"/>
    <w:semiHidden/>
    <w:qFormat/>
    <w:uiPriority w:val="9"/>
    <w:rPr>
      <w:rFonts w:eastAsia="宋体" w:cs="Times New Roman"/>
      <w:caps/>
      <w:color w:val="943634"/>
      <w:spacing w:val="10"/>
    </w:rPr>
  </w:style>
  <w:style w:type="character" w:customStyle="1" w:styleId="31">
    <w:name w:val="标题 7 Char"/>
    <w:basedOn w:val="19"/>
    <w:link w:val="8"/>
    <w:semiHidden/>
    <w:qFormat/>
    <w:uiPriority w:val="9"/>
    <w:rPr>
      <w:rFonts w:eastAsia="宋体" w:cs="Times New Roman"/>
      <w:i/>
      <w:iCs/>
      <w:caps/>
      <w:color w:val="943634"/>
      <w:spacing w:val="10"/>
    </w:rPr>
  </w:style>
  <w:style w:type="character" w:customStyle="1" w:styleId="32">
    <w:name w:val="标题 8 Char"/>
    <w:basedOn w:val="19"/>
    <w:link w:val="9"/>
    <w:semiHidden/>
    <w:qFormat/>
    <w:uiPriority w:val="9"/>
    <w:rPr>
      <w:rFonts w:eastAsia="宋体" w:cs="Times New Roman"/>
      <w:caps/>
      <w:spacing w:val="10"/>
      <w:sz w:val="20"/>
      <w:szCs w:val="20"/>
    </w:rPr>
  </w:style>
  <w:style w:type="character" w:customStyle="1" w:styleId="33">
    <w:name w:val="标题 9 Char"/>
    <w:basedOn w:val="19"/>
    <w:link w:val="10"/>
    <w:semiHidden/>
    <w:qFormat/>
    <w:uiPriority w:val="9"/>
    <w:rPr>
      <w:rFonts w:eastAsia="宋体" w:cs="Times New Roman"/>
      <w:i/>
      <w:iCs/>
      <w:caps/>
      <w:spacing w:val="10"/>
      <w:sz w:val="20"/>
      <w:szCs w:val="20"/>
    </w:rPr>
  </w:style>
  <w:style w:type="character" w:customStyle="1" w:styleId="34">
    <w:name w:val="标题 Char"/>
    <w:basedOn w:val="19"/>
    <w:link w:val="17"/>
    <w:qFormat/>
    <w:uiPriority w:val="10"/>
    <w:rPr>
      <w:rFonts w:eastAsia="宋体" w:cs="Times New Roman"/>
      <w:caps/>
      <w:color w:val="632423"/>
      <w:spacing w:val="50"/>
      <w:sz w:val="44"/>
      <w:szCs w:val="44"/>
    </w:rPr>
  </w:style>
  <w:style w:type="character" w:customStyle="1" w:styleId="35">
    <w:name w:val="副标题 Char"/>
    <w:basedOn w:val="19"/>
    <w:link w:val="16"/>
    <w:qFormat/>
    <w:uiPriority w:val="11"/>
    <w:rPr>
      <w:rFonts w:eastAsia="宋体" w:cs="Times New Roman"/>
      <w:caps/>
      <w:spacing w:val="20"/>
      <w:sz w:val="18"/>
      <w:szCs w:val="18"/>
    </w:rPr>
  </w:style>
  <w:style w:type="paragraph" w:styleId="36">
    <w:name w:val="No Spacing"/>
    <w:basedOn w:val="1"/>
    <w:link w:val="37"/>
    <w:qFormat/>
    <w:uiPriority w:val="1"/>
    <w:pPr>
      <w:spacing w:after="0" w:line="240" w:lineRule="auto"/>
    </w:pPr>
  </w:style>
  <w:style w:type="character" w:customStyle="1" w:styleId="37">
    <w:name w:val="无间隔 Char"/>
    <w:basedOn w:val="19"/>
    <w:link w:val="36"/>
    <w:qFormat/>
    <w:uiPriority w:val="1"/>
  </w:style>
  <w:style w:type="paragraph" w:styleId="38">
    <w:name w:val="List Paragraph"/>
    <w:basedOn w:val="1"/>
    <w:qFormat/>
    <w:uiPriority w:val="34"/>
    <w:pPr>
      <w:ind w:left="720"/>
      <w:contextualSpacing/>
    </w:pPr>
  </w:style>
  <w:style w:type="paragraph" w:styleId="39">
    <w:name w:val="Quote"/>
    <w:basedOn w:val="1"/>
    <w:next w:val="1"/>
    <w:link w:val="40"/>
    <w:qFormat/>
    <w:uiPriority w:val="29"/>
    <w:rPr>
      <w:i/>
      <w:iCs/>
    </w:rPr>
  </w:style>
  <w:style w:type="character" w:customStyle="1" w:styleId="40">
    <w:name w:val="引用 Char"/>
    <w:basedOn w:val="19"/>
    <w:link w:val="39"/>
    <w:qFormat/>
    <w:uiPriority w:val="29"/>
    <w:rPr>
      <w:rFonts w:eastAsia="宋体" w:cs="Times New Roman"/>
      <w:i/>
      <w:iCs/>
    </w:rPr>
  </w:style>
  <w:style w:type="paragraph" w:styleId="41">
    <w:name w:val="Intense Quote"/>
    <w:basedOn w:val="1"/>
    <w:next w:val="1"/>
    <w:link w:val="42"/>
    <w:qFormat/>
    <w:uiPriority w:val="30"/>
    <w:pPr>
      <w:pBdr>
        <w:top w:val="dotted" w:color="632423" w:sz="2" w:space="10"/>
        <w:bottom w:val="dotted" w:color="632423" w:sz="2" w:space="4"/>
      </w:pBdr>
      <w:spacing w:before="160" w:line="300" w:lineRule="auto"/>
      <w:ind w:left="1440" w:right="1440"/>
    </w:pPr>
    <w:rPr>
      <w:caps/>
      <w:color w:val="622423"/>
      <w:spacing w:val="5"/>
      <w:sz w:val="20"/>
      <w:szCs w:val="20"/>
    </w:rPr>
  </w:style>
  <w:style w:type="character" w:customStyle="1" w:styleId="42">
    <w:name w:val="明显引用 Char"/>
    <w:basedOn w:val="19"/>
    <w:link w:val="41"/>
    <w:qFormat/>
    <w:uiPriority w:val="30"/>
    <w:rPr>
      <w:rFonts w:eastAsia="宋体" w:cs="Times New Roman"/>
      <w:caps/>
      <w:color w:val="622423"/>
      <w:spacing w:val="5"/>
      <w:sz w:val="20"/>
      <w:szCs w:val="20"/>
    </w:rPr>
  </w:style>
  <w:style w:type="character" w:customStyle="1" w:styleId="43">
    <w:name w:val="不明显强调1"/>
    <w:qFormat/>
    <w:uiPriority w:val="19"/>
    <w:rPr>
      <w:i/>
      <w:iCs/>
    </w:rPr>
  </w:style>
  <w:style w:type="character" w:customStyle="1" w:styleId="44">
    <w:name w:val="明显强调1"/>
    <w:qFormat/>
    <w:uiPriority w:val="21"/>
    <w:rPr>
      <w:i/>
      <w:iCs/>
      <w:caps/>
      <w:spacing w:val="10"/>
      <w:sz w:val="20"/>
      <w:szCs w:val="20"/>
    </w:rPr>
  </w:style>
  <w:style w:type="character" w:customStyle="1" w:styleId="45">
    <w:name w:val="不明显参考1"/>
    <w:basedOn w:val="19"/>
    <w:qFormat/>
    <w:uiPriority w:val="31"/>
    <w:rPr>
      <w:rFonts w:ascii="Calibri" w:hAnsi="Calibri" w:eastAsia="宋体" w:cs="Times New Roman"/>
      <w:i/>
      <w:iCs/>
      <w:color w:val="622423"/>
    </w:rPr>
  </w:style>
  <w:style w:type="character" w:customStyle="1" w:styleId="46">
    <w:name w:val="明显参考1"/>
    <w:qFormat/>
    <w:uiPriority w:val="32"/>
    <w:rPr>
      <w:rFonts w:ascii="Calibri" w:hAnsi="Calibri" w:eastAsia="宋体" w:cs="Times New Roman"/>
      <w:b/>
      <w:bCs/>
      <w:i/>
      <w:iCs/>
      <w:color w:val="622423"/>
    </w:rPr>
  </w:style>
  <w:style w:type="character" w:customStyle="1" w:styleId="47">
    <w:name w:val="书籍标题1"/>
    <w:qFormat/>
    <w:uiPriority w:val="33"/>
    <w:rPr>
      <w:caps/>
      <w:color w:val="622423"/>
      <w:spacing w:val="5"/>
      <w:u w:color="622423"/>
    </w:rPr>
  </w:style>
  <w:style w:type="paragraph" w:customStyle="1" w:styleId="48">
    <w:name w:val="TOC 标题1"/>
    <w:basedOn w:val="2"/>
    <w:next w:val="1"/>
    <w:semiHidden/>
    <w:unhideWhenUsed/>
    <w:qFormat/>
    <w:uiPriority w:val="39"/>
    <w:pPr>
      <w:outlineLvl w:val="9"/>
    </w:pPr>
  </w:style>
  <w:style w:type="character" w:customStyle="1" w:styleId="49">
    <w:name w:val="font21"/>
    <w:basedOn w:val="19"/>
    <w:qFormat/>
    <w:uiPriority w:val="0"/>
    <w:rPr>
      <w:rFonts w:hint="eastAsia" w:ascii="宋体" w:hAnsi="宋体" w:eastAsia="宋体" w:cs="宋体"/>
      <w:color w:val="000000"/>
      <w:sz w:val="20"/>
      <w:szCs w:val="20"/>
      <w:u w:val="none"/>
    </w:rPr>
  </w:style>
  <w:style w:type="character" w:customStyle="1" w:styleId="50">
    <w:name w:val="font11"/>
    <w:basedOn w:val="19"/>
    <w:qFormat/>
    <w:uiPriority w:val="0"/>
    <w:rPr>
      <w:rFonts w:hint="eastAsia" w:ascii="宋体" w:hAnsi="宋体" w:eastAsia="宋体" w:cs="宋体"/>
      <w:color w:val="000000"/>
      <w:sz w:val="22"/>
      <w:szCs w:val="22"/>
      <w:u w:val="none"/>
    </w:rPr>
  </w:style>
  <w:style w:type="character" w:customStyle="1" w:styleId="51">
    <w:name w:val="font01"/>
    <w:basedOn w:val="19"/>
    <w:qFormat/>
    <w:uiPriority w:val="0"/>
    <w:rPr>
      <w:rFonts w:hint="eastAsia" w:ascii="宋体" w:hAnsi="宋体" w:eastAsia="宋体" w:cs="宋体"/>
      <w:color w:val="000000"/>
      <w:sz w:val="24"/>
      <w:szCs w:val="24"/>
      <w:u w:val="none"/>
    </w:rPr>
  </w:style>
  <w:style w:type="character" w:customStyle="1" w:styleId="52">
    <w:name w:val="15"/>
    <w:basedOn w:val="19"/>
    <w:qFormat/>
    <w:uiPriority w:val="0"/>
    <w:rPr>
      <w:rFonts w:hint="eastAsia" w:ascii="宋体" w:hAnsi="宋体" w:eastAsia="宋体"/>
      <w:color w:val="000000"/>
      <w:sz w:val="22"/>
      <w:szCs w:val="22"/>
    </w:rPr>
  </w:style>
  <w:style w:type="character" w:customStyle="1" w:styleId="53">
    <w:name w:val="16"/>
    <w:basedOn w:val="19"/>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6C2E4-7FF2-4E36-A27A-DD651711DFC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933</Words>
  <Characters>5324</Characters>
  <Lines>44</Lines>
  <Paragraphs>12</Paragraphs>
  <TotalTime>0</TotalTime>
  <ScaleCrop>false</ScaleCrop>
  <LinksUpToDate>false</LinksUpToDate>
  <CharactersWithSpaces>6245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2018-07-31T09:39:00Z</dcterms:created>
  <dc:creator>莫先孔</dc:creator>
  <cp:lastModifiedBy>lenovo</cp:lastModifiedBy>
  <cp:lastPrinted>2012-08-15T08:16:00Z</cp:lastPrinted>
  <dcterms:modified xsi:type="dcterms:W3CDTF">2021-09-29T03:29:43Z</dcterms:modified>
  <dc:title>附件：（部门决算公开格式）</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A847C91A1D9D47909E5F5966F83AB8AE</vt:lpwstr>
  </property>
</Properties>
</file>