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49" w:rsidRDefault="006C7E49">
      <w:pPr>
        <w:rPr>
          <w:rFonts w:ascii="仿宋_GB2312" w:eastAsia="仿宋_GB2312" w:cs="ArialUnicodeMS"/>
          <w:sz w:val="32"/>
          <w:szCs w:val="32"/>
        </w:rPr>
      </w:pPr>
    </w:p>
    <w:p w:rsidR="006C7E49" w:rsidRDefault="006C7E49">
      <w:pPr>
        <w:rPr>
          <w:rFonts w:ascii="黑体" w:eastAsia="黑体" w:cs="ArialUnicodeMS"/>
          <w:sz w:val="72"/>
          <w:szCs w:val="72"/>
        </w:rPr>
      </w:pPr>
    </w:p>
    <w:p w:rsidR="006C7E49" w:rsidRDefault="006C7E49">
      <w:pPr>
        <w:rPr>
          <w:rFonts w:ascii="黑体" w:eastAsia="黑体" w:cs="ArialUnicodeMS"/>
          <w:sz w:val="72"/>
          <w:szCs w:val="72"/>
        </w:rPr>
      </w:pPr>
    </w:p>
    <w:p w:rsidR="006C7E49" w:rsidRDefault="004C6979">
      <w:pPr>
        <w:jc w:val="center"/>
        <w:rPr>
          <w:rFonts w:ascii="黑体" w:eastAsia="黑体" w:hAnsi="黑体"/>
          <w:bCs/>
          <w:color w:val="000000"/>
          <w:sz w:val="52"/>
          <w:szCs w:val="52"/>
          <w:lang w:eastAsia="zh-CN"/>
        </w:rPr>
      </w:pPr>
      <w:r>
        <w:rPr>
          <w:rFonts w:ascii="黑体" w:eastAsia="黑体" w:cs="ArialUnicodeMS" w:hint="eastAsia"/>
          <w:sz w:val="52"/>
          <w:szCs w:val="52"/>
          <w:lang w:eastAsia="zh-CN"/>
        </w:rPr>
        <w:t>融水苗族自治县卫生计生监督所</w:t>
      </w:r>
    </w:p>
    <w:p w:rsidR="006C7E49" w:rsidRDefault="004C6979">
      <w:pPr>
        <w:jc w:val="center"/>
        <w:rPr>
          <w:rFonts w:ascii="黑体" w:eastAsia="黑体" w:cs="ArialUnicodeMS"/>
          <w:sz w:val="52"/>
          <w:szCs w:val="52"/>
          <w:lang w:eastAsia="zh-CN"/>
        </w:rPr>
      </w:pPr>
      <w:r>
        <w:rPr>
          <w:rFonts w:ascii="黑体" w:eastAsia="黑体" w:hint="eastAsia"/>
          <w:sz w:val="52"/>
          <w:szCs w:val="52"/>
          <w:lang w:eastAsia="zh-CN"/>
        </w:rPr>
        <w:t>2020</w:t>
      </w:r>
      <w:r>
        <w:rPr>
          <w:rFonts w:ascii="黑体" w:eastAsia="黑体" w:cs="ArialUnicodeMS" w:hint="eastAsia"/>
          <w:sz w:val="52"/>
          <w:szCs w:val="52"/>
          <w:lang w:eastAsia="zh-CN"/>
        </w:rPr>
        <w:t>年度部门决算</w:t>
      </w:r>
    </w:p>
    <w:p w:rsidR="006C7E49" w:rsidRDefault="006C7E49">
      <w:pPr>
        <w:rPr>
          <w:rFonts w:ascii="ArialUnicodeMS" w:eastAsia="ArialUnicodeMS" w:cs="ArialUnicodeMS"/>
          <w:sz w:val="84"/>
          <w:szCs w:val="84"/>
          <w:lang w:eastAsia="zh-CN"/>
        </w:rPr>
      </w:pPr>
    </w:p>
    <w:p w:rsidR="006C7E49" w:rsidRDefault="006C7E49">
      <w:pPr>
        <w:rPr>
          <w:rFonts w:ascii="ArialUnicodeMS" w:eastAsia="ArialUnicodeMS" w:cs="ArialUnicodeMS"/>
          <w:sz w:val="84"/>
          <w:szCs w:val="84"/>
          <w:lang w:eastAsia="zh-CN"/>
        </w:rPr>
      </w:pPr>
    </w:p>
    <w:p w:rsidR="006C7E49" w:rsidRDefault="006C7E49">
      <w:pPr>
        <w:rPr>
          <w:rFonts w:ascii="ArialUnicodeMS" w:eastAsia="ArialUnicodeMS" w:cs="ArialUnicodeMS"/>
          <w:sz w:val="84"/>
          <w:szCs w:val="84"/>
          <w:lang w:eastAsia="zh-CN"/>
        </w:rPr>
      </w:pPr>
    </w:p>
    <w:p w:rsidR="006C7E49" w:rsidRDefault="006C7E49">
      <w:pPr>
        <w:rPr>
          <w:rFonts w:ascii="ArialUnicodeMS" w:eastAsia="ArialUnicodeMS" w:cs="ArialUnicodeMS"/>
          <w:sz w:val="84"/>
          <w:szCs w:val="84"/>
          <w:lang w:eastAsia="zh-CN"/>
        </w:rPr>
      </w:pPr>
    </w:p>
    <w:p w:rsidR="006C7E49" w:rsidRDefault="006C7E49">
      <w:pPr>
        <w:rPr>
          <w:rFonts w:ascii="ArialUnicodeMS" w:eastAsia="ArialUnicodeMS" w:cs="ArialUnicodeMS"/>
          <w:sz w:val="84"/>
          <w:szCs w:val="84"/>
          <w:lang w:eastAsia="zh-CN"/>
        </w:rPr>
      </w:pPr>
    </w:p>
    <w:p w:rsidR="006C7E49" w:rsidRDefault="006C7E49">
      <w:pPr>
        <w:jc w:val="center"/>
        <w:rPr>
          <w:rFonts w:ascii="黑体" w:eastAsia="黑体" w:cs="黑体"/>
          <w:sz w:val="44"/>
          <w:szCs w:val="44"/>
          <w:lang w:eastAsia="zh-CN"/>
        </w:rPr>
      </w:pPr>
    </w:p>
    <w:p w:rsidR="006C7E49" w:rsidRDefault="004C6979">
      <w:pPr>
        <w:ind w:firstLine="646"/>
        <w:jc w:val="center"/>
        <w:rPr>
          <w:rFonts w:ascii="方正小标宋简体" w:eastAsia="方正小标宋简体"/>
          <w:b/>
          <w:sz w:val="44"/>
          <w:szCs w:val="44"/>
          <w:lang w:eastAsia="zh-CN"/>
        </w:rPr>
      </w:pPr>
      <w:r>
        <w:rPr>
          <w:rFonts w:ascii="方正小标宋简体" w:eastAsia="方正小标宋简体" w:hint="eastAsia"/>
          <w:b/>
          <w:sz w:val="44"/>
          <w:szCs w:val="44"/>
          <w:lang w:eastAsia="zh-CN"/>
        </w:rPr>
        <w:t>目    录</w:t>
      </w:r>
    </w:p>
    <w:p w:rsidR="006C7E49" w:rsidRDefault="006C7E49">
      <w:pPr>
        <w:ind w:firstLine="645"/>
        <w:rPr>
          <w:rFonts w:ascii="仿宋_GB2312" w:eastAsia="仿宋_GB2312"/>
          <w:b/>
          <w:sz w:val="32"/>
          <w:szCs w:val="32"/>
          <w:lang w:eastAsia="zh-CN"/>
        </w:rPr>
      </w:pPr>
    </w:p>
    <w:p w:rsidR="006C7E49" w:rsidRDefault="004C6979">
      <w:pPr>
        <w:ind w:firstLine="645"/>
        <w:rPr>
          <w:rFonts w:ascii="仿宋_GB2312" w:eastAsia="仿宋_GB2312"/>
          <w:b/>
          <w:sz w:val="32"/>
          <w:szCs w:val="32"/>
          <w:lang w:eastAsia="zh-CN"/>
        </w:rPr>
      </w:pPr>
      <w:r>
        <w:rPr>
          <w:rFonts w:ascii="仿宋_GB2312" w:eastAsia="仿宋_GB2312" w:hint="eastAsia"/>
          <w:b/>
          <w:sz w:val="32"/>
          <w:szCs w:val="32"/>
          <w:lang w:eastAsia="zh-CN"/>
        </w:rPr>
        <w:t>第一部分：融水苗族自治县卫生计生监督所概况</w:t>
      </w:r>
    </w:p>
    <w:p w:rsidR="006C7E49" w:rsidRDefault="004C6979">
      <w:pPr>
        <w:ind w:firstLine="645"/>
        <w:rPr>
          <w:rFonts w:ascii="仿宋_GB2312" w:eastAsia="仿宋_GB2312"/>
          <w:sz w:val="32"/>
          <w:szCs w:val="32"/>
          <w:lang w:eastAsia="zh-CN"/>
        </w:rPr>
      </w:pPr>
      <w:r>
        <w:rPr>
          <w:rFonts w:ascii="仿宋_GB2312" w:eastAsia="仿宋_GB2312" w:hint="eastAsia"/>
          <w:sz w:val="32"/>
          <w:szCs w:val="32"/>
          <w:lang w:eastAsia="zh-CN"/>
        </w:rPr>
        <w:t>一、部门职责</w:t>
      </w:r>
    </w:p>
    <w:p w:rsidR="006C7E49" w:rsidRDefault="004C6979">
      <w:pPr>
        <w:ind w:firstLine="645"/>
        <w:rPr>
          <w:rFonts w:ascii="仿宋_GB2312" w:eastAsia="仿宋_GB2312"/>
          <w:sz w:val="32"/>
          <w:szCs w:val="32"/>
          <w:lang w:eastAsia="zh-CN"/>
        </w:rPr>
      </w:pPr>
      <w:r>
        <w:rPr>
          <w:rFonts w:ascii="仿宋_GB2312" w:eastAsia="仿宋_GB2312" w:hint="eastAsia"/>
          <w:sz w:val="32"/>
          <w:szCs w:val="32"/>
          <w:lang w:eastAsia="zh-CN"/>
        </w:rPr>
        <w:t>二、机构设置</w:t>
      </w:r>
    </w:p>
    <w:p w:rsidR="006C7E49" w:rsidRDefault="004C6979">
      <w:pPr>
        <w:ind w:firstLine="645"/>
        <w:rPr>
          <w:rFonts w:ascii="仿宋_GB2312" w:eastAsia="仿宋_GB2312"/>
          <w:b/>
          <w:sz w:val="32"/>
          <w:szCs w:val="32"/>
          <w:lang w:eastAsia="zh-CN"/>
        </w:rPr>
      </w:pPr>
      <w:r>
        <w:rPr>
          <w:rFonts w:ascii="仿宋_GB2312" w:eastAsia="仿宋_GB2312" w:hint="eastAsia"/>
          <w:b/>
          <w:sz w:val="32"/>
          <w:szCs w:val="32"/>
          <w:lang w:eastAsia="zh-CN"/>
        </w:rPr>
        <w:t>第二部分：融水苗族自治县卫生计生监督所2020年度部门决算报表</w:t>
      </w:r>
    </w:p>
    <w:p w:rsidR="006C7E49" w:rsidRDefault="004C6979">
      <w:pPr>
        <w:ind w:left="645"/>
        <w:rPr>
          <w:rFonts w:ascii="仿宋_GB2312" w:eastAsia="仿宋_GB2312"/>
          <w:sz w:val="32"/>
          <w:szCs w:val="32"/>
          <w:lang w:eastAsia="zh-CN"/>
        </w:rPr>
      </w:pPr>
      <w:r>
        <w:rPr>
          <w:rFonts w:ascii="仿宋_GB2312" w:eastAsia="仿宋_GB2312" w:hint="eastAsia"/>
          <w:sz w:val="32"/>
          <w:szCs w:val="32"/>
          <w:lang w:eastAsia="zh-CN"/>
        </w:rPr>
        <w:t>表一：收入支出决算总表</w:t>
      </w:r>
    </w:p>
    <w:p w:rsidR="006C7E49" w:rsidRDefault="004C6979">
      <w:pPr>
        <w:ind w:left="645"/>
        <w:rPr>
          <w:rFonts w:ascii="仿宋_GB2312" w:eastAsia="仿宋_GB2312"/>
          <w:sz w:val="32"/>
          <w:szCs w:val="32"/>
          <w:lang w:eastAsia="zh-CN"/>
        </w:rPr>
      </w:pPr>
      <w:r>
        <w:rPr>
          <w:rFonts w:ascii="仿宋_GB2312" w:eastAsia="仿宋_GB2312" w:hint="eastAsia"/>
          <w:sz w:val="32"/>
          <w:szCs w:val="32"/>
          <w:lang w:eastAsia="zh-CN"/>
        </w:rPr>
        <w:t>表二：收入决算表</w:t>
      </w:r>
    </w:p>
    <w:p w:rsidR="006C7E49" w:rsidRDefault="004C6979">
      <w:pPr>
        <w:ind w:left="645"/>
        <w:rPr>
          <w:rFonts w:ascii="仿宋_GB2312" w:eastAsia="仿宋_GB2312"/>
          <w:sz w:val="32"/>
          <w:szCs w:val="32"/>
          <w:lang w:eastAsia="zh-CN"/>
        </w:rPr>
      </w:pPr>
      <w:r>
        <w:rPr>
          <w:rFonts w:ascii="仿宋_GB2312" w:eastAsia="仿宋_GB2312" w:hint="eastAsia"/>
          <w:sz w:val="32"/>
          <w:szCs w:val="32"/>
          <w:lang w:eastAsia="zh-CN"/>
        </w:rPr>
        <w:t>表三：支出决算表</w:t>
      </w:r>
    </w:p>
    <w:p w:rsidR="006C7E49" w:rsidRDefault="004C6979">
      <w:pPr>
        <w:ind w:left="645"/>
        <w:rPr>
          <w:rFonts w:ascii="仿宋_GB2312" w:eastAsia="仿宋_GB2312"/>
          <w:sz w:val="32"/>
          <w:szCs w:val="32"/>
          <w:lang w:eastAsia="zh-CN"/>
        </w:rPr>
      </w:pPr>
      <w:r>
        <w:rPr>
          <w:rFonts w:ascii="仿宋_GB2312" w:eastAsia="仿宋_GB2312" w:hint="eastAsia"/>
          <w:sz w:val="32"/>
          <w:szCs w:val="32"/>
          <w:lang w:eastAsia="zh-CN"/>
        </w:rPr>
        <w:t>表四：财政拨款收入支出决算总表</w:t>
      </w:r>
    </w:p>
    <w:p w:rsidR="006C7E49" w:rsidRDefault="004C6979">
      <w:pPr>
        <w:ind w:left="645"/>
        <w:rPr>
          <w:rFonts w:ascii="仿宋_GB2312" w:eastAsia="仿宋_GB2312"/>
          <w:sz w:val="32"/>
          <w:szCs w:val="32"/>
          <w:lang w:eastAsia="zh-CN"/>
        </w:rPr>
      </w:pPr>
      <w:r>
        <w:rPr>
          <w:rFonts w:ascii="仿宋_GB2312" w:eastAsia="仿宋_GB2312" w:hint="eastAsia"/>
          <w:sz w:val="32"/>
          <w:szCs w:val="32"/>
          <w:lang w:eastAsia="zh-CN"/>
        </w:rPr>
        <w:t>表五：一般公共预算财政拨款支出决算表</w:t>
      </w:r>
    </w:p>
    <w:p w:rsidR="006C7E49" w:rsidRDefault="004C6979">
      <w:pPr>
        <w:ind w:left="645"/>
        <w:rPr>
          <w:rFonts w:ascii="仿宋_GB2312" w:eastAsia="仿宋_GB2312"/>
          <w:sz w:val="32"/>
          <w:szCs w:val="32"/>
          <w:lang w:eastAsia="zh-CN"/>
        </w:rPr>
      </w:pPr>
      <w:r>
        <w:rPr>
          <w:rFonts w:ascii="仿宋_GB2312" w:eastAsia="仿宋_GB2312" w:hint="eastAsia"/>
          <w:sz w:val="32"/>
          <w:szCs w:val="32"/>
          <w:lang w:eastAsia="zh-CN"/>
        </w:rPr>
        <w:t>表六：一般公共预算财政拨款基本支出决算表</w:t>
      </w:r>
    </w:p>
    <w:p w:rsidR="006C7E49" w:rsidRDefault="004C6979">
      <w:pPr>
        <w:ind w:left="645"/>
        <w:rPr>
          <w:rFonts w:ascii="仿宋_GB2312" w:eastAsia="仿宋_GB2312"/>
          <w:sz w:val="32"/>
          <w:szCs w:val="32"/>
          <w:lang w:eastAsia="zh-CN"/>
        </w:rPr>
      </w:pPr>
      <w:r>
        <w:rPr>
          <w:rFonts w:ascii="仿宋_GB2312" w:eastAsia="仿宋_GB2312" w:hint="eastAsia"/>
          <w:sz w:val="32"/>
          <w:szCs w:val="32"/>
          <w:lang w:eastAsia="zh-CN"/>
        </w:rPr>
        <w:t>表七：一般公共预算财政拨款 “</w:t>
      </w:r>
      <w:r>
        <w:rPr>
          <w:rFonts w:ascii="仿宋_GB2312" w:eastAsia="仿宋_GB2312"/>
          <w:sz w:val="32"/>
          <w:szCs w:val="32"/>
          <w:lang w:eastAsia="zh-CN"/>
        </w:rPr>
        <w:t>三公</w:t>
      </w:r>
      <w:r>
        <w:rPr>
          <w:rFonts w:ascii="仿宋_GB2312" w:eastAsia="仿宋_GB2312" w:hint="eastAsia"/>
          <w:sz w:val="32"/>
          <w:szCs w:val="32"/>
          <w:lang w:eastAsia="zh-CN"/>
        </w:rPr>
        <w:t>”</w:t>
      </w:r>
      <w:r>
        <w:rPr>
          <w:rFonts w:ascii="仿宋_GB2312" w:eastAsia="仿宋_GB2312"/>
          <w:sz w:val="32"/>
          <w:szCs w:val="32"/>
          <w:lang w:eastAsia="zh-CN"/>
        </w:rPr>
        <w:t>经费</w:t>
      </w:r>
      <w:r>
        <w:rPr>
          <w:rFonts w:ascii="仿宋_GB2312" w:eastAsia="仿宋_GB2312" w:hint="eastAsia"/>
          <w:sz w:val="32"/>
          <w:szCs w:val="32"/>
          <w:lang w:eastAsia="zh-CN"/>
        </w:rPr>
        <w:t>支出决算表</w:t>
      </w:r>
    </w:p>
    <w:p w:rsidR="006C7E49" w:rsidRDefault="004C6979">
      <w:pPr>
        <w:ind w:left="645"/>
        <w:rPr>
          <w:rFonts w:ascii="仿宋_GB2312" w:eastAsia="仿宋_GB2312"/>
          <w:sz w:val="32"/>
          <w:szCs w:val="32"/>
          <w:lang w:eastAsia="zh-CN"/>
        </w:rPr>
      </w:pPr>
      <w:r>
        <w:rPr>
          <w:rFonts w:ascii="仿宋_GB2312" w:eastAsia="仿宋_GB2312" w:hint="eastAsia"/>
          <w:sz w:val="32"/>
          <w:szCs w:val="32"/>
          <w:lang w:eastAsia="zh-CN"/>
        </w:rPr>
        <w:t>表八：政府性基金</w:t>
      </w:r>
      <w:r>
        <w:rPr>
          <w:rFonts w:ascii="仿宋_GB2312" w:eastAsia="仿宋_GB2312" w:hAnsi="黑体" w:hint="eastAsia"/>
          <w:sz w:val="32"/>
          <w:szCs w:val="32"/>
          <w:lang w:eastAsia="zh-CN"/>
        </w:rPr>
        <w:t>预算财政拨款</w:t>
      </w:r>
      <w:r>
        <w:rPr>
          <w:rFonts w:ascii="仿宋_GB2312" w:eastAsia="仿宋_GB2312" w:hint="eastAsia"/>
          <w:sz w:val="32"/>
          <w:szCs w:val="32"/>
          <w:lang w:eastAsia="zh-CN"/>
        </w:rPr>
        <w:t>收入支出决算表</w:t>
      </w:r>
    </w:p>
    <w:p w:rsidR="006C7E49" w:rsidRDefault="004C6979">
      <w:pPr>
        <w:ind w:left="645"/>
        <w:rPr>
          <w:rFonts w:ascii="仿宋_GB2312" w:eastAsia="仿宋_GB2312"/>
          <w:sz w:val="32"/>
          <w:szCs w:val="32"/>
          <w:lang w:eastAsia="zh-CN"/>
        </w:rPr>
      </w:pPr>
      <w:r>
        <w:rPr>
          <w:rFonts w:ascii="仿宋_GB2312" w:eastAsia="仿宋_GB2312" w:hint="eastAsia"/>
          <w:sz w:val="32"/>
          <w:szCs w:val="32"/>
          <w:lang w:eastAsia="zh-CN"/>
        </w:rPr>
        <w:lastRenderedPageBreak/>
        <w:t>表九：国有资本经营预算财政拨款支出决算表</w:t>
      </w:r>
    </w:p>
    <w:p w:rsidR="006C7E49" w:rsidRDefault="006C7E49">
      <w:pPr>
        <w:ind w:left="645"/>
        <w:rPr>
          <w:rFonts w:ascii="仿宋_GB2312" w:eastAsia="仿宋_GB2312"/>
          <w:sz w:val="32"/>
          <w:szCs w:val="32"/>
          <w:lang w:eastAsia="zh-CN"/>
        </w:rPr>
      </w:pPr>
    </w:p>
    <w:p w:rsidR="006C7E49" w:rsidRDefault="004C6979">
      <w:pPr>
        <w:ind w:firstLine="645"/>
        <w:rPr>
          <w:rFonts w:ascii="仿宋_GB2312" w:eastAsia="仿宋_GB2312"/>
          <w:b/>
          <w:sz w:val="32"/>
          <w:szCs w:val="32"/>
          <w:lang w:eastAsia="zh-CN"/>
        </w:rPr>
      </w:pPr>
      <w:r>
        <w:rPr>
          <w:rFonts w:ascii="仿宋_GB2312" w:eastAsia="仿宋_GB2312" w:hint="eastAsia"/>
          <w:b/>
          <w:sz w:val="32"/>
          <w:szCs w:val="32"/>
          <w:lang w:eastAsia="zh-CN"/>
        </w:rPr>
        <w:t>第三部分：融水苗族自治县卫生计生监督所2020年度部门决算情况说明</w:t>
      </w:r>
    </w:p>
    <w:p w:rsidR="006C7E49" w:rsidRDefault="004C6979">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一、收入支出决算总体情况说明</w:t>
      </w:r>
    </w:p>
    <w:p w:rsidR="006C7E49" w:rsidRDefault="004C6979">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二、收入决算情况说明</w:t>
      </w:r>
    </w:p>
    <w:p w:rsidR="006C7E49" w:rsidRDefault="004C6979">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三、支出决算情况说明</w:t>
      </w:r>
    </w:p>
    <w:p w:rsidR="006C7E49" w:rsidRDefault="004C6979">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四、财政拨款收入支出决算总体情况说明</w:t>
      </w:r>
    </w:p>
    <w:p w:rsidR="006C7E49" w:rsidRDefault="004C6979">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五、一般公共预算财政拨款支出决算情况说明</w:t>
      </w:r>
    </w:p>
    <w:p w:rsidR="006C7E49" w:rsidRDefault="004C6979">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六、一般公共预算财政拨款基本支出决算情况说明</w:t>
      </w:r>
    </w:p>
    <w:p w:rsidR="006C7E49" w:rsidRDefault="004C6979">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七、一般公共预算财政拨款“三公”经费支出决算情况说明</w:t>
      </w:r>
    </w:p>
    <w:p w:rsidR="006C7E49" w:rsidRDefault="004C6979">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八、</w:t>
      </w:r>
      <w:r>
        <w:rPr>
          <w:rFonts w:ascii="仿宋_GB2312" w:eastAsia="仿宋_GB2312" w:cs="仿宋_GB2312" w:hint="eastAsia"/>
          <w:bCs/>
          <w:sz w:val="32"/>
          <w:szCs w:val="32"/>
          <w:lang w:eastAsia="zh-CN"/>
        </w:rPr>
        <w:t>政府性基金预算财政拨款收入支出决算情况</w:t>
      </w:r>
      <w:r>
        <w:rPr>
          <w:rFonts w:ascii="仿宋_GB2312" w:eastAsia="仿宋_GB2312" w:cs="仿宋_GB2312" w:hint="eastAsia"/>
          <w:sz w:val="32"/>
          <w:szCs w:val="32"/>
          <w:lang w:eastAsia="zh-CN"/>
        </w:rPr>
        <w:t>说明</w:t>
      </w:r>
    </w:p>
    <w:p w:rsidR="006C7E49" w:rsidRDefault="004C6979">
      <w:pPr>
        <w:ind w:left="645"/>
        <w:rPr>
          <w:rFonts w:ascii="仿宋_GB2312" w:eastAsia="仿宋_GB2312"/>
          <w:bCs/>
          <w:sz w:val="32"/>
          <w:szCs w:val="32"/>
          <w:lang w:eastAsia="zh-CN"/>
        </w:rPr>
      </w:pPr>
      <w:r>
        <w:rPr>
          <w:rFonts w:ascii="仿宋_GB2312" w:eastAsia="仿宋_GB2312" w:hint="eastAsia"/>
          <w:bCs/>
          <w:sz w:val="32"/>
          <w:szCs w:val="32"/>
          <w:lang w:eastAsia="zh-CN"/>
        </w:rPr>
        <w:t>九、</w:t>
      </w:r>
      <w:r>
        <w:rPr>
          <w:rFonts w:ascii="仿宋_GB2312" w:eastAsia="仿宋_GB2312" w:hint="eastAsia"/>
          <w:sz w:val="32"/>
          <w:szCs w:val="32"/>
          <w:lang w:eastAsia="zh-CN"/>
        </w:rPr>
        <w:t>国有资本经营预算财政拨款支出决算情况</w:t>
      </w: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九、预算绩效情况说明</w:t>
      </w:r>
    </w:p>
    <w:p w:rsidR="006C7E49" w:rsidRDefault="004C6979">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bCs/>
          <w:sz w:val="32"/>
          <w:szCs w:val="32"/>
          <w:lang w:eastAsia="zh-CN"/>
        </w:rPr>
        <w:t>十、其他重要事项的情况说明</w:t>
      </w:r>
    </w:p>
    <w:p w:rsidR="006C7E49" w:rsidRDefault="004C6979">
      <w:pPr>
        <w:ind w:firstLine="645"/>
        <w:rPr>
          <w:rFonts w:ascii="仿宋_GB2312" w:eastAsia="仿宋_GB2312"/>
          <w:b/>
          <w:sz w:val="32"/>
          <w:szCs w:val="32"/>
          <w:lang w:eastAsia="zh-CN"/>
        </w:rPr>
      </w:pPr>
      <w:r>
        <w:rPr>
          <w:rFonts w:ascii="仿宋_GB2312" w:eastAsia="仿宋_GB2312" w:hint="eastAsia"/>
          <w:b/>
          <w:sz w:val="32"/>
          <w:szCs w:val="32"/>
          <w:lang w:eastAsia="zh-CN"/>
        </w:rPr>
        <w:t>第四部分：名词解释</w:t>
      </w:r>
    </w:p>
    <w:p w:rsidR="006C7E49" w:rsidRDefault="004C6979">
      <w:pPr>
        <w:ind w:firstLine="646"/>
        <w:jc w:val="center"/>
        <w:rPr>
          <w:rFonts w:ascii="仿宋_GB2312" w:eastAsia="仿宋_GB2312"/>
          <w:b/>
          <w:sz w:val="32"/>
          <w:szCs w:val="32"/>
          <w:lang w:eastAsia="zh-CN"/>
        </w:rPr>
      </w:pPr>
      <w:r>
        <w:rPr>
          <w:rFonts w:ascii="仿宋_GB2312" w:eastAsia="仿宋_GB2312" w:cs="仿宋_GB2312"/>
          <w:bCs/>
          <w:sz w:val="32"/>
          <w:szCs w:val="32"/>
          <w:lang w:eastAsia="zh-CN"/>
        </w:rPr>
        <w:br w:type="page"/>
      </w:r>
      <w:r>
        <w:rPr>
          <w:rFonts w:ascii="仿宋_GB2312" w:eastAsia="仿宋_GB2312" w:hint="eastAsia"/>
          <w:b/>
          <w:sz w:val="32"/>
          <w:szCs w:val="32"/>
          <w:lang w:eastAsia="zh-CN"/>
        </w:rPr>
        <w:lastRenderedPageBreak/>
        <w:t>第一部分：融水苗族自治县卫生计生监督所概况</w:t>
      </w:r>
    </w:p>
    <w:p w:rsidR="006C7E49" w:rsidRDefault="004C6979">
      <w:pPr>
        <w:ind w:firstLine="646"/>
        <w:rPr>
          <w:rFonts w:ascii="仿宋_GB2312" w:eastAsia="仿宋_GB2312"/>
          <w:sz w:val="32"/>
          <w:szCs w:val="32"/>
          <w:lang w:eastAsia="zh-CN"/>
        </w:rPr>
      </w:pPr>
      <w:r>
        <w:rPr>
          <w:rFonts w:ascii="仿宋_GB2312" w:eastAsia="仿宋_GB2312" w:hint="eastAsia"/>
          <w:sz w:val="32"/>
          <w:szCs w:val="32"/>
          <w:lang w:eastAsia="zh-CN"/>
        </w:rPr>
        <w:t>一、部门职责</w:t>
      </w:r>
    </w:p>
    <w:p w:rsidR="006C7E49" w:rsidRDefault="004C6979">
      <w:pPr>
        <w:ind w:firstLine="646"/>
        <w:rPr>
          <w:rFonts w:ascii="仿宋_GB2312" w:eastAsia="仿宋_GB2312"/>
          <w:sz w:val="32"/>
          <w:szCs w:val="32"/>
          <w:lang w:eastAsia="zh-CN"/>
        </w:rPr>
      </w:pPr>
      <w:r>
        <w:rPr>
          <w:rFonts w:ascii="仿宋_GB2312" w:eastAsia="仿宋_GB2312" w:hint="eastAsia"/>
          <w:sz w:val="32"/>
          <w:szCs w:val="32"/>
          <w:lang w:eastAsia="zh-CN"/>
        </w:rPr>
        <w:t>根据自治区卫计委、自治区编办《关于整合优化全区妇幼保健计划生育服务及卫生计生综合监督执法资源的指导意见》（桂卫人发〔2016〕14 号）和《融水苗族自治县关于整合优化全县妇幼保健计划生育服务及卫生计生综合监督执法资源的实施方案》（融政办发〔2017〕151号）的要求，融水苗族自治县卫生监督所更名为融水苗族自治县卫生计生监督所，为融水苗族自治县卫生健康局所属的行政执法机构，机构规格为副科级，列入参照《中华人民共和国公务员法》管理范围。主要职责是：</w:t>
      </w:r>
    </w:p>
    <w:p w:rsidR="006C7E49" w:rsidRDefault="004C6979">
      <w:pPr>
        <w:ind w:firstLine="646"/>
        <w:rPr>
          <w:rFonts w:ascii="仿宋_GB2312" w:eastAsia="仿宋_GB2312"/>
          <w:sz w:val="32"/>
          <w:szCs w:val="32"/>
          <w:lang w:eastAsia="zh-CN"/>
        </w:rPr>
      </w:pPr>
      <w:r>
        <w:rPr>
          <w:rFonts w:ascii="仿宋_GB2312" w:eastAsia="仿宋_GB2312" w:hint="eastAsia"/>
          <w:sz w:val="32"/>
          <w:szCs w:val="32"/>
          <w:lang w:eastAsia="zh-CN"/>
        </w:rPr>
        <w:t>1.实施辖区内卫生健康专项整治和日常监督检查；</w:t>
      </w:r>
    </w:p>
    <w:p w:rsidR="006C7E49" w:rsidRDefault="004C6979">
      <w:pPr>
        <w:ind w:firstLine="646"/>
        <w:rPr>
          <w:rFonts w:ascii="仿宋_GB2312" w:eastAsia="仿宋_GB2312"/>
          <w:sz w:val="32"/>
          <w:szCs w:val="32"/>
          <w:lang w:eastAsia="zh-CN"/>
        </w:rPr>
      </w:pPr>
      <w:r>
        <w:rPr>
          <w:rFonts w:ascii="仿宋_GB2312" w:eastAsia="仿宋_GB2312" w:hint="eastAsia"/>
          <w:sz w:val="32"/>
          <w:szCs w:val="32"/>
          <w:lang w:eastAsia="zh-CN"/>
        </w:rPr>
        <w:t>2.对公共场所卫生、生活饮用水卫生、学校卫生及消毒产品和涉及饮用水安全产品进行监督检查；</w:t>
      </w:r>
    </w:p>
    <w:p w:rsidR="006C7E49" w:rsidRDefault="004C6979">
      <w:pPr>
        <w:ind w:firstLine="646"/>
        <w:rPr>
          <w:rFonts w:ascii="仿宋_GB2312" w:eastAsia="仿宋_GB2312"/>
          <w:sz w:val="32"/>
          <w:szCs w:val="32"/>
          <w:lang w:eastAsia="zh-CN"/>
        </w:rPr>
      </w:pPr>
      <w:r>
        <w:rPr>
          <w:rFonts w:ascii="仿宋_GB2312" w:eastAsia="仿宋_GB2312" w:hint="eastAsia"/>
          <w:sz w:val="32"/>
          <w:szCs w:val="32"/>
          <w:lang w:eastAsia="zh-CN"/>
        </w:rPr>
        <w:t>3.对医疗卫生机构、采供血机构及其从业人员的执业活动进行监督检查，查处违法行为；</w:t>
      </w:r>
    </w:p>
    <w:p w:rsidR="006C7E49" w:rsidRDefault="004C6979">
      <w:pPr>
        <w:ind w:firstLine="646"/>
        <w:rPr>
          <w:rFonts w:ascii="仿宋_GB2312" w:eastAsia="仿宋_GB2312"/>
          <w:sz w:val="32"/>
          <w:szCs w:val="32"/>
          <w:lang w:eastAsia="zh-CN"/>
        </w:rPr>
      </w:pPr>
      <w:r>
        <w:rPr>
          <w:rFonts w:ascii="仿宋_GB2312" w:eastAsia="仿宋_GB2312" w:hint="eastAsia"/>
          <w:sz w:val="32"/>
          <w:szCs w:val="32"/>
          <w:lang w:eastAsia="zh-CN"/>
        </w:rPr>
        <w:t>4.对医疗卫生机构的放射诊疗、职业健康检查和职业病诊断工作、传染病防控、消毒隔离制度执行情况，医疗废物处置情况和菌（毒）种管理情况等进行监督检查，查处违法行为；</w:t>
      </w:r>
    </w:p>
    <w:p w:rsidR="006C7E49" w:rsidRDefault="004C6979">
      <w:pPr>
        <w:ind w:firstLine="646"/>
        <w:rPr>
          <w:rFonts w:ascii="仿宋_GB2312" w:eastAsia="仿宋_GB2312"/>
          <w:sz w:val="32"/>
          <w:szCs w:val="32"/>
          <w:lang w:eastAsia="zh-CN"/>
        </w:rPr>
      </w:pPr>
      <w:r>
        <w:rPr>
          <w:rFonts w:ascii="仿宋_GB2312" w:eastAsia="仿宋_GB2312" w:hint="eastAsia"/>
          <w:sz w:val="32"/>
          <w:szCs w:val="32"/>
          <w:lang w:eastAsia="zh-CN"/>
        </w:rPr>
        <w:lastRenderedPageBreak/>
        <w:t>5.依法打击“两非”行为，组织实施打击非法行医、非法采供血；</w:t>
      </w:r>
    </w:p>
    <w:p w:rsidR="006C7E49" w:rsidRDefault="004C6979">
      <w:pPr>
        <w:ind w:firstLine="646"/>
        <w:rPr>
          <w:rFonts w:ascii="仿宋_GB2312" w:eastAsia="仿宋_GB2312"/>
          <w:sz w:val="32"/>
          <w:szCs w:val="32"/>
          <w:lang w:eastAsia="zh-CN"/>
        </w:rPr>
      </w:pPr>
      <w:r>
        <w:rPr>
          <w:rFonts w:ascii="仿宋_GB2312" w:eastAsia="仿宋_GB2312" w:hint="eastAsia"/>
          <w:sz w:val="32"/>
          <w:szCs w:val="32"/>
          <w:lang w:eastAsia="zh-CN"/>
        </w:rPr>
        <w:t>6.配合相关部门实施医疗广告的监督检查；</w:t>
      </w:r>
    </w:p>
    <w:p w:rsidR="006C7E49" w:rsidRDefault="004C6979">
      <w:pPr>
        <w:ind w:firstLine="646"/>
        <w:rPr>
          <w:rFonts w:ascii="仿宋_GB2312" w:eastAsia="仿宋_GB2312"/>
          <w:sz w:val="32"/>
          <w:szCs w:val="32"/>
          <w:lang w:eastAsia="zh-CN"/>
        </w:rPr>
      </w:pPr>
      <w:r>
        <w:rPr>
          <w:rFonts w:ascii="仿宋_GB2312" w:eastAsia="仿宋_GB2312" w:hint="eastAsia"/>
          <w:sz w:val="32"/>
          <w:szCs w:val="32"/>
          <w:lang w:eastAsia="zh-CN"/>
        </w:rPr>
        <w:t>7.对乡镇卫生健康综合监督执法进行指导和监督，对监督协管员进行培训、业务指导；</w:t>
      </w:r>
    </w:p>
    <w:p w:rsidR="006C7E49" w:rsidRDefault="004C6979">
      <w:pPr>
        <w:ind w:firstLine="646"/>
        <w:rPr>
          <w:rFonts w:ascii="仿宋_GB2312" w:eastAsia="仿宋_GB2312"/>
          <w:sz w:val="32"/>
          <w:szCs w:val="32"/>
          <w:lang w:eastAsia="zh-CN"/>
        </w:rPr>
      </w:pPr>
      <w:r>
        <w:rPr>
          <w:rFonts w:ascii="仿宋_GB2312" w:eastAsia="仿宋_GB2312" w:hint="eastAsia"/>
          <w:sz w:val="32"/>
          <w:szCs w:val="32"/>
          <w:lang w:eastAsia="zh-CN"/>
        </w:rPr>
        <w:t>8.负责本行政区域内卫生健康监督信息的收集、核实和上报；</w:t>
      </w:r>
    </w:p>
    <w:p w:rsidR="006C7E49" w:rsidRDefault="004C6979">
      <w:pPr>
        <w:ind w:firstLine="646"/>
        <w:rPr>
          <w:rFonts w:ascii="仿宋_GB2312" w:eastAsia="仿宋_GB2312"/>
          <w:sz w:val="32"/>
          <w:szCs w:val="32"/>
          <w:lang w:eastAsia="zh-CN"/>
        </w:rPr>
      </w:pPr>
      <w:r>
        <w:rPr>
          <w:rFonts w:ascii="仿宋_GB2312" w:eastAsia="仿宋_GB2312" w:hint="eastAsia"/>
          <w:sz w:val="32"/>
          <w:szCs w:val="32"/>
          <w:lang w:eastAsia="zh-CN"/>
        </w:rPr>
        <w:t>9.受理对违法行为的投诉、举报；</w:t>
      </w:r>
    </w:p>
    <w:p w:rsidR="006C7E49" w:rsidRDefault="004C6979">
      <w:pPr>
        <w:ind w:firstLine="646"/>
        <w:rPr>
          <w:rFonts w:ascii="仿宋_GB2312" w:eastAsia="仿宋_GB2312"/>
          <w:sz w:val="32"/>
          <w:szCs w:val="32"/>
          <w:lang w:eastAsia="zh-CN"/>
        </w:rPr>
      </w:pPr>
      <w:r>
        <w:rPr>
          <w:rFonts w:ascii="仿宋_GB2312" w:eastAsia="仿宋_GB2312" w:hint="eastAsia"/>
          <w:sz w:val="32"/>
          <w:szCs w:val="32"/>
          <w:lang w:eastAsia="zh-CN"/>
        </w:rPr>
        <w:t>10.开展卫生健康法律法规宣传教育和执法检查；</w:t>
      </w:r>
    </w:p>
    <w:p w:rsidR="006C7E49" w:rsidRDefault="004C6979">
      <w:pPr>
        <w:ind w:firstLine="646"/>
        <w:rPr>
          <w:rFonts w:ascii="仿宋_GB2312" w:eastAsia="仿宋_GB2312"/>
          <w:sz w:val="32"/>
          <w:szCs w:val="32"/>
          <w:lang w:eastAsia="zh-CN"/>
        </w:rPr>
      </w:pPr>
      <w:r>
        <w:rPr>
          <w:rFonts w:ascii="仿宋_GB2312" w:eastAsia="仿宋_GB2312" w:hint="eastAsia"/>
          <w:sz w:val="32"/>
          <w:szCs w:val="32"/>
          <w:lang w:eastAsia="zh-CN"/>
        </w:rPr>
        <w:t>11.完成卫生健康行政部门交办的其他工作。</w:t>
      </w:r>
    </w:p>
    <w:p w:rsidR="006C7E49" w:rsidRDefault="004C6979">
      <w:pPr>
        <w:numPr>
          <w:ilvl w:val="0"/>
          <w:numId w:val="1"/>
        </w:numPr>
        <w:ind w:firstLine="646"/>
        <w:rPr>
          <w:rFonts w:ascii="仿宋_GB2312" w:eastAsia="仿宋_GB2312"/>
          <w:sz w:val="32"/>
          <w:szCs w:val="32"/>
          <w:lang w:eastAsia="zh-CN"/>
        </w:rPr>
      </w:pPr>
      <w:r>
        <w:rPr>
          <w:rFonts w:ascii="仿宋_GB2312" w:eastAsia="仿宋_GB2312" w:hAnsi="仿宋_GB2312" w:cs="仿宋_GB2312" w:hint="eastAsia"/>
          <w:b/>
          <w:bCs/>
          <w:sz w:val="32"/>
          <w:szCs w:val="32"/>
          <w:lang w:eastAsia="zh-CN"/>
        </w:rPr>
        <w:t>机构设置</w:t>
      </w:r>
    </w:p>
    <w:p w:rsidR="006C7E49" w:rsidRDefault="004C6979">
      <w:pPr>
        <w:ind w:firstLineChars="100" w:firstLine="320"/>
        <w:rPr>
          <w:rFonts w:ascii="仿宋_GB2312" w:eastAsia="仿宋_GB2312"/>
          <w:sz w:val="32"/>
          <w:szCs w:val="32"/>
          <w:lang w:eastAsia="zh-CN"/>
        </w:rPr>
      </w:pPr>
      <w:r>
        <w:rPr>
          <w:rFonts w:ascii="仿宋_GB2312" w:eastAsia="仿宋_GB2312" w:hint="eastAsia"/>
          <w:sz w:val="32"/>
          <w:szCs w:val="32"/>
          <w:lang w:eastAsia="zh-CN"/>
        </w:rPr>
        <w:t xml:space="preserve"> 根据《融水苗族自治县机构编制委员会关于印发融水苗族自治县卫生监督所主要职责内设机构和人员编制规定的通知》〔融编「2005」18号〕文件精神，我卫生监督所于2005年12月成立，位于融水县叠翠路二巷40号对面，属自治县卫生健康局隶属下的公共卫生执法监督执行机构（2008年1月份批准为参照公务员管理单位），根据自治区卫计委、自治区编办《关于整合优化全区妇幼保健计划生育服务及卫生计生综合监督执法资源的指导意见》（桂卫人发〔2016〕</w:t>
      </w:r>
      <w:r>
        <w:rPr>
          <w:rFonts w:ascii="仿宋_GB2312" w:eastAsia="仿宋_GB2312" w:hint="eastAsia"/>
          <w:sz w:val="32"/>
          <w:szCs w:val="32"/>
          <w:lang w:eastAsia="zh-CN"/>
        </w:rPr>
        <w:lastRenderedPageBreak/>
        <w:t>14 号）和《融水苗族自治县关于整合优化全县妇幼保健计划生育服务及卫生计生综合监督执法资源的实施方案》（融政办发〔2017〕151号）的要求，融水苗族自治县卫生监督所更名为融水苗族自治县卫生计生监督所，我所1个独立编制机构数，1个独立核算机构数，全额财政拨款参公事业单位1个，设置正职领导1名，副职领导2名，内设科室分别为：综合办公室、公共卫生监督科、医疗卫生监督科（中医药管理科）、计划生育监督执法科四个内设机构。同时设置纪检监察室，负责纪检监察工作。</w:t>
      </w:r>
    </w:p>
    <w:p w:rsidR="006C7E49" w:rsidRDefault="004C6979" w:rsidP="004C6979">
      <w:pPr>
        <w:spacing w:line="520" w:lineRule="exact"/>
        <w:ind w:firstLineChars="200" w:firstLine="618"/>
        <w:rPr>
          <w:rFonts w:ascii="仿宋_GB2312" w:eastAsia="仿宋_GB2312" w:hAnsi="仿宋_GB2312" w:cs="仿宋_GB2312"/>
          <w:b/>
          <w:spacing w:val="-6"/>
          <w:sz w:val="32"/>
          <w:szCs w:val="32"/>
          <w:lang w:eastAsia="zh-CN"/>
        </w:rPr>
      </w:pPr>
      <w:r>
        <w:rPr>
          <w:rFonts w:ascii="仿宋_GB2312" w:eastAsia="仿宋_GB2312" w:hAnsi="仿宋_GB2312" w:cs="仿宋_GB2312" w:hint="eastAsia"/>
          <w:b/>
          <w:spacing w:val="-6"/>
          <w:sz w:val="32"/>
          <w:szCs w:val="32"/>
          <w:lang w:eastAsia="zh-CN"/>
        </w:rPr>
        <w:t>人员构成情况 ：</w:t>
      </w:r>
    </w:p>
    <w:p w:rsidR="006C7E49" w:rsidRDefault="004C6979" w:rsidP="004C6979">
      <w:pPr>
        <w:spacing w:line="520" w:lineRule="exact"/>
        <w:ind w:firstLineChars="150" w:firstLine="48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单位人员编制总数为12人，其中：参公编制12人。编内在职人数7人，其中：参公事业在职7人。退休人员6人。</w:t>
      </w:r>
    </w:p>
    <w:p w:rsidR="006C7E49" w:rsidRDefault="004C6979">
      <w:pPr>
        <w:ind w:firstLineChars="100" w:firstLine="321"/>
        <w:rPr>
          <w:rFonts w:ascii="仿宋_GB2312" w:eastAsia="仿宋_GB2312" w:hAnsi="仿宋_GB2312" w:cs="仿宋_GB2312"/>
          <w:b/>
          <w:sz w:val="32"/>
          <w:szCs w:val="32"/>
          <w:lang w:eastAsia="zh-CN"/>
        </w:rPr>
      </w:pPr>
      <w:bookmarkStart w:id="0" w:name="_GoBack"/>
      <w:bookmarkEnd w:id="0"/>
      <w:r>
        <w:rPr>
          <w:rFonts w:ascii="仿宋_GB2312" w:eastAsia="仿宋_GB2312" w:hAnsi="仿宋_GB2312" w:cs="仿宋_GB2312" w:hint="eastAsia"/>
          <w:b/>
          <w:sz w:val="32"/>
          <w:szCs w:val="32"/>
          <w:lang w:eastAsia="zh-CN"/>
        </w:rPr>
        <w:t>财务管理方式：</w:t>
      </w:r>
    </w:p>
    <w:p w:rsidR="006C7E49" w:rsidRDefault="004C6979">
      <w:pPr>
        <w:ind w:firstLineChars="200" w:firstLine="640"/>
        <w:rPr>
          <w:rFonts w:ascii="仿宋_GB2312" w:eastAsia="仿宋_GB2312"/>
          <w:sz w:val="32"/>
          <w:szCs w:val="32"/>
          <w:lang w:eastAsia="zh-CN"/>
        </w:rPr>
      </w:pPr>
      <w:r>
        <w:rPr>
          <w:rFonts w:ascii="仿宋_GB2312" w:eastAsia="仿宋_GB2312" w:hint="eastAsia"/>
          <w:sz w:val="32"/>
          <w:szCs w:val="32"/>
          <w:lang w:eastAsia="zh-CN"/>
        </w:rPr>
        <w:t>执行政府会计制度。功能分类科目为：210卫生健康支出—04公共卫生—02卫生监督机构。属县财政全额预算拨款单位</w:t>
      </w:r>
    </w:p>
    <w:p w:rsidR="006C7E49" w:rsidRDefault="006C7E49">
      <w:pPr>
        <w:jc w:val="center"/>
        <w:rPr>
          <w:lang w:eastAsia="zh-CN"/>
        </w:rPr>
      </w:pPr>
    </w:p>
    <w:p w:rsidR="006C7E49" w:rsidRDefault="004C6979">
      <w:pPr>
        <w:jc w:val="both"/>
        <w:rPr>
          <w:rFonts w:ascii="仿宋_GB2312" w:eastAsia="仿宋_GB2312"/>
          <w:b/>
          <w:sz w:val="32"/>
          <w:szCs w:val="32"/>
          <w:lang w:eastAsia="zh-CN"/>
        </w:rPr>
      </w:pPr>
      <w:r>
        <w:rPr>
          <w:rFonts w:ascii="仿宋_GB2312" w:eastAsia="仿宋_GB2312" w:hint="eastAsia"/>
          <w:b/>
          <w:sz w:val="32"/>
          <w:szCs w:val="32"/>
          <w:lang w:eastAsia="zh-CN"/>
        </w:rPr>
        <w:t>第二部分：融水苗族自治县卫生计生监督所 2020年度部门决算报表</w:t>
      </w:r>
      <w:r w:rsidR="004A3761">
        <w:rPr>
          <w:rFonts w:ascii="仿宋_GB2312" w:eastAsia="仿宋_GB2312" w:hint="eastAsia"/>
          <w:b/>
          <w:sz w:val="32"/>
          <w:szCs w:val="32"/>
          <w:lang w:eastAsia="zh-CN"/>
        </w:rPr>
        <w:t>（祥见附表）</w:t>
      </w:r>
    </w:p>
    <w:p w:rsidR="006C7E49" w:rsidRDefault="004C6979">
      <w:pPr>
        <w:spacing w:line="560" w:lineRule="exact"/>
        <w:rPr>
          <w:rFonts w:ascii="仿宋_GB2312" w:eastAsia="仿宋_GB2312"/>
          <w:b/>
          <w:sz w:val="32"/>
          <w:szCs w:val="32"/>
          <w:lang w:eastAsia="zh-CN"/>
        </w:rPr>
      </w:pPr>
      <w:r>
        <w:rPr>
          <w:rFonts w:ascii="仿宋_GB2312" w:eastAsia="仿宋_GB2312" w:hint="eastAsia"/>
          <w:b/>
          <w:sz w:val="32"/>
          <w:szCs w:val="32"/>
          <w:lang w:eastAsia="zh-CN"/>
        </w:rPr>
        <w:t>第三部分：融水苗族自治县卫生计生监督所2020年度部门决算情况说明</w:t>
      </w:r>
    </w:p>
    <w:p w:rsidR="006C7E49" w:rsidRDefault="004C6979">
      <w:pPr>
        <w:autoSpaceDE w:val="0"/>
        <w:autoSpaceDN w:val="0"/>
        <w:adjustRightInd w:val="0"/>
        <w:spacing w:line="560" w:lineRule="exact"/>
        <w:ind w:firstLineChars="200" w:firstLine="643"/>
        <w:rPr>
          <w:rFonts w:ascii="仿宋_GB2312" w:eastAsia="仿宋_GB2312" w:cs="仿宋_GB2312"/>
          <w:b/>
          <w:sz w:val="32"/>
          <w:szCs w:val="32"/>
          <w:lang w:eastAsia="zh-CN"/>
        </w:rPr>
      </w:pPr>
      <w:r>
        <w:rPr>
          <w:rFonts w:ascii="仿宋_GB2312" w:eastAsia="仿宋_GB2312" w:cs="仿宋_GB2312" w:hint="eastAsia"/>
          <w:b/>
          <w:sz w:val="32"/>
          <w:szCs w:val="32"/>
          <w:lang w:eastAsia="zh-CN"/>
        </w:rPr>
        <w:lastRenderedPageBreak/>
        <w:t>一、收入支出决算总体情况说明</w:t>
      </w:r>
    </w:p>
    <w:p w:rsidR="006C7E49" w:rsidRDefault="004C6979" w:rsidP="004C697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2020年度收入、支出总计330.45万元。与2019年相比，收、支各减少44.46；下降11.86%。减少原因：2020年8月退休1人、调出1人、10月退休2人，年初财政结转资金少于2019年。收入、支出相应减少。</w:t>
      </w:r>
    </w:p>
    <w:p w:rsidR="006C7E49" w:rsidRDefault="004C6979">
      <w:pPr>
        <w:autoSpaceDE w:val="0"/>
        <w:autoSpaceDN w:val="0"/>
        <w:adjustRightInd w:val="0"/>
        <w:spacing w:line="560" w:lineRule="exact"/>
        <w:ind w:firstLineChars="200" w:firstLine="643"/>
        <w:rPr>
          <w:rFonts w:ascii="仿宋_GB2312" w:eastAsia="仿宋_GB2312" w:cs="仿宋_GB2312"/>
          <w:b/>
          <w:sz w:val="32"/>
          <w:szCs w:val="32"/>
          <w:lang w:eastAsia="zh-CN"/>
        </w:rPr>
      </w:pPr>
      <w:r>
        <w:rPr>
          <w:rFonts w:ascii="仿宋_GB2312" w:eastAsia="仿宋_GB2312" w:cs="仿宋_GB2312" w:hint="eastAsia"/>
          <w:b/>
          <w:sz w:val="32"/>
          <w:szCs w:val="32"/>
          <w:lang w:eastAsia="zh-CN"/>
        </w:rPr>
        <w:t>二、收入决算情况说明</w:t>
      </w:r>
    </w:p>
    <w:p w:rsidR="006C7E49" w:rsidRDefault="004C6979">
      <w:pPr>
        <w:autoSpaceDE w:val="0"/>
        <w:autoSpaceDN w:val="0"/>
        <w:adjustRightInd w:val="0"/>
        <w:spacing w:line="560" w:lineRule="exact"/>
        <w:ind w:firstLineChars="200" w:firstLine="640"/>
        <w:rPr>
          <w:rFonts w:ascii="仿宋_GB2312" w:eastAsia="仿宋_GB2312" w:cs="仿宋_GB2312"/>
          <w:b/>
          <w:sz w:val="32"/>
          <w:szCs w:val="32"/>
          <w:lang w:eastAsia="zh-CN"/>
        </w:rPr>
      </w:pPr>
      <w:r>
        <w:rPr>
          <w:rFonts w:ascii="仿宋_GB2312" w:eastAsia="仿宋_GB2312" w:cs="仿宋_GB2312" w:hint="eastAsia"/>
          <w:bCs/>
          <w:sz w:val="32"/>
          <w:szCs w:val="32"/>
          <w:lang w:eastAsia="zh-CN"/>
        </w:rPr>
        <w:t>2020年度收入总计277.07万元</w:t>
      </w:r>
      <w:r>
        <w:rPr>
          <w:rFonts w:ascii="仿宋_GB2312" w:eastAsia="仿宋_GB2312" w:cs="仿宋_GB2312" w:hint="eastAsia"/>
          <w:bCs/>
          <w:sz w:val="32"/>
          <w:szCs w:val="32"/>
          <w:lang w:eastAsia="zh-CN"/>
        </w:rPr>
        <w:t> </w:t>
      </w:r>
      <w:r>
        <w:rPr>
          <w:rFonts w:ascii="仿宋_GB2312" w:eastAsia="仿宋_GB2312" w:cs="仿宋_GB2312" w:hint="eastAsia"/>
          <w:bCs/>
          <w:sz w:val="32"/>
          <w:szCs w:val="32"/>
          <w:lang w:eastAsia="zh-CN"/>
        </w:rPr>
        <w:t>，其中：财政拨款收入272.27万元；占98.27%</w:t>
      </w:r>
      <w:r>
        <w:rPr>
          <w:rFonts w:ascii="仿宋_GB2312" w:eastAsia="仿宋_GB2312" w:cs="仿宋_GB2312" w:hint="eastAsia"/>
          <w:bCs/>
          <w:sz w:val="32"/>
          <w:szCs w:val="32"/>
          <w:lang w:eastAsia="zh-CN"/>
        </w:rPr>
        <w:t> </w:t>
      </w:r>
      <w:r>
        <w:rPr>
          <w:rFonts w:ascii="仿宋_GB2312" w:eastAsia="仿宋_GB2312" w:cs="仿宋_GB2312" w:hint="eastAsia"/>
          <w:bCs/>
          <w:sz w:val="32"/>
          <w:szCs w:val="32"/>
          <w:lang w:eastAsia="zh-CN"/>
        </w:rPr>
        <w:t>；上级补助收入4.8万元，占1.73%；事业收入0万元，占0%；事业单位经营收入0万元，占0%；其他收入0万元，占0%。</w:t>
      </w:r>
    </w:p>
    <w:p w:rsidR="006C7E49" w:rsidRDefault="004C6979">
      <w:pPr>
        <w:autoSpaceDE w:val="0"/>
        <w:autoSpaceDN w:val="0"/>
        <w:adjustRightInd w:val="0"/>
        <w:spacing w:line="560" w:lineRule="exact"/>
        <w:ind w:firstLineChars="200" w:firstLine="643"/>
        <w:rPr>
          <w:rFonts w:ascii="仿宋_GB2312" w:eastAsia="仿宋_GB2312" w:cs="仿宋_GB2312"/>
          <w:b/>
          <w:sz w:val="32"/>
          <w:szCs w:val="32"/>
          <w:lang w:eastAsia="zh-CN"/>
        </w:rPr>
      </w:pPr>
      <w:r>
        <w:rPr>
          <w:rFonts w:ascii="仿宋_GB2312" w:eastAsia="仿宋_GB2312" w:cs="仿宋_GB2312" w:hint="eastAsia"/>
          <w:b/>
          <w:sz w:val="32"/>
          <w:szCs w:val="32"/>
          <w:lang w:eastAsia="zh-CN"/>
        </w:rPr>
        <w:t>三、支出决算情况说明</w:t>
      </w:r>
    </w:p>
    <w:p w:rsidR="006C7E49" w:rsidRDefault="004C697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2020年度支出合计306.87万元，其中：基本支出167.06万元，占54.44%；项目支出139.82万元，占45.56%；经营支出0万元，占0</w:t>
      </w:r>
      <w:r>
        <w:rPr>
          <w:rFonts w:ascii="仿宋_GB2312" w:eastAsia="仿宋_GB2312" w:cs="仿宋_GB2312"/>
          <w:bCs/>
          <w:sz w:val="32"/>
          <w:szCs w:val="32"/>
          <w:lang w:eastAsia="zh-CN"/>
        </w:rPr>
        <w:t>%</w:t>
      </w:r>
      <w:r>
        <w:rPr>
          <w:rFonts w:ascii="仿宋_GB2312" w:eastAsia="仿宋_GB2312" w:cs="仿宋_GB2312" w:hint="eastAsia"/>
          <w:bCs/>
          <w:sz w:val="32"/>
          <w:szCs w:val="32"/>
          <w:lang w:eastAsia="zh-CN"/>
        </w:rPr>
        <w:t>。</w:t>
      </w:r>
    </w:p>
    <w:p w:rsidR="006C7E49" w:rsidRDefault="004C6979">
      <w:pPr>
        <w:autoSpaceDE w:val="0"/>
        <w:autoSpaceDN w:val="0"/>
        <w:adjustRightInd w:val="0"/>
        <w:spacing w:line="560" w:lineRule="exact"/>
        <w:ind w:firstLineChars="200" w:firstLine="640"/>
        <w:rPr>
          <w:rFonts w:ascii="仿宋_GB2312" w:eastAsia="仿宋_GB2312" w:cs="仿宋_GB2312"/>
          <w:b/>
          <w:sz w:val="32"/>
          <w:szCs w:val="32"/>
          <w:lang w:eastAsia="zh-CN"/>
        </w:rPr>
      </w:pPr>
      <w:r>
        <w:rPr>
          <w:rFonts w:ascii="仿宋_GB2312" w:eastAsia="仿宋_GB2312" w:cs="仿宋_GB2312" w:hint="eastAsia"/>
          <w:bCs/>
          <w:sz w:val="32"/>
          <w:szCs w:val="32"/>
          <w:lang w:eastAsia="zh-CN"/>
        </w:rPr>
        <w:t>四、</w:t>
      </w:r>
      <w:r>
        <w:rPr>
          <w:rFonts w:ascii="仿宋_GB2312" w:eastAsia="仿宋_GB2312" w:cs="仿宋_GB2312" w:hint="eastAsia"/>
          <w:b/>
          <w:sz w:val="32"/>
          <w:szCs w:val="32"/>
          <w:lang w:eastAsia="zh-CN"/>
        </w:rPr>
        <w:t>财政拨款收入支出决算总体情况说明</w:t>
      </w:r>
    </w:p>
    <w:p w:rsidR="006C7E49" w:rsidRDefault="004C697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2020年度财政拨款收、支总计325.14万元。与</w:t>
      </w:r>
      <w:r>
        <w:rPr>
          <w:rFonts w:ascii="仿宋_GB2312" w:eastAsia="仿宋_GB2312" w:cs="仿宋_GB2312"/>
          <w:bCs/>
          <w:sz w:val="32"/>
          <w:szCs w:val="32"/>
          <w:lang w:eastAsia="zh-CN"/>
        </w:rPr>
        <w:t xml:space="preserve"> 201</w:t>
      </w:r>
      <w:r>
        <w:rPr>
          <w:rFonts w:ascii="仿宋_GB2312" w:eastAsia="仿宋_GB2312" w:cs="仿宋_GB2312" w:hint="eastAsia"/>
          <w:bCs/>
          <w:sz w:val="32"/>
          <w:szCs w:val="32"/>
          <w:lang w:eastAsia="zh-CN"/>
        </w:rPr>
        <w:t>9年相比，财政拨款收、支总计各减少46.37万元，下降12.48%。减少原因说明。减少原因：2020年8月退休1人、调出1人、10月退休2人，年初财政结转资金少于2019年。收入、支出相应减少。</w:t>
      </w:r>
    </w:p>
    <w:p w:rsidR="006C7E49" w:rsidRDefault="006C7E49">
      <w:pPr>
        <w:autoSpaceDE w:val="0"/>
        <w:autoSpaceDN w:val="0"/>
        <w:adjustRightInd w:val="0"/>
        <w:spacing w:line="560" w:lineRule="exact"/>
        <w:ind w:firstLineChars="200" w:firstLine="640"/>
        <w:rPr>
          <w:rFonts w:ascii="仿宋_GB2312" w:eastAsia="仿宋_GB2312" w:cs="仿宋_GB2312"/>
          <w:bCs/>
          <w:sz w:val="32"/>
          <w:szCs w:val="32"/>
          <w:lang w:eastAsia="zh-CN"/>
        </w:rPr>
      </w:pPr>
    </w:p>
    <w:p w:rsidR="006C7E49" w:rsidRDefault="004C6979">
      <w:pPr>
        <w:autoSpaceDE w:val="0"/>
        <w:autoSpaceDN w:val="0"/>
        <w:adjustRightInd w:val="0"/>
        <w:spacing w:line="560" w:lineRule="exact"/>
        <w:ind w:firstLineChars="200" w:firstLine="640"/>
        <w:rPr>
          <w:rFonts w:eastAsia="仿宋_GB2312"/>
          <w:b/>
          <w:sz w:val="32"/>
          <w:szCs w:val="32"/>
          <w:lang w:eastAsia="zh-CN"/>
        </w:rPr>
      </w:pPr>
      <w:r>
        <w:rPr>
          <w:rFonts w:ascii="仿宋_GB2312" w:eastAsia="仿宋_GB2312" w:cs="仿宋_GB2312" w:hint="eastAsia"/>
          <w:bCs/>
          <w:sz w:val="32"/>
          <w:szCs w:val="32"/>
          <w:lang w:eastAsia="zh-CN"/>
        </w:rPr>
        <w:lastRenderedPageBreak/>
        <w:t>五、</w:t>
      </w:r>
      <w:r>
        <w:rPr>
          <w:rFonts w:eastAsia="仿宋_GB2312" w:hint="eastAsia"/>
          <w:b/>
          <w:sz w:val="32"/>
          <w:szCs w:val="32"/>
          <w:lang w:eastAsia="zh-CN"/>
        </w:rPr>
        <w:t>一般公共预算财政拨款支出决算情况</w:t>
      </w:r>
      <w:r>
        <w:rPr>
          <w:rFonts w:ascii="仿宋_GB2312" w:eastAsia="仿宋_GB2312" w:cs="仿宋_GB2312" w:hint="eastAsia"/>
          <w:b/>
          <w:sz w:val="32"/>
          <w:szCs w:val="32"/>
          <w:lang w:eastAsia="zh-CN"/>
        </w:rPr>
        <w:t>说明</w:t>
      </w:r>
    </w:p>
    <w:p w:rsidR="006C7E49" w:rsidRDefault="004C697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（一）财政拨款支出决算总体情况。 </w:t>
      </w:r>
    </w:p>
    <w:p w:rsidR="006C7E49" w:rsidRDefault="004C697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bCs/>
          <w:sz w:val="32"/>
          <w:szCs w:val="32"/>
          <w:lang w:eastAsia="zh-CN"/>
        </w:rPr>
        <w:t>20</w:t>
      </w:r>
      <w:r>
        <w:rPr>
          <w:rFonts w:ascii="仿宋_GB2312" w:eastAsia="仿宋_GB2312" w:cs="仿宋_GB2312" w:hint="eastAsia"/>
          <w:bCs/>
          <w:sz w:val="32"/>
          <w:szCs w:val="32"/>
          <w:lang w:eastAsia="zh-CN"/>
        </w:rPr>
        <w:t>20年度财政拨款支出235.14万元，占本年支出合计的76.64%。与</w:t>
      </w:r>
      <w:r>
        <w:rPr>
          <w:rFonts w:ascii="仿宋_GB2312" w:eastAsia="仿宋_GB2312" w:cs="仿宋_GB2312"/>
          <w:bCs/>
          <w:sz w:val="32"/>
          <w:szCs w:val="32"/>
          <w:lang w:eastAsia="zh-CN"/>
        </w:rPr>
        <w:t xml:space="preserve"> 201</w:t>
      </w:r>
      <w:r>
        <w:rPr>
          <w:rFonts w:ascii="仿宋_GB2312" w:eastAsia="仿宋_GB2312" w:cs="仿宋_GB2312" w:hint="eastAsia"/>
          <w:bCs/>
          <w:sz w:val="32"/>
          <w:szCs w:val="32"/>
          <w:lang w:eastAsia="zh-CN"/>
        </w:rPr>
        <w:t>9年相比，财政拨款支出减少70.88万元，同比下降23.16%。减少原因：2020年8月退休1人、调出1人、10月退休2人，各项支出相应减少。</w:t>
      </w:r>
    </w:p>
    <w:p w:rsidR="006C7E49" w:rsidRDefault="004C697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（二）财政拨款支出决算结构情况</w:t>
      </w:r>
    </w:p>
    <w:p w:rsidR="006C7E49" w:rsidRDefault="004C6979">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2020年度财政拨款支出235.14万元，主要用于以下方面：社会保障和就业（类）支出15.13万元，占6.43%；卫生健康支出（类）支出207.46万元，占 88.23% ，住房保障（类）支出12.56万元，占 5.34%。</w:t>
      </w:r>
    </w:p>
    <w:p w:rsidR="006C7E49" w:rsidRDefault="004C697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（三）财政拨款支出决算具体情况</w:t>
      </w:r>
    </w:p>
    <w:p w:rsidR="006C7E49" w:rsidRDefault="004C697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2020年度财政拨款支出年初预算为202.40万元，支出决算为235.14万元，完成年初预算的 116.18%。其中：</w:t>
      </w:r>
    </w:p>
    <w:p w:rsidR="006C7E49" w:rsidRDefault="004C697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1、社会保障和就业（类）行政事业单位养老支出（款）、行政单位离退休（项）年初预算为0万元，支出决算为0.24万元，决算数大于预算数的主要原因是：2020年县本级财政追加退休人员生活补助0.24万元预算支出。</w:t>
      </w:r>
    </w:p>
    <w:p w:rsidR="006C7E49" w:rsidRDefault="004C697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社会保障和就业（类）行政事业单位养老支出（款）机关事业单位基本养老保险缴费支出（项）年初预算为24.20万元，支出决算为13.08万元，完成年初预算的54.05%。决算数小于预算数的主要原因是：年初预算是按照2019年年末</w:t>
      </w:r>
      <w:r>
        <w:rPr>
          <w:rFonts w:ascii="仿宋_GB2312" w:eastAsia="仿宋_GB2312" w:cs="仿宋_GB2312" w:hint="eastAsia"/>
          <w:bCs/>
          <w:sz w:val="32"/>
          <w:szCs w:val="32"/>
          <w:lang w:eastAsia="zh-CN"/>
        </w:rPr>
        <w:lastRenderedPageBreak/>
        <w:t>在职人员工资计算，本年支出是按照实际发生金额拨款和支出，8月退休1人、调出1人、10月退休2人。</w:t>
      </w:r>
    </w:p>
    <w:p w:rsidR="006C7E49" w:rsidRDefault="004C697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3、社会保障和就业（类）行政事业单位养老支出（款）其他行政事业单位离退休支出（项）年初预算为1.81万元，支出决算为1.81万元，完成年初预算的100%。决算数等于预算数。</w:t>
      </w:r>
    </w:p>
    <w:p w:rsidR="006C7E49" w:rsidRDefault="004C6979">
      <w:pPr>
        <w:pStyle w:val="a0"/>
        <w:jc w:val="left"/>
        <w:rPr>
          <w:b w:val="0"/>
          <w:bCs w:val="0"/>
          <w:lang w:eastAsia="zh-CN"/>
        </w:rPr>
      </w:pPr>
      <w:r>
        <w:rPr>
          <w:rFonts w:ascii="仿宋_GB2312" w:eastAsia="仿宋_GB2312" w:cs="仿宋_GB2312" w:hint="eastAsia"/>
          <w:b w:val="0"/>
          <w:bCs w:val="0"/>
          <w:sz w:val="32"/>
          <w:szCs w:val="32"/>
          <w:lang w:eastAsia="zh-CN"/>
        </w:rPr>
        <w:t xml:space="preserve">   4、卫生健康支出（类）卫生健康管理事务（款）行政运行（项）年初预算0万元，支出决算8.64万元，决算数大于预算数的主要原因是：调整绩效考评奖年初预算科目。</w:t>
      </w:r>
    </w:p>
    <w:p w:rsidR="006C7E49" w:rsidRDefault="004C697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sz w:val="32"/>
          <w:szCs w:val="32"/>
          <w:lang w:eastAsia="zh-CN"/>
        </w:rPr>
        <w:t>5、卫生健康支出（类）公共卫生（款）卫生监督机构（项）年初预算143.26万元，支出决算数170.77万元。完成</w:t>
      </w:r>
      <w:r>
        <w:rPr>
          <w:rFonts w:ascii="仿宋_GB2312" w:eastAsia="仿宋_GB2312" w:cs="仿宋_GB2312" w:hint="eastAsia"/>
          <w:bCs/>
          <w:sz w:val="32"/>
          <w:szCs w:val="32"/>
          <w:lang w:eastAsia="zh-CN"/>
        </w:rPr>
        <w:t>年初预算的119.20%。决算数大于预算数的主要原因：是上年结转基层医疗卫生机构能力建设项目资金本年完成支付。</w:t>
      </w:r>
    </w:p>
    <w:p w:rsidR="006C7E49" w:rsidRDefault="004C6979">
      <w:pPr>
        <w:pStyle w:val="a0"/>
        <w:ind w:firstLineChars="200" w:firstLine="640"/>
        <w:jc w:val="left"/>
        <w:rPr>
          <w:b w:val="0"/>
          <w:bCs w:val="0"/>
          <w:lang w:eastAsia="zh-CN"/>
        </w:rPr>
      </w:pPr>
      <w:r>
        <w:rPr>
          <w:rFonts w:ascii="仿宋_GB2312" w:eastAsia="仿宋_GB2312" w:cs="仿宋_GB2312" w:hint="eastAsia"/>
          <w:b w:val="0"/>
          <w:bCs w:val="0"/>
          <w:sz w:val="32"/>
          <w:szCs w:val="32"/>
          <w:lang w:eastAsia="zh-CN"/>
        </w:rPr>
        <w:t>6、卫生健康支出（类）公共卫生（款）基本公共卫生服务（项）年初预算0万元，支出决算数10.92万元。决算数大于预算数主要原因是：中央财政追加国家随机监督抽查专项资金。</w:t>
      </w:r>
    </w:p>
    <w:p w:rsidR="006C7E49" w:rsidRDefault="004C697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sz w:val="32"/>
          <w:szCs w:val="32"/>
          <w:lang w:eastAsia="zh-CN"/>
        </w:rPr>
        <w:t>7、卫生健康支出（类）行政事业单位医疗（款）行政单位医疗（项）年初预算9.15元，支出决算数6.89万元。完成</w:t>
      </w:r>
      <w:r>
        <w:rPr>
          <w:rFonts w:ascii="仿宋_GB2312" w:eastAsia="仿宋_GB2312" w:cs="仿宋_GB2312" w:hint="eastAsia"/>
          <w:bCs/>
          <w:sz w:val="32"/>
          <w:szCs w:val="32"/>
          <w:lang w:eastAsia="zh-CN"/>
        </w:rPr>
        <w:t>年初预算的75.30%。决算数大于预算数的主要原因是：年初预算是按照2019年年末在职人员工资计算，本年支出是按</w:t>
      </w:r>
      <w:r>
        <w:rPr>
          <w:rFonts w:ascii="仿宋_GB2312" w:eastAsia="仿宋_GB2312" w:cs="仿宋_GB2312" w:hint="eastAsia"/>
          <w:bCs/>
          <w:sz w:val="32"/>
          <w:szCs w:val="32"/>
          <w:lang w:eastAsia="zh-CN"/>
        </w:rPr>
        <w:lastRenderedPageBreak/>
        <w:t>照实际发生金额拨款和支出，8月退休1人、调出1人、10月退休2人。</w:t>
      </w:r>
    </w:p>
    <w:p w:rsidR="006C7E49" w:rsidRDefault="004C697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sz w:val="32"/>
          <w:szCs w:val="32"/>
          <w:lang w:eastAsia="zh-CN"/>
        </w:rPr>
        <w:t>8、卫生健康支出（类）行政事业单位医疗（款）公务员医疗补助（项）年初预算9.47元，支出决算数6.24万元。完成</w:t>
      </w:r>
      <w:r>
        <w:rPr>
          <w:rFonts w:ascii="仿宋_GB2312" w:eastAsia="仿宋_GB2312" w:cs="仿宋_GB2312" w:hint="eastAsia"/>
          <w:bCs/>
          <w:sz w:val="32"/>
          <w:szCs w:val="32"/>
          <w:lang w:eastAsia="zh-CN"/>
        </w:rPr>
        <w:t>年初预算的65.89%。决算数小于预算数的主要原因：是年初预算是按照2019年年末在职人员工资计算，本年支出是按照实际发生金额拨款和支出，8月退休1人、调出1人、10月退休2人。</w:t>
      </w:r>
    </w:p>
    <w:p w:rsidR="006C7E49" w:rsidRDefault="004C697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sz w:val="32"/>
          <w:szCs w:val="32"/>
          <w:lang w:eastAsia="zh-CN"/>
        </w:rPr>
        <w:t>9、卫生健康支出（类）其他卫生健康支出（款）其他卫生健康支出（项）年初预算0元，支出决算数4万元。</w:t>
      </w:r>
      <w:r>
        <w:rPr>
          <w:rFonts w:ascii="仿宋_GB2312" w:eastAsia="仿宋_GB2312" w:cs="仿宋_GB2312" w:hint="eastAsia"/>
          <w:bCs/>
          <w:sz w:val="32"/>
          <w:szCs w:val="32"/>
          <w:lang w:eastAsia="zh-CN"/>
        </w:rPr>
        <w:t>决算数大于预算数的主要原因是中央财政追加职业病卫生监督执法能力提升资金。</w:t>
      </w:r>
    </w:p>
    <w:p w:rsidR="006C7E49" w:rsidRDefault="004C697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10.住房保障支出（类）住房改革支出（款）住房公积金（项）。年初预算为14.52万元，支出决算为12.56万元，完成年初预算的86.50%。决算数小于预算数的主要原因是：年初预算是按照2019年年末在职人员工资计算，本年支出是按照实际发生金额拨款和支出，8月退休1人、调出1人、10月退休2人。</w:t>
      </w:r>
    </w:p>
    <w:p w:rsidR="006C7E49" w:rsidRDefault="004C6979">
      <w:pPr>
        <w:autoSpaceDE w:val="0"/>
        <w:autoSpaceDN w:val="0"/>
        <w:adjustRightInd w:val="0"/>
        <w:spacing w:line="560" w:lineRule="exact"/>
        <w:ind w:firstLineChars="100" w:firstLine="320"/>
        <w:rPr>
          <w:rFonts w:ascii="仿宋_GB2312" w:eastAsia="仿宋_GB2312" w:cs="仿宋_GB2312"/>
          <w:b/>
          <w:sz w:val="32"/>
          <w:szCs w:val="32"/>
          <w:lang w:eastAsia="zh-CN"/>
        </w:rPr>
      </w:pPr>
      <w:r>
        <w:rPr>
          <w:rFonts w:ascii="仿宋_GB2312" w:eastAsia="仿宋_GB2312" w:cs="仿宋_GB2312" w:hint="eastAsia"/>
          <w:bCs/>
          <w:sz w:val="32"/>
          <w:szCs w:val="32"/>
          <w:lang w:eastAsia="zh-CN"/>
        </w:rPr>
        <w:t>六、</w:t>
      </w:r>
      <w:r>
        <w:rPr>
          <w:rFonts w:ascii="仿宋_GB2312" w:eastAsia="仿宋_GB2312" w:cs="仿宋_GB2312" w:hint="eastAsia"/>
          <w:b/>
          <w:sz w:val="32"/>
          <w:szCs w:val="32"/>
          <w:lang w:eastAsia="zh-CN"/>
        </w:rPr>
        <w:t>一般公共预算财政拨款基本支出决算情况</w:t>
      </w:r>
    </w:p>
    <w:p w:rsidR="006C7E49" w:rsidRDefault="004C6979">
      <w:pPr>
        <w:autoSpaceDE w:val="0"/>
        <w:autoSpaceDN w:val="0"/>
        <w:adjustRightInd w:val="0"/>
        <w:spacing w:line="560" w:lineRule="exact"/>
        <w:ind w:firstLineChars="300" w:firstLine="96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2020年度财政拨款基本支出166.55万元，其中：</w:t>
      </w:r>
    </w:p>
    <w:p w:rsidR="006C7E49" w:rsidRDefault="004C6979">
      <w:pPr>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人员经费137.30万元，主要包括：</w:t>
      </w:r>
      <w:r>
        <w:rPr>
          <w:rFonts w:ascii="仿宋_GB2312" w:eastAsia="仿宋_GB2312" w:hAnsi="宋体" w:cs="仿宋_GB2312"/>
          <w:color w:val="000000"/>
          <w:sz w:val="31"/>
          <w:szCs w:val="31"/>
          <w:lang w:eastAsia="zh-CN"/>
        </w:rPr>
        <w:t>基本工资</w:t>
      </w:r>
      <w:r>
        <w:rPr>
          <w:rFonts w:ascii="仿宋_GB2312" w:eastAsia="仿宋_GB2312" w:hAnsi="宋体" w:cs="仿宋_GB2312" w:hint="eastAsia"/>
          <w:color w:val="000000"/>
          <w:sz w:val="31"/>
          <w:szCs w:val="31"/>
          <w:lang w:eastAsia="zh-CN"/>
        </w:rPr>
        <w:t>41.74</w:t>
      </w:r>
      <w:r>
        <w:rPr>
          <w:rFonts w:ascii="仿宋_GB2312" w:eastAsia="仿宋_GB2312" w:cs="仿宋_GB2312" w:hint="eastAsia"/>
          <w:bCs/>
          <w:sz w:val="32"/>
          <w:szCs w:val="32"/>
          <w:lang w:eastAsia="zh-CN"/>
        </w:rPr>
        <w:t>万元</w:t>
      </w:r>
      <w:r>
        <w:rPr>
          <w:rFonts w:ascii="仿宋_GB2312" w:eastAsia="仿宋_GB2312" w:hAnsi="宋体" w:cs="仿宋_GB2312"/>
          <w:color w:val="000000"/>
          <w:sz w:val="31"/>
          <w:szCs w:val="31"/>
          <w:lang w:eastAsia="zh-CN"/>
        </w:rPr>
        <w:t>、津贴补贴</w:t>
      </w:r>
      <w:r>
        <w:rPr>
          <w:rFonts w:ascii="仿宋_GB2312" w:eastAsia="仿宋_GB2312" w:hAnsi="宋体" w:cs="仿宋_GB2312" w:hint="eastAsia"/>
          <w:color w:val="000000"/>
          <w:sz w:val="31"/>
          <w:szCs w:val="31"/>
          <w:lang w:eastAsia="zh-CN"/>
        </w:rPr>
        <w:t>25.79</w:t>
      </w:r>
      <w:r>
        <w:rPr>
          <w:rFonts w:ascii="仿宋_GB2312" w:eastAsia="仿宋_GB2312" w:cs="仿宋_GB2312" w:hint="eastAsia"/>
          <w:bCs/>
          <w:sz w:val="32"/>
          <w:szCs w:val="32"/>
          <w:lang w:eastAsia="zh-CN"/>
        </w:rPr>
        <w:t>万元</w:t>
      </w:r>
      <w:r>
        <w:rPr>
          <w:rFonts w:ascii="仿宋_GB2312" w:eastAsia="仿宋_GB2312" w:hAnsi="宋体" w:cs="仿宋_GB2312"/>
          <w:color w:val="000000"/>
          <w:sz w:val="31"/>
          <w:szCs w:val="31"/>
          <w:lang w:eastAsia="zh-CN"/>
        </w:rPr>
        <w:t>、奖金</w:t>
      </w:r>
      <w:r>
        <w:rPr>
          <w:rFonts w:ascii="仿宋_GB2312" w:eastAsia="仿宋_GB2312" w:hAnsi="宋体" w:cs="仿宋_GB2312" w:hint="eastAsia"/>
          <w:color w:val="000000"/>
          <w:sz w:val="31"/>
          <w:szCs w:val="31"/>
          <w:lang w:eastAsia="zh-CN"/>
        </w:rPr>
        <w:t>27.92</w:t>
      </w:r>
      <w:r>
        <w:rPr>
          <w:rFonts w:ascii="仿宋_GB2312" w:eastAsia="仿宋_GB2312" w:cs="仿宋_GB2312" w:hint="eastAsia"/>
          <w:bCs/>
          <w:sz w:val="32"/>
          <w:szCs w:val="32"/>
          <w:lang w:eastAsia="zh-CN"/>
        </w:rPr>
        <w:t>万元</w:t>
      </w:r>
      <w:r>
        <w:rPr>
          <w:rFonts w:ascii="仿宋_GB2312" w:eastAsia="仿宋_GB2312" w:hAnsi="宋体" w:cs="仿宋_GB2312" w:hint="eastAsia"/>
          <w:color w:val="000000"/>
          <w:sz w:val="31"/>
          <w:szCs w:val="31"/>
          <w:lang w:eastAsia="zh-CN"/>
        </w:rPr>
        <w:t>、机关事业单位基</w:t>
      </w:r>
      <w:r>
        <w:rPr>
          <w:rFonts w:ascii="仿宋_GB2312" w:eastAsia="仿宋_GB2312" w:hAnsi="宋体" w:cs="仿宋_GB2312" w:hint="eastAsia"/>
          <w:color w:val="000000"/>
          <w:sz w:val="31"/>
          <w:szCs w:val="31"/>
          <w:lang w:eastAsia="zh-CN"/>
        </w:rPr>
        <w:lastRenderedPageBreak/>
        <w:t>本养老保险缴费13.08</w:t>
      </w:r>
      <w:r>
        <w:rPr>
          <w:rFonts w:ascii="仿宋_GB2312" w:eastAsia="仿宋_GB2312" w:cs="仿宋_GB2312" w:hint="eastAsia"/>
          <w:bCs/>
          <w:sz w:val="32"/>
          <w:szCs w:val="32"/>
          <w:lang w:eastAsia="zh-CN"/>
        </w:rPr>
        <w:t>万元</w:t>
      </w:r>
      <w:r>
        <w:rPr>
          <w:rFonts w:ascii="仿宋_GB2312" w:eastAsia="仿宋_GB2312" w:hAnsi="宋体" w:cs="仿宋_GB2312" w:hint="eastAsia"/>
          <w:color w:val="000000"/>
          <w:sz w:val="31"/>
          <w:szCs w:val="31"/>
          <w:lang w:eastAsia="zh-CN"/>
        </w:rPr>
        <w:t>、职工基本医疗保险缴费6.81</w:t>
      </w:r>
      <w:r>
        <w:rPr>
          <w:rFonts w:ascii="仿宋_GB2312" w:eastAsia="仿宋_GB2312" w:cs="仿宋_GB2312" w:hint="eastAsia"/>
          <w:bCs/>
          <w:sz w:val="32"/>
          <w:szCs w:val="32"/>
          <w:lang w:eastAsia="zh-CN"/>
        </w:rPr>
        <w:t>万元</w:t>
      </w:r>
      <w:r>
        <w:rPr>
          <w:rFonts w:ascii="仿宋_GB2312" w:eastAsia="仿宋_GB2312" w:hAnsi="宋体" w:cs="仿宋_GB2312" w:hint="eastAsia"/>
          <w:color w:val="000000"/>
          <w:sz w:val="31"/>
          <w:szCs w:val="31"/>
          <w:lang w:eastAsia="zh-CN"/>
        </w:rPr>
        <w:t>、公务员医疗补助缴费6.24</w:t>
      </w:r>
      <w:r>
        <w:rPr>
          <w:rFonts w:ascii="仿宋_GB2312" w:eastAsia="仿宋_GB2312" w:cs="仿宋_GB2312" w:hint="eastAsia"/>
          <w:bCs/>
          <w:sz w:val="32"/>
          <w:szCs w:val="32"/>
          <w:lang w:eastAsia="zh-CN"/>
        </w:rPr>
        <w:t>万元</w:t>
      </w:r>
      <w:r>
        <w:rPr>
          <w:rFonts w:ascii="仿宋_GB2312" w:eastAsia="仿宋_GB2312" w:hAnsi="宋体" w:cs="仿宋_GB2312" w:hint="eastAsia"/>
          <w:color w:val="000000"/>
          <w:sz w:val="31"/>
          <w:szCs w:val="31"/>
          <w:lang w:eastAsia="zh-CN"/>
        </w:rPr>
        <w:t>、其他社会保障缴费0.57</w:t>
      </w:r>
      <w:r>
        <w:rPr>
          <w:rFonts w:ascii="仿宋_GB2312" w:eastAsia="仿宋_GB2312" w:cs="仿宋_GB2312" w:hint="eastAsia"/>
          <w:bCs/>
          <w:sz w:val="32"/>
          <w:szCs w:val="32"/>
          <w:lang w:eastAsia="zh-CN"/>
        </w:rPr>
        <w:t>万元</w:t>
      </w:r>
      <w:r>
        <w:rPr>
          <w:rFonts w:ascii="仿宋_GB2312" w:eastAsia="仿宋_GB2312" w:hAnsi="宋体" w:cs="仿宋_GB2312" w:hint="eastAsia"/>
          <w:color w:val="000000"/>
          <w:sz w:val="31"/>
          <w:szCs w:val="31"/>
          <w:lang w:eastAsia="zh-CN"/>
        </w:rPr>
        <w:t>、住房公积金12.56</w:t>
      </w:r>
      <w:r>
        <w:rPr>
          <w:rFonts w:ascii="仿宋_GB2312" w:eastAsia="仿宋_GB2312" w:cs="仿宋_GB2312" w:hint="eastAsia"/>
          <w:bCs/>
          <w:sz w:val="32"/>
          <w:szCs w:val="32"/>
          <w:lang w:eastAsia="zh-CN"/>
        </w:rPr>
        <w:t>万元</w:t>
      </w:r>
      <w:r>
        <w:rPr>
          <w:rFonts w:ascii="仿宋_GB2312" w:eastAsia="仿宋_GB2312" w:hAnsi="宋体" w:cs="仿宋_GB2312" w:hint="eastAsia"/>
          <w:color w:val="000000"/>
          <w:sz w:val="31"/>
          <w:szCs w:val="31"/>
          <w:lang w:eastAsia="zh-CN"/>
        </w:rPr>
        <w:t>、退休费0.07</w:t>
      </w:r>
      <w:r>
        <w:rPr>
          <w:rFonts w:ascii="仿宋_GB2312" w:eastAsia="仿宋_GB2312" w:cs="仿宋_GB2312" w:hint="eastAsia"/>
          <w:bCs/>
          <w:sz w:val="32"/>
          <w:szCs w:val="32"/>
          <w:lang w:eastAsia="zh-CN"/>
        </w:rPr>
        <w:t>万元</w:t>
      </w:r>
      <w:r>
        <w:rPr>
          <w:rFonts w:ascii="仿宋_GB2312" w:eastAsia="仿宋_GB2312" w:hAnsi="宋体" w:cs="仿宋_GB2312" w:hint="eastAsia"/>
          <w:color w:val="000000"/>
          <w:sz w:val="31"/>
          <w:szCs w:val="31"/>
          <w:lang w:eastAsia="zh-CN"/>
        </w:rPr>
        <w:t>、生活补助2.20</w:t>
      </w:r>
      <w:r>
        <w:rPr>
          <w:rFonts w:ascii="仿宋_GB2312" w:eastAsia="仿宋_GB2312" w:cs="仿宋_GB2312" w:hint="eastAsia"/>
          <w:bCs/>
          <w:sz w:val="32"/>
          <w:szCs w:val="32"/>
          <w:lang w:eastAsia="zh-CN"/>
        </w:rPr>
        <w:t>万元</w:t>
      </w:r>
      <w:r>
        <w:rPr>
          <w:rFonts w:ascii="仿宋_GB2312" w:eastAsia="仿宋_GB2312" w:hAnsi="宋体" w:cs="仿宋_GB2312" w:hint="eastAsia"/>
          <w:color w:val="000000"/>
          <w:sz w:val="31"/>
          <w:szCs w:val="31"/>
          <w:lang w:eastAsia="zh-CN"/>
        </w:rPr>
        <w:t>、其他对个人和家庭的补助0.32</w:t>
      </w:r>
      <w:r>
        <w:rPr>
          <w:rFonts w:ascii="仿宋_GB2312" w:eastAsia="仿宋_GB2312" w:cs="仿宋_GB2312" w:hint="eastAsia"/>
          <w:bCs/>
          <w:sz w:val="32"/>
          <w:szCs w:val="32"/>
          <w:lang w:eastAsia="zh-CN"/>
        </w:rPr>
        <w:t>万元；</w:t>
      </w:r>
    </w:p>
    <w:p w:rsidR="006C7E49" w:rsidRDefault="004C6979">
      <w:pPr>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公用经费29.26万元，主要包括：办公费3.94万元、印刷费0.20万元、水费0.02万元、电费0.22万元、邮电费2.95万元、物业管理费2.61万元、差旅费2.61万元、维修（护）费0.24万元、培训费0.01万元、公务接待费0.46万元、公务用车运行维护费1.29万元、其他交通费用</w:t>
      </w:r>
      <w:r w:rsidR="00FB3AF5">
        <w:rPr>
          <w:rFonts w:ascii="仿宋_GB2312" w:eastAsia="仿宋_GB2312" w:cs="仿宋_GB2312" w:hint="eastAsia"/>
          <w:bCs/>
          <w:sz w:val="32"/>
          <w:szCs w:val="32"/>
          <w:lang w:eastAsia="zh-CN"/>
        </w:rPr>
        <w:t>9.26万元</w:t>
      </w:r>
      <w:r>
        <w:rPr>
          <w:rFonts w:ascii="仿宋_GB2312" w:eastAsia="仿宋_GB2312" w:cs="仿宋_GB2312" w:hint="eastAsia"/>
          <w:bCs/>
          <w:sz w:val="32"/>
          <w:szCs w:val="32"/>
          <w:lang w:eastAsia="zh-CN"/>
        </w:rPr>
        <w:t>、其他商品和服务支出</w:t>
      </w:r>
      <w:r w:rsidR="00FB3AF5">
        <w:rPr>
          <w:rFonts w:ascii="仿宋_GB2312" w:eastAsia="仿宋_GB2312" w:cs="仿宋_GB2312" w:hint="eastAsia"/>
          <w:bCs/>
          <w:sz w:val="32"/>
          <w:szCs w:val="32"/>
          <w:lang w:eastAsia="zh-CN"/>
        </w:rPr>
        <w:t>5.45万元.</w:t>
      </w:r>
    </w:p>
    <w:p w:rsidR="006C7E49" w:rsidRDefault="004C697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七、</w:t>
      </w:r>
      <w:r>
        <w:rPr>
          <w:rFonts w:ascii="仿宋_GB2312" w:eastAsia="仿宋_GB2312" w:cs="仿宋_GB2312" w:hint="eastAsia"/>
          <w:b/>
          <w:sz w:val="32"/>
          <w:szCs w:val="32"/>
          <w:lang w:eastAsia="zh-CN"/>
        </w:rPr>
        <w:t>一般公共预算财政拨款“三公”经费支出决算情况说明</w:t>
      </w:r>
    </w:p>
    <w:p w:rsidR="006C7E49" w:rsidRDefault="004C697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（一）“三公”经费财政拨款支出决算总体情况</w:t>
      </w:r>
      <w:r>
        <w:rPr>
          <w:rFonts w:ascii="仿宋_GB2312" w:eastAsia="仿宋_GB2312" w:cs="仿宋_GB2312" w:hint="eastAsia"/>
          <w:b/>
          <w:sz w:val="32"/>
          <w:szCs w:val="32"/>
          <w:lang w:eastAsia="zh-CN"/>
        </w:rPr>
        <w:t>说明</w:t>
      </w:r>
    </w:p>
    <w:p w:rsidR="006C7E49" w:rsidRDefault="004C697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bCs/>
          <w:sz w:val="32"/>
          <w:szCs w:val="32"/>
          <w:lang w:eastAsia="zh-CN"/>
        </w:rPr>
        <w:t>20</w:t>
      </w:r>
      <w:r>
        <w:rPr>
          <w:rFonts w:ascii="仿宋_GB2312" w:eastAsia="仿宋_GB2312" w:cs="仿宋_GB2312" w:hint="eastAsia"/>
          <w:bCs/>
          <w:sz w:val="32"/>
          <w:szCs w:val="32"/>
          <w:lang w:eastAsia="zh-CN"/>
        </w:rPr>
        <w:t>20年度“三公”经费财政拨款支出预算为3.26万元，支出决算为1.76万元，完成预算53.98%，决算数小于预算数的主要原因是认真贯彻落实中央“八项规定”精神和厉行节约要求，从严控制“三公”经费开支，全年实际支出比预算有所节约。</w:t>
      </w:r>
    </w:p>
    <w:p w:rsidR="006C7E49" w:rsidRDefault="004C6979">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（二）“三公”经费财政拨款支出决算具体情况</w:t>
      </w:r>
      <w:r>
        <w:rPr>
          <w:rFonts w:ascii="仿宋_GB2312" w:eastAsia="仿宋_GB2312" w:cs="仿宋_GB2312" w:hint="eastAsia"/>
          <w:b/>
          <w:sz w:val="32"/>
          <w:szCs w:val="32"/>
          <w:lang w:eastAsia="zh-CN"/>
        </w:rPr>
        <w:t>说明</w:t>
      </w:r>
    </w:p>
    <w:p w:rsidR="006C7E49" w:rsidRDefault="004C697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2020年度“三公”经费财政拨款支出决算中，因公出国（境）费支出决算0万元，占0%；公务用车购置及运行费 支</w:t>
      </w:r>
      <w:r>
        <w:rPr>
          <w:rFonts w:ascii="仿宋_GB2312" w:eastAsia="仿宋_GB2312" w:cs="仿宋_GB2312" w:hint="eastAsia"/>
          <w:bCs/>
          <w:sz w:val="32"/>
          <w:szCs w:val="32"/>
          <w:lang w:eastAsia="zh-CN"/>
        </w:rPr>
        <w:lastRenderedPageBreak/>
        <w:t xml:space="preserve">出决算1.3万元，占73.86%；公务接待费支出决算0.46 万元，占26.4 %。具体情况如下：  </w:t>
      </w:r>
    </w:p>
    <w:p w:rsidR="006C7E49" w:rsidRDefault="004C697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1.因公出国（境）费预算为0万元，支出决算为0万元，完成预算的0%，增加（减少）原因说明。全年安排机关和所属单位因公出国（境）团组0个，累计0人次。 </w:t>
      </w:r>
    </w:p>
    <w:p w:rsidR="006C7E49" w:rsidRDefault="004C697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2.公务用车购置及运行费预算为2.8万元，支出决算为1.3万元，完成预算的46.43%，减少原因说明：认真贯彻落实中央“八项规定”精神和厉行节约要求，从严控制“三公”经费开支，全年实际支出比预算有所节约。其中：</w:t>
      </w:r>
    </w:p>
    <w:p w:rsidR="006C7E49" w:rsidRDefault="004C697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公务用车购置支出0万元。</w:t>
      </w:r>
    </w:p>
    <w:p w:rsidR="006C7E49" w:rsidRDefault="004C697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公务用车运行支出1.3万元。主要是按规定保留的公务</w:t>
      </w:r>
    </w:p>
    <w:p w:rsidR="006C7E49" w:rsidRDefault="004C6979">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用车的燃料费、维修费、过桥过路费、保险费、安全奖励费用等支出。截至2020年12月31日，单位开支财政拨款的公务用车保有量为1辆。</w:t>
      </w:r>
    </w:p>
    <w:p w:rsidR="006C7E49" w:rsidRDefault="004C6979">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3.公务接待费预算为0.46万元，支出决算为0.46万元，完成预算的100%，持平。其中：</w:t>
      </w:r>
    </w:p>
    <w:p w:rsidR="006C7E49" w:rsidRDefault="004C697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外宾接待支出0万元。</w:t>
      </w:r>
    </w:p>
    <w:p w:rsidR="006C7E49" w:rsidRDefault="004C697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国内公务接待支出0.46万元。主要用于公务交流、上级领导来我县进行工作督查、考核等接待。2020 年共接待国内来访团组7个、来宾47人次。</w:t>
      </w:r>
    </w:p>
    <w:p w:rsidR="006C7E49" w:rsidRDefault="004C6979">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lastRenderedPageBreak/>
        <w:t xml:space="preserve">    八、</w:t>
      </w:r>
      <w:r>
        <w:rPr>
          <w:rFonts w:ascii="仿宋_GB2312" w:eastAsia="仿宋_GB2312" w:cs="仿宋_GB2312"/>
          <w:b/>
          <w:sz w:val="32"/>
          <w:szCs w:val="32"/>
          <w:lang w:eastAsia="zh-CN"/>
        </w:rPr>
        <w:t>20</w:t>
      </w:r>
      <w:r>
        <w:rPr>
          <w:rFonts w:ascii="仿宋_GB2312" w:eastAsia="仿宋_GB2312" w:cs="仿宋_GB2312" w:hint="eastAsia"/>
          <w:b/>
          <w:sz w:val="32"/>
          <w:szCs w:val="32"/>
          <w:lang w:eastAsia="zh-CN"/>
        </w:rPr>
        <w:t>20年度政府性基金预算财政拨款收入支出决算情况说明</w:t>
      </w:r>
    </w:p>
    <w:p w:rsidR="006C7E49" w:rsidRDefault="004C697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2020年度政府性基金预算财政拨款收、支总计 70万元。与</w:t>
      </w:r>
      <w:r>
        <w:rPr>
          <w:rFonts w:ascii="仿宋_GB2312" w:eastAsia="仿宋_GB2312" w:cs="仿宋_GB2312"/>
          <w:bCs/>
          <w:sz w:val="32"/>
          <w:szCs w:val="32"/>
          <w:lang w:eastAsia="zh-CN"/>
        </w:rPr>
        <w:t xml:space="preserve"> 201</w:t>
      </w:r>
      <w:r>
        <w:rPr>
          <w:rFonts w:ascii="仿宋_GB2312" w:eastAsia="仿宋_GB2312" w:cs="仿宋_GB2312" w:hint="eastAsia"/>
          <w:bCs/>
          <w:sz w:val="32"/>
          <w:szCs w:val="32"/>
          <w:lang w:eastAsia="zh-CN"/>
        </w:rPr>
        <w:t>9年相比，收、支总计各增加70万元，增长100%。其中，支出情况为：</w:t>
      </w:r>
    </w:p>
    <w:p w:rsidR="006C7E49" w:rsidRDefault="004C697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2020年政府性基金预算财政拨款年初预算为0万元，支出决算70万元，其中： </w:t>
      </w:r>
    </w:p>
    <w:p w:rsidR="006C7E49" w:rsidRDefault="004C697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1.抗疫特别国债安排的支出（类）抗疫相关支出（款）其他抗疫相关支出（项）。年初预算为0万元，支出决算为 70万元，决算数大于预算数的主要原因是追加抗疫特别国债项目资金。</w:t>
      </w:r>
    </w:p>
    <w:p w:rsidR="006C7E49" w:rsidRDefault="004C6979">
      <w:pPr>
        <w:numPr>
          <w:ilvl w:val="0"/>
          <w:numId w:val="2"/>
        </w:numPr>
        <w:autoSpaceDE w:val="0"/>
        <w:autoSpaceDN w:val="0"/>
        <w:adjustRightInd w:val="0"/>
        <w:spacing w:line="580" w:lineRule="exact"/>
        <w:ind w:firstLine="643"/>
        <w:rPr>
          <w:rFonts w:ascii="仿宋_GB2312" w:eastAsia="仿宋_GB2312" w:cs="仿宋_GB2312"/>
          <w:b/>
          <w:color w:val="000000" w:themeColor="text1"/>
          <w:sz w:val="32"/>
          <w:szCs w:val="32"/>
          <w:lang w:eastAsia="zh-CN"/>
        </w:rPr>
      </w:pPr>
      <w:r>
        <w:rPr>
          <w:rFonts w:ascii="仿宋_GB2312" w:eastAsia="仿宋_GB2312" w:cs="仿宋_GB2312" w:hint="eastAsia"/>
          <w:b/>
          <w:color w:val="000000" w:themeColor="text1"/>
          <w:sz w:val="32"/>
          <w:szCs w:val="32"/>
          <w:lang w:eastAsia="zh-CN"/>
        </w:rPr>
        <w:t>国有资本经营预算财政拨款支出情况说明</w:t>
      </w:r>
    </w:p>
    <w:p w:rsidR="006C7E49" w:rsidRDefault="004C6979">
      <w:pPr>
        <w:autoSpaceDE w:val="0"/>
        <w:autoSpaceDN w:val="0"/>
        <w:adjustRightInd w:val="0"/>
        <w:spacing w:line="580" w:lineRule="exact"/>
        <w:rPr>
          <w:rFonts w:ascii="仿宋_GB2312" w:eastAsia="仿宋_GB2312" w:cs="仿宋_GB2312"/>
          <w:bCs/>
          <w:color w:val="000000" w:themeColor="text1"/>
          <w:sz w:val="32"/>
          <w:szCs w:val="32"/>
          <w:lang w:eastAsia="zh-CN"/>
        </w:rPr>
      </w:pPr>
      <w:r>
        <w:rPr>
          <w:rFonts w:ascii="仿宋_GB2312" w:eastAsia="仿宋_GB2312" w:cs="仿宋_GB2312" w:hint="eastAsia"/>
          <w:bCs/>
          <w:color w:val="000000" w:themeColor="text1"/>
          <w:sz w:val="32"/>
          <w:szCs w:val="32"/>
          <w:lang w:eastAsia="zh-CN"/>
        </w:rPr>
        <w:t>2020年度国有资本经营预算财政拨款本年支出</w:t>
      </w:r>
      <w:r w:rsidR="00FB3AF5">
        <w:rPr>
          <w:rFonts w:ascii="仿宋_GB2312" w:eastAsia="仿宋_GB2312" w:cs="仿宋_GB2312" w:hint="eastAsia"/>
          <w:bCs/>
          <w:color w:val="000000" w:themeColor="text1"/>
          <w:sz w:val="32"/>
          <w:szCs w:val="32"/>
          <w:lang w:eastAsia="zh-CN"/>
        </w:rPr>
        <w:t>0</w:t>
      </w:r>
      <w:r>
        <w:rPr>
          <w:rFonts w:ascii="仿宋_GB2312" w:eastAsia="仿宋_GB2312" w:cs="仿宋_GB2312" w:hint="eastAsia"/>
          <w:bCs/>
          <w:color w:val="000000" w:themeColor="text1"/>
          <w:sz w:val="32"/>
          <w:szCs w:val="32"/>
          <w:lang w:eastAsia="zh-CN"/>
        </w:rPr>
        <w:t>万元。</w:t>
      </w:r>
    </w:p>
    <w:p w:rsidR="006C7E49" w:rsidRDefault="004C6979">
      <w:pPr>
        <w:autoSpaceDE w:val="0"/>
        <w:autoSpaceDN w:val="0"/>
        <w:adjustRightInd w:val="0"/>
        <w:ind w:firstLineChars="200" w:firstLine="643"/>
        <w:rPr>
          <w:rFonts w:ascii="仿宋_GB2312" w:eastAsia="仿宋_GB2312" w:cs="仿宋_GB2312"/>
          <w:b/>
          <w:sz w:val="32"/>
          <w:szCs w:val="32"/>
          <w:lang w:eastAsia="zh-CN"/>
        </w:rPr>
      </w:pPr>
      <w:r>
        <w:rPr>
          <w:rFonts w:ascii="仿宋_GB2312" w:eastAsia="仿宋_GB2312" w:cs="仿宋_GB2312" w:hint="eastAsia"/>
          <w:b/>
          <w:sz w:val="32"/>
          <w:szCs w:val="32"/>
          <w:lang w:eastAsia="zh-CN"/>
        </w:rPr>
        <w:t>十、2020年度预算绩效情况说明</w:t>
      </w:r>
    </w:p>
    <w:p w:rsidR="006C7E49" w:rsidRDefault="004C6979">
      <w:pPr>
        <w:numPr>
          <w:ilvl w:val="0"/>
          <w:numId w:val="3"/>
        </w:num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预算绩效管理工作开展情况</w:t>
      </w:r>
    </w:p>
    <w:p w:rsidR="006C7E49" w:rsidRDefault="004C6979">
      <w:pPr>
        <w:autoSpaceDE w:val="0"/>
        <w:autoSpaceDN w:val="0"/>
        <w:adjustRightInd w:val="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根据财政预算管理要求，我部门组织对2020年度一般公共预算项目支出全面开展绩效自评。自评项目2个，涉及预算资金75.46万元，自评覆盖率达到 100%。 </w:t>
      </w:r>
    </w:p>
    <w:p w:rsidR="006C7E49" w:rsidRDefault="004C6979">
      <w:pPr>
        <w:numPr>
          <w:ilvl w:val="0"/>
          <w:numId w:val="3"/>
        </w:num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部门决算中项目绩效自评结果。</w:t>
      </w:r>
    </w:p>
    <w:p w:rsidR="006C7E49" w:rsidRDefault="004C6979">
      <w:pPr>
        <w:autoSpaceDE w:val="0"/>
        <w:autoSpaceDN w:val="0"/>
        <w:adjustRightInd w:val="0"/>
        <w:ind w:firstLineChars="200" w:firstLine="640"/>
        <w:rPr>
          <w:rFonts w:ascii="方正小标宋简体" w:eastAsia="方正小标宋简体" w:hAnsi="方正小标宋简体" w:cs="方正小标宋简体"/>
          <w:sz w:val="32"/>
          <w:szCs w:val="32"/>
          <w:lang w:eastAsia="zh-CN"/>
        </w:rPr>
      </w:pPr>
      <w:r>
        <w:rPr>
          <w:rFonts w:ascii="仿宋_GB2312" w:eastAsia="仿宋_GB2312" w:cs="仿宋_GB2312" w:hint="eastAsia"/>
          <w:sz w:val="32"/>
          <w:szCs w:val="32"/>
          <w:lang w:eastAsia="zh-CN"/>
        </w:rPr>
        <w:t>我部门根据年初设定的绩效目标，具体评价情况如下：</w:t>
      </w:r>
    </w:p>
    <w:p w:rsidR="006C7E49" w:rsidRDefault="004C6979">
      <w:pPr>
        <w:autoSpaceDE w:val="0"/>
        <w:autoSpaceDN w:val="0"/>
        <w:adjustRightInd w:val="0"/>
        <w:spacing w:line="560" w:lineRule="exact"/>
        <w:ind w:firstLineChars="100" w:firstLine="321"/>
        <w:jc w:val="center"/>
        <w:rPr>
          <w:rFonts w:ascii="仿宋_GB2312" w:eastAsia="仿宋_GB2312" w:cs="仿宋_GB2312"/>
          <w:b/>
          <w:bCs/>
          <w:sz w:val="32"/>
          <w:szCs w:val="32"/>
          <w:lang w:eastAsia="zh-CN"/>
        </w:rPr>
      </w:pPr>
      <w:r>
        <w:rPr>
          <w:rFonts w:ascii="仿宋_GB2312" w:eastAsia="仿宋_GB2312" w:cs="仿宋_GB2312" w:hint="eastAsia"/>
          <w:b/>
          <w:bCs/>
          <w:sz w:val="32"/>
          <w:szCs w:val="32"/>
          <w:lang w:eastAsia="zh-CN"/>
        </w:rPr>
        <w:lastRenderedPageBreak/>
        <w:t>1-1 融水苗族自治县卫生计生监督所转移支付2020年度绩效自评报告</w:t>
      </w:r>
    </w:p>
    <w:p w:rsidR="006C7E49" w:rsidRDefault="004C6979">
      <w:pPr>
        <w:autoSpaceDE w:val="0"/>
        <w:autoSpaceDN w:val="0"/>
        <w:adjustRightInd w:val="0"/>
        <w:spacing w:line="560" w:lineRule="exact"/>
        <w:ind w:firstLineChars="600" w:firstLine="1928"/>
        <w:rPr>
          <w:rFonts w:ascii="仿宋_GB2312" w:eastAsia="仿宋_GB2312" w:cs="仿宋_GB2312"/>
          <w:b/>
          <w:bCs/>
          <w:sz w:val="32"/>
          <w:szCs w:val="32"/>
          <w:lang w:eastAsia="zh-CN"/>
        </w:rPr>
      </w:pPr>
      <w:r>
        <w:rPr>
          <w:rFonts w:ascii="仿宋_GB2312" w:eastAsia="仿宋_GB2312" w:cs="仿宋_GB2312" w:hint="eastAsia"/>
          <w:b/>
          <w:bCs/>
          <w:sz w:val="32"/>
          <w:szCs w:val="32"/>
          <w:lang w:eastAsia="zh-CN"/>
        </w:rPr>
        <w:t>（国家随机监督抽查项目）</w:t>
      </w:r>
    </w:p>
    <w:p w:rsidR="006C7E49" w:rsidRDefault="004C6979">
      <w:pPr>
        <w:autoSpaceDE w:val="0"/>
        <w:autoSpaceDN w:val="0"/>
        <w:adjustRightInd w:val="0"/>
        <w:spacing w:line="560" w:lineRule="exact"/>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一、绩效目标分解下达情况</w:t>
      </w:r>
    </w:p>
    <w:p w:rsidR="006C7E49" w:rsidRDefault="004C6979" w:rsidP="004C6979">
      <w:pPr>
        <w:autoSpaceDE w:val="0"/>
        <w:autoSpaceDN w:val="0"/>
        <w:adjustRightInd w:val="0"/>
        <w:spacing w:line="560" w:lineRule="exact"/>
        <w:ind w:leftChars="200" w:left="440"/>
        <w:rPr>
          <w:rFonts w:ascii="仿宋_GB2312" w:eastAsia="仿宋_GB2312" w:cs="仿宋_GB2312"/>
          <w:sz w:val="32"/>
          <w:szCs w:val="32"/>
          <w:lang w:eastAsia="zh-CN"/>
        </w:rPr>
      </w:pPr>
      <w:r>
        <w:rPr>
          <w:rFonts w:ascii="仿宋_GB2312" w:eastAsia="仿宋_GB2312" w:cs="仿宋_GB2312" w:hint="eastAsia"/>
          <w:sz w:val="32"/>
          <w:szCs w:val="32"/>
          <w:lang w:eastAsia="zh-CN"/>
        </w:rPr>
        <w:t>（一）项目概况。融水县面积4665平方公里，辖7镇13乡，全县人口约52.63万人。融水县卫生计生监督所使用的双随机检测经费项目资金5.46万元全部用于2020年国家下达的双随机检测任务。</w:t>
      </w:r>
    </w:p>
    <w:p w:rsidR="006C7E49" w:rsidRDefault="004C6979" w:rsidP="004C6979">
      <w:pPr>
        <w:autoSpaceDE w:val="0"/>
        <w:autoSpaceDN w:val="0"/>
        <w:adjustRightInd w:val="0"/>
        <w:spacing w:line="560" w:lineRule="exact"/>
        <w:ind w:leftChars="200" w:left="440"/>
        <w:rPr>
          <w:rFonts w:ascii="仿宋_GB2312" w:eastAsia="仿宋_GB2312" w:cs="仿宋_GB2312"/>
          <w:sz w:val="32"/>
          <w:szCs w:val="32"/>
          <w:lang w:eastAsia="zh-CN"/>
        </w:rPr>
      </w:pPr>
      <w:r>
        <w:rPr>
          <w:rFonts w:ascii="仿宋_GB2312" w:eastAsia="仿宋_GB2312" w:cs="仿宋_GB2312" w:hint="eastAsia"/>
          <w:sz w:val="32"/>
          <w:szCs w:val="32"/>
          <w:lang w:eastAsia="zh-CN"/>
        </w:rPr>
        <w:t>（二）项目实施及管理。融水县卫生计生监督所使用的双随机检测项目资金，全部来自中央和自治区财政基本公共卫生服务项目资金。</w:t>
      </w:r>
    </w:p>
    <w:p w:rsidR="006C7E49" w:rsidRDefault="004C6979" w:rsidP="004C6979">
      <w:pPr>
        <w:autoSpaceDE w:val="0"/>
        <w:autoSpaceDN w:val="0"/>
        <w:adjustRightInd w:val="0"/>
        <w:spacing w:line="560" w:lineRule="exact"/>
        <w:ind w:leftChars="200" w:left="440"/>
        <w:rPr>
          <w:rFonts w:ascii="仿宋_GB2312" w:eastAsia="仿宋_GB2312" w:cs="仿宋_GB2312"/>
          <w:sz w:val="32"/>
          <w:szCs w:val="32"/>
          <w:lang w:eastAsia="zh-CN"/>
        </w:rPr>
      </w:pPr>
      <w:r>
        <w:rPr>
          <w:rFonts w:ascii="仿宋_GB2312" w:eastAsia="仿宋_GB2312" w:cs="仿宋_GB2312" w:hint="eastAsia"/>
          <w:sz w:val="32"/>
          <w:szCs w:val="32"/>
          <w:lang w:eastAsia="zh-CN"/>
        </w:rPr>
        <w:t>（三）项目资金情况。</w:t>
      </w:r>
    </w:p>
    <w:p w:rsidR="006C7E49" w:rsidRDefault="004C6979" w:rsidP="004C6979">
      <w:pPr>
        <w:autoSpaceDE w:val="0"/>
        <w:autoSpaceDN w:val="0"/>
        <w:adjustRightInd w:val="0"/>
        <w:spacing w:line="560" w:lineRule="exact"/>
        <w:ind w:leftChars="200" w:left="440"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2020年上级调配我单位双随机项目经费5.46万元。目前下拨资金已于2020年11月30日前全部使用完毕。</w:t>
      </w:r>
    </w:p>
    <w:p w:rsidR="006C7E49" w:rsidRDefault="004C6979" w:rsidP="004C6979">
      <w:pPr>
        <w:autoSpaceDE w:val="0"/>
        <w:autoSpaceDN w:val="0"/>
        <w:adjustRightInd w:val="0"/>
        <w:spacing w:line="560" w:lineRule="exact"/>
        <w:ind w:leftChars="200" w:left="440"/>
        <w:rPr>
          <w:rFonts w:ascii="仿宋_GB2312" w:eastAsia="仿宋_GB2312" w:cs="仿宋_GB2312"/>
          <w:sz w:val="32"/>
          <w:szCs w:val="32"/>
          <w:lang w:eastAsia="zh-CN"/>
        </w:rPr>
      </w:pPr>
      <w:r>
        <w:rPr>
          <w:rFonts w:ascii="仿宋_GB2312" w:eastAsia="仿宋_GB2312" w:cs="仿宋_GB2312" w:hint="eastAsia"/>
          <w:sz w:val="32"/>
          <w:szCs w:val="32"/>
          <w:lang w:eastAsia="zh-CN"/>
        </w:rPr>
        <w:tab/>
        <w:t>二、绩效目标完成情况分析</w:t>
      </w:r>
    </w:p>
    <w:p w:rsidR="006C7E49" w:rsidRDefault="004C6979" w:rsidP="004C6979">
      <w:pPr>
        <w:autoSpaceDE w:val="0"/>
        <w:autoSpaceDN w:val="0"/>
        <w:adjustRightInd w:val="0"/>
        <w:spacing w:line="560" w:lineRule="exact"/>
        <w:ind w:leftChars="200" w:left="440"/>
        <w:rPr>
          <w:rFonts w:ascii="仿宋_GB2312" w:eastAsia="仿宋_GB2312" w:cs="仿宋_GB2312"/>
          <w:sz w:val="32"/>
          <w:szCs w:val="32"/>
          <w:lang w:eastAsia="zh-CN"/>
        </w:rPr>
      </w:pPr>
      <w:r>
        <w:rPr>
          <w:rFonts w:ascii="仿宋_GB2312" w:eastAsia="仿宋_GB2312" w:cs="仿宋_GB2312" w:hint="eastAsia"/>
          <w:sz w:val="32"/>
          <w:szCs w:val="32"/>
          <w:lang w:eastAsia="zh-CN"/>
        </w:rPr>
        <w:t>（一）资金投入情况分析。</w:t>
      </w:r>
    </w:p>
    <w:p w:rsidR="006C7E49" w:rsidRDefault="004C6979" w:rsidP="004C6979">
      <w:pPr>
        <w:autoSpaceDE w:val="0"/>
        <w:autoSpaceDN w:val="0"/>
        <w:adjustRightInd w:val="0"/>
        <w:spacing w:line="560" w:lineRule="exact"/>
        <w:ind w:leftChars="200" w:left="440"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1、资金执行情况：自上级下文后，所有资金全部及时安排到位，并按项目建设要求和进度全部落实到位。</w:t>
      </w:r>
    </w:p>
    <w:p w:rsidR="006C7E49" w:rsidRDefault="004C6979" w:rsidP="004C6979">
      <w:pPr>
        <w:autoSpaceDE w:val="0"/>
        <w:autoSpaceDN w:val="0"/>
        <w:adjustRightInd w:val="0"/>
        <w:spacing w:line="560" w:lineRule="exact"/>
        <w:ind w:leftChars="200" w:left="440"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2、资金管理情况：严格按照相应的业务管理制度，规范各项经费的开支。资金使用规范，符合国家财经法规和财务管理以及有关专项资金管理办法的规定；资金的拨</w:t>
      </w:r>
      <w:r>
        <w:rPr>
          <w:rFonts w:ascii="仿宋_GB2312" w:eastAsia="仿宋_GB2312" w:cs="仿宋_GB2312" w:hint="eastAsia"/>
          <w:sz w:val="32"/>
          <w:szCs w:val="32"/>
          <w:lang w:eastAsia="zh-CN"/>
        </w:rPr>
        <w:lastRenderedPageBreak/>
        <w:t>付有完整的审批程序和手续；不存在截留、挤占、挪用、虚列支出等情况。保障会计核算准确、财务资料完整。</w:t>
      </w:r>
    </w:p>
    <w:p w:rsidR="006C7E49" w:rsidRDefault="004C6979" w:rsidP="004C6979">
      <w:pPr>
        <w:autoSpaceDE w:val="0"/>
        <w:autoSpaceDN w:val="0"/>
        <w:adjustRightInd w:val="0"/>
        <w:spacing w:line="560" w:lineRule="exact"/>
        <w:ind w:leftChars="200" w:left="440"/>
        <w:rPr>
          <w:rFonts w:ascii="仿宋_GB2312" w:eastAsia="仿宋_GB2312" w:cs="仿宋_GB2312"/>
          <w:sz w:val="32"/>
          <w:szCs w:val="32"/>
          <w:lang w:eastAsia="zh-CN"/>
        </w:rPr>
      </w:pPr>
      <w:r>
        <w:rPr>
          <w:rFonts w:ascii="仿宋_GB2312" w:eastAsia="仿宋_GB2312" w:cs="仿宋_GB2312" w:hint="eastAsia"/>
          <w:sz w:val="32"/>
          <w:szCs w:val="32"/>
          <w:lang w:eastAsia="zh-CN"/>
        </w:rPr>
        <w:t>（二）总体绩效目标完成情况分析。</w:t>
      </w:r>
    </w:p>
    <w:p w:rsidR="006C7E49" w:rsidRDefault="004C6979" w:rsidP="004C6979">
      <w:pPr>
        <w:autoSpaceDE w:val="0"/>
        <w:autoSpaceDN w:val="0"/>
        <w:adjustRightInd w:val="0"/>
        <w:spacing w:line="560" w:lineRule="exact"/>
        <w:ind w:leftChars="200" w:left="440"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进一步加强公共卫生、传染病防治、职业卫生、医疗卫生监督执法工作，按照国务院关于“双随机、一公开”的工作部署要求，我单位组织制定了《融水苗族自治县卫生计生监督所关于印发2020年实施国家“双随机、一公开”监督抽查计划的通知》和执法人员名录库，使我县的双随机检测工作有效执法率达100%以上。共支付项目资金5.46万元。</w:t>
      </w:r>
    </w:p>
    <w:p w:rsidR="006C7E49" w:rsidRDefault="004C6979" w:rsidP="004C6979">
      <w:pPr>
        <w:autoSpaceDE w:val="0"/>
        <w:autoSpaceDN w:val="0"/>
        <w:adjustRightInd w:val="0"/>
        <w:spacing w:line="560" w:lineRule="exact"/>
        <w:ind w:leftChars="200" w:left="440"/>
        <w:rPr>
          <w:rFonts w:ascii="仿宋_GB2312" w:eastAsia="仿宋_GB2312" w:cs="仿宋_GB2312"/>
          <w:sz w:val="32"/>
          <w:szCs w:val="32"/>
          <w:lang w:eastAsia="zh-CN"/>
        </w:rPr>
      </w:pPr>
      <w:r>
        <w:rPr>
          <w:rFonts w:ascii="仿宋_GB2312" w:eastAsia="仿宋_GB2312" w:cs="仿宋_GB2312" w:hint="eastAsia"/>
          <w:sz w:val="32"/>
          <w:szCs w:val="32"/>
          <w:lang w:eastAsia="zh-CN"/>
        </w:rPr>
        <w:t>（三）绩效指标完成情况分析。</w:t>
      </w:r>
    </w:p>
    <w:p w:rsidR="006C7E49" w:rsidRDefault="004C6979" w:rsidP="004C6979">
      <w:pPr>
        <w:autoSpaceDE w:val="0"/>
        <w:autoSpaceDN w:val="0"/>
        <w:adjustRightInd w:val="0"/>
        <w:spacing w:line="560" w:lineRule="exact"/>
        <w:ind w:leftChars="200" w:left="440"/>
        <w:rPr>
          <w:rFonts w:ascii="仿宋_GB2312" w:eastAsia="仿宋_GB2312" w:cs="仿宋_GB2312"/>
          <w:sz w:val="32"/>
          <w:szCs w:val="32"/>
          <w:lang w:eastAsia="zh-CN"/>
        </w:rPr>
      </w:pPr>
      <w:r>
        <w:rPr>
          <w:rFonts w:ascii="仿宋_GB2312" w:eastAsia="仿宋_GB2312" w:cs="仿宋_GB2312" w:hint="eastAsia"/>
          <w:sz w:val="32"/>
          <w:szCs w:val="32"/>
          <w:lang w:eastAsia="zh-CN"/>
        </w:rPr>
        <w:t>1、效益指标完成情况分析。</w:t>
      </w:r>
    </w:p>
    <w:p w:rsidR="006C7E49" w:rsidRDefault="004C6979" w:rsidP="004C6979">
      <w:pPr>
        <w:autoSpaceDE w:val="0"/>
        <w:autoSpaceDN w:val="0"/>
        <w:adjustRightInd w:val="0"/>
        <w:spacing w:line="560" w:lineRule="exact"/>
        <w:ind w:leftChars="200" w:left="440"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我单位较好地完成了2020年国家下达的双随机工作任务，各项监督监测工作得到有序开展。年底完成全部项目的100%，资金拨付达到位100%，完成项目验收率达到100%。</w:t>
      </w:r>
    </w:p>
    <w:p w:rsidR="006C7E49" w:rsidRDefault="004C6979" w:rsidP="004C6979">
      <w:pPr>
        <w:autoSpaceDE w:val="0"/>
        <w:autoSpaceDN w:val="0"/>
        <w:adjustRightInd w:val="0"/>
        <w:spacing w:line="560" w:lineRule="exact"/>
        <w:ind w:leftChars="200" w:left="440"/>
        <w:rPr>
          <w:rFonts w:ascii="仿宋_GB2312" w:eastAsia="仿宋_GB2312" w:cs="仿宋_GB2312"/>
          <w:sz w:val="32"/>
          <w:szCs w:val="32"/>
          <w:lang w:eastAsia="zh-CN"/>
        </w:rPr>
      </w:pPr>
      <w:r>
        <w:rPr>
          <w:rFonts w:ascii="仿宋_GB2312" w:eastAsia="仿宋_GB2312" w:cs="仿宋_GB2312" w:hint="eastAsia"/>
          <w:sz w:val="32"/>
          <w:szCs w:val="32"/>
          <w:lang w:eastAsia="zh-CN"/>
        </w:rPr>
        <w:t>2、满意度指标完成情况分析。</w:t>
      </w:r>
    </w:p>
    <w:p w:rsidR="006C7E49" w:rsidRDefault="004C6979" w:rsidP="004C6979">
      <w:pPr>
        <w:autoSpaceDE w:val="0"/>
        <w:autoSpaceDN w:val="0"/>
        <w:adjustRightInd w:val="0"/>
        <w:spacing w:line="560" w:lineRule="exact"/>
        <w:ind w:leftChars="200" w:left="440"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群众对项目实施满意度达100%。项目社会效益和经济效益明显，达到了预期效果。</w:t>
      </w:r>
    </w:p>
    <w:p w:rsidR="006C7E49" w:rsidRDefault="004C6979" w:rsidP="004C6979">
      <w:pPr>
        <w:autoSpaceDE w:val="0"/>
        <w:autoSpaceDN w:val="0"/>
        <w:adjustRightInd w:val="0"/>
        <w:spacing w:line="560" w:lineRule="exact"/>
        <w:ind w:leftChars="200" w:left="440"/>
        <w:rPr>
          <w:rFonts w:ascii="仿宋_GB2312" w:eastAsia="仿宋_GB2312" w:cs="仿宋_GB2312"/>
          <w:sz w:val="32"/>
          <w:szCs w:val="32"/>
          <w:lang w:eastAsia="zh-CN"/>
        </w:rPr>
      </w:pPr>
      <w:r>
        <w:rPr>
          <w:rFonts w:ascii="仿宋_GB2312" w:eastAsia="仿宋_GB2312" w:cs="仿宋_GB2312" w:hint="eastAsia"/>
          <w:sz w:val="32"/>
          <w:szCs w:val="32"/>
          <w:lang w:eastAsia="zh-CN"/>
        </w:rPr>
        <w:t>三、偏离绩效目标的原因和下一步改进措施</w:t>
      </w:r>
    </w:p>
    <w:p w:rsidR="006C7E49" w:rsidRDefault="004C6979" w:rsidP="004C6979">
      <w:pPr>
        <w:autoSpaceDE w:val="0"/>
        <w:autoSpaceDN w:val="0"/>
        <w:adjustRightInd w:val="0"/>
        <w:spacing w:line="560" w:lineRule="exact"/>
        <w:ind w:leftChars="200" w:left="440"/>
        <w:rPr>
          <w:rFonts w:ascii="仿宋_GB2312" w:eastAsia="仿宋_GB2312" w:cs="仿宋_GB2312"/>
          <w:sz w:val="32"/>
          <w:szCs w:val="32"/>
          <w:lang w:eastAsia="zh-CN"/>
        </w:rPr>
      </w:pPr>
      <w:r>
        <w:rPr>
          <w:rFonts w:ascii="仿宋_GB2312" w:eastAsia="仿宋_GB2312" w:cs="仿宋_GB2312" w:hint="eastAsia"/>
          <w:sz w:val="32"/>
          <w:szCs w:val="32"/>
          <w:lang w:eastAsia="zh-CN"/>
        </w:rPr>
        <w:t>无。</w:t>
      </w:r>
    </w:p>
    <w:p w:rsidR="006C7E49" w:rsidRDefault="004C6979" w:rsidP="004C6979">
      <w:pPr>
        <w:autoSpaceDE w:val="0"/>
        <w:autoSpaceDN w:val="0"/>
        <w:adjustRightInd w:val="0"/>
        <w:spacing w:line="560" w:lineRule="exact"/>
        <w:ind w:leftChars="200" w:left="440"/>
        <w:rPr>
          <w:rFonts w:ascii="仿宋_GB2312" w:eastAsia="仿宋_GB2312" w:cs="仿宋_GB2312"/>
          <w:sz w:val="32"/>
          <w:szCs w:val="32"/>
          <w:lang w:eastAsia="zh-CN"/>
        </w:rPr>
      </w:pPr>
      <w:r>
        <w:rPr>
          <w:rFonts w:ascii="仿宋_GB2312" w:eastAsia="仿宋_GB2312" w:cs="仿宋_GB2312" w:hint="eastAsia"/>
          <w:sz w:val="32"/>
          <w:szCs w:val="32"/>
          <w:lang w:eastAsia="zh-CN"/>
        </w:rPr>
        <w:lastRenderedPageBreak/>
        <w:t>四、绩效自评结果拟应用和公开情况</w:t>
      </w:r>
    </w:p>
    <w:p w:rsidR="006C7E49" w:rsidRDefault="004C6979" w:rsidP="004C6979">
      <w:pPr>
        <w:autoSpaceDE w:val="0"/>
        <w:autoSpaceDN w:val="0"/>
        <w:adjustRightInd w:val="0"/>
        <w:spacing w:line="560" w:lineRule="exact"/>
        <w:ind w:leftChars="200" w:left="440"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按项目实际支出和项目申报绩效目标进行对比分析自评得分100分，所有项目均与批复下达相符。</w:t>
      </w:r>
    </w:p>
    <w:p w:rsidR="006C7E49" w:rsidRDefault="004C6979" w:rsidP="004C6979">
      <w:pPr>
        <w:autoSpaceDE w:val="0"/>
        <w:autoSpaceDN w:val="0"/>
        <w:adjustRightInd w:val="0"/>
        <w:spacing w:line="560" w:lineRule="exact"/>
        <w:ind w:leftChars="200" w:left="440"/>
        <w:rPr>
          <w:rFonts w:ascii="仿宋_GB2312" w:eastAsia="仿宋_GB2312" w:cs="仿宋_GB2312"/>
          <w:sz w:val="32"/>
          <w:szCs w:val="32"/>
          <w:lang w:eastAsia="zh-CN"/>
        </w:rPr>
      </w:pPr>
      <w:r>
        <w:rPr>
          <w:rFonts w:ascii="仿宋_GB2312" w:eastAsia="仿宋_GB2312" w:cs="仿宋_GB2312" w:hint="eastAsia"/>
          <w:sz w:val="32"/>
          <w:szCs w:val="32"/>
          <w:lang w:eastAsia="zh-CN"/>
        </w:rPr>
        <w:t>五、其他需要说明的问题</w:t>
      </w:r>
    </w:p>
    <w:p w:rsidR="006C7E49" w:rsidRDefault="00FB3AF5">
      <w:pPr>
        <w:ind w:firstLineChars="200" w:firstLine="720"/>
        <w:jc w:val="both"/>
        <w:textAlignment w:val="center"/>
        <w:rPr>
          <w:rFonts w:ascii="方正小标宋简体" w:eastAsia="方正小标宋简体" w:hAnsi="方正小标宋简体" w:cs="方正小标宋简体"/>
          <w:color w:val="000000"/>
          <w:sz w:val="36"/>
          <w:szCs w:val="36"/>
          <w:lang w:eastAsia="zh-CN"/>
        </w:rPr>
      </w:pPr>
      <w:r>
        <w:rPr>
          <w:rFonts w:ascii="方正小标宋简体" w:eastAsia="方正小标宋简体" w:hAnsi="方正小标宋简体" w:cs="方正小标宋简体" w:hint="eastAsia"/>
          <w:color w:val="000000"/>
          <w:sz w:val="36"/>
          <w:szCs w:val="36"/>
          <w:lang w:eastAsia="zh-CN"/>
        </w:rPr>
        <w:t>无</w:t>
      </w:r>
    </w:p>
    <w:tbl>
      <w:tblPr>
        <w:tblW w:w="4997" w:type="pct"/>
        <w:tblLook w:val="04A0"/>
      </w:tblPr>
      <w:tblGrid>
        <w:gridCol w:w="937"/>
        <w:gridCol w:w="432"/>
        <w:gridCol w:w="432"/>
        <w:gridCol w:w="859"/>
        <w:gridCol w:w="986"/>
        <w:gridCol w:w="724"/>
        <w:gridCol w:w="626"/>
        <w:gridCol w:w="1769"/>
        <w:gridCol w:w="1763"/>
      </w:tblGrid>
      <w:tr w:rsidR="006C7E49">
        <w:trPr>
          <w:trHeight w:val="1648"/>
        </w:trPr>
        <w:tc>
          <w:tcPr>
            <w:tcW w:w="5000" w:type="pct"/>
            <w:gridSpan w:val="9"/>
            <w:tcBorders>
              <w:top w:val="nil"/>
              <w:left w:val="nil"/>
              <w:bottom w:val="nil"/>
              <w:right w:val="nil"/>
            </w:tcBorders>
            <w:shd w:val="clear" w:color="auto" w:fill="FFFFFF" w:themeFill="background1"/>
            <w:noWrap/>
            <w:vAlign w:val="center"/>
          </w:tcPr>
          <w:p w:rsidR="006C7E49" w:rsidRDefault="006C7E49">
            <w:pPr>
              <w:textAlignment w:val="center"/>
              <w:rPr>
                <w:rFonts w:ascii="方正小标宋简体" w:eastAsia="方正小标宋简体" w:hAnsi="方正小标宋简体" w:cs="方正小标宋简体"/>
                <w:color w:val="000000"/>
                <w:sz w:val="30"/>
                <w:szCs w:val="30"/>
                <w:lang w:eastAsia="zh-CN"/>
              </w:rPr>
            </w:pPr>
          </w:p>
          <w:p w:rsidR="006C7E49" w:rsidRDefault="004C6979">
            <w:pPr>
              <w:textAlignment w:val="center"/>
              <w:rPr>
                <w:rFonts w:ascii="方正小标宋简体" w:eastAsia="方正小标宋简体" w:hAnsi="方正小标宋简体" w:cs="方正小标宋简体"/>
                <w:color w:val="000000"/>
                <w:sz w:val="30"/>
                <w:szCs w:val="30"/>
                <w:lang w:eastAsia="zh-CN"/>
              </w:rPr>
            </w:pPr>
            <w:r>
              <w:rPr>
                <w:rFonts w:ascii="方正小标宋简体" w:eastAsia="方正小标宋简体" w:hAnsi="方正小标宋简体" w:cs="方正小标宋简体" w:hint="eastAsia"/>
                <w:color w:val="000000"/>
                <w:sz w:val="30"/>
                <w:szCs w:val="30"/>
                <w:lang w:eastAsia="zh-CN"/>
              </w:rPr>
              <w:t>附件2</w:t>
            </w:r>
          </w:p>
          <w:p w:rsidR="006C7E49" w:rsidRDefault="004C6979">
            <w:pPr>
              <w:ind w:left="3600" w:hangingChars="1200" w:hanging="3600"/>
              <w:jc w:val="both"/>
              <w:textAlignment w:val="center"/>
              <w:rPr>
                <w:rFonts w:ascii="方正小标宋简体" w:eastAsia="方正小标宋简体" w:hAnsi="方正小标宋简体" w:cs="方正小标宋简体"/>
                <w:color w:val="000000"/>
                <w:sz w:val="36"/>
                <w:szCs w:val="36"/>
                <w:lang w:eastAsia="zh-CN"/>
              </w:rPr>
            </w:pPr>
            <w:r>
              <w:rPr>
                <w:rFonts w:ascii="方正小标宋简体" w:eastAsia="方正小标宋简体" w:hAnsi="方正小标宋简体" w:cs="方正小标宋简体"/>
                <w:color w:val="000000"/>
                <w:sz w:val="30"/>
                <w:szCs w:val="30"/>
                <w:lang w:eastAsia="zh-CN"/>
              </w:rPr>
              <w:t xml:space="preserve">融水苗族自治县卫生计生监督所转移支付区域（项目）绩效目标自评表 </w:t>
            </w:r>
          </w:p>
        </w:tc>
      </w:tr>
      <w:tr w:rsidR="006C7E49">
        <w:trPr>
          <w:trHeight w:val="270"/>
        </w:trPr>
        <w:tc>
          <w:tcPr>
            <w:tcW w:w="3951" w:type="pct"/>
            <w:gridSpan w:val="8"/>
            <w:tcBorders>
              <w:top w:val="nil"/>
              <w:left w:val="nil"/>
              <w:bottom w:val="single" w:sz="4" w:space="0" w:color="000000"/>
              <w:right w:val="nil"/>
            </w:tcBorders>
            <w:shd w:val="clear" w:color="auto" w:fill="auto"/>
          </w:tcPr>
          <w:p w:rsidR="006C7E49" w:rsidRDefault="004C6979">
            <w:pPr>
              <w:jc w:val="center"/>
              <w:textAlignment w:val="top"/>
              <w:rPr>
                <w:rFonts w:ascii="宋体" w:hAnsi="宋体" w:cs="宋体"/>
                <w:color w:val="000000"/>
              </w:rPr>
            </w:pPr>
            <w:r>
              <w:rPr>
                <w:rFonts w:ascii="宋体" w:hAnsi="宋体" w:cs="宋体" w:hint="eastAsia"/>
                <w:color w:val="000000"/>
                <w:lang w:eastAsia="zh-CN"/>
              </w:rPr>
              <w:t>（2020年度）</w:t>
            </w:r>
          </w:p>
        </w:tc>
        <w:tc>
          <w:tcPr>
            <w:tcW w:w="1048" w:type="pct"/>
            <w:tcBorders>
              <w:top w:val="nil"/>
              <w:left w:val="nil"/>
              <w:bottom w:val="single" w:sz="4" w:space="0" w:color="000000"/>
              <w:right w:val="nil"/>
            </w:tcBorders>
            <w:shd w:val="clear" w:color="auto" w:fill="auto"/>
          </w:tcPr>
          <w:p w:rsidR="006C7E49" w:rsidRDefault="006C7E49">
            <w:pPr>
              <w:jc w:val="center"/>
              <w:textAlignment w:val="top"/>
              <w:rPr>
                <w:rFonts w:ascii="宋体" w:hAnsi="宋体" w:cs="宋体"/>
                <w:color w:val="000000"/>
                <w:lang w:eastAsia="zh-CN"/>
              </w:rPr>
            </w:pPr>
          </w:p>
        </w:tc>
      </w:tr>
      <w:tr w:rsidR="006C7E49">
        <w:trPr>
          <w:trHeight w:val="270"/>
        </w:trPr>
        <w:tc>
          <w:tcPr>
            <w:tcW w:w="103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lang w:eastAsia="zh-CN"/>
              </w:rPr>
            </w:pPr>
            <w:r>
              <w:rPr>
                <w:rFonts w:ascii="宋体" w:hAnsi="宋体" w:cs="宋体" w:hint="eastAsia"/>
                <w:color w:val="000000"/>
                <w:sz w:val="20"/>
                <w:szCs w:val="20"/>
                <w:lang w:eastAsia="zh-CN"/>
              </w:rPr>
              <w:t>转移支付（项目）名称</w:t>
            </w:r>
          </w:p>
        </w:tc>
        <w:tc>
          <w:tcPr>
            <w:tcW w:w="291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lang w:eastAsia="zh-CN"/>
              </w:rPr>
            </w:pPr>
            <w:r>
              <w:rPr>
                <w:rFonts w:ascii="宋体" w:hAnsi="宋体" w:cs="宋体" w:hint="eastAsia"/>
                <w:color w:val="000000"/>
                <w:sz w:val="20"/>
                <w:szCs w:val="20"/>
                <w:lang w:eastAsia="zh-CN"/>
              </w:rPr>
              <w:t>国家随机监督抽查项目</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textAlignment w:val="center"/>
              <w:rPr>
                <w:rFonts w:ascii="宋体" w:hAnsi="宋体" w:cs="宋体"/>
                <w:color w:val="000000"/>
                <w:sz w:val="20"/>
                <w:szCs w:val="20"/>
                <w:lang w:eastAsia="zh-CN"/>
              </w:rPr>
            </w:pPr>
          </w:p>
        </w:tc>
      </w:tr>
      <w:tr w:rsidR="006C7E49">
        <w:trPr>
          <w:trHeight w:val="270"/>
        </w:trPr>
        <w:tc>
          <w:tcPr>
            <w:tcW w:w="103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中央主管部门</w:t>
            </w:r>
          </w:p>
        </w:tc>
        <w:tc>
          <w:tcPr>
            <w:tcW w:w="291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r>
      <w:tr w:rsidR="006C7E49">
        <w:trPr>
          <w:trHeight w:val="270"/>
        </w:trPr>
        <w:tc>
          <w:tcPr>
            <w:tcW w:w="103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地方主管部门</w:t>
            </w:r>
          </w:p>
        </w:tc>
        <w:tc>
          <w:tcPr>
            <w:tcW w:w="10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实施单位</w:t>
            </w:r>
          </w:p>
        </w:tc>
        <w:tc>
          <w:tcPr>
            <w:tcW w:w="14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lang w:eastAsia="zh-CN"/>
              </w:rPr>
            </w:pPr>
            <w:r>
              <w:rPr>
                <w:rFonts w:ascii="宋体" w:hAnsi="宋体" w:cs="宋体" w:hint="eastAsia"/>
                <w:color w:val="000000"/>
                <w:sz w:val="20"/>
                <w:szCs w:val="20"/>
                <w:lang w:eastAsia="zh-CN"/>
              </w:rPr>
              <w:t>融水苗族自治县卫生计生监督所</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textAlignment w:val="center"/>
              <w:rPr>
                <w:rFonts w:ascii="宋体" w:hAnsi="宋体" w:cs="宋体"/>
                <w:color w:val="000000"/>
                <w:sz w:val="20"/>
                <w:szCs w:val="20"/>
                <w:lang w:eastAsia="zh-CN"/>
              </w:rPr>
            </w:pPr>
          </w:p>
        </w:tc>
      </w:tr>
      <w:tr w:rsidR="006C7E49">
        <w:trPr>
          <w:trHeight w:val="480"/>
        </w:trPr>
        <w:tc>
          <w:tcPr>
            <w:tcW w:w="1037"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资金情况（万元）</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宋体" w:hAnsi="宋体" w:cs="宋体"/>
                <w:color w:val="000000"/>
                <w:sz w:val="20"/>
                <w:szCs w:val="20"/>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全年预算数（A）</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全年执行数（B）</w:t>
            </w:r>
          </w:p>
        </w:tc>
        <w:tc>
          <w:tcPr>
            <w:tcW w:w="14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执行率（B/A)</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textAlignment w:val="center"/>
              <w:rPr>
                <w:rFonts w:ascii="宋体" w:hAnsi="宋体" w:cs="宋体"/>
                <w:color w:val="000000"/>
                <w:sz w:val="20"/>
                <w:szCs w:val="20"/>
                <w:lang w:eastAsia="zh-CN"/>
              </w:rPr>
            </w:pPr>
          </w:p>
        </w:tc>
      </w:tr>
      <w:tr w:rsidR="006C7E49">
        <w:trPr>
          <w:trHeight w:val="270"/>
        </w:trPr>
        <w:tc>
          <w:tcPr>
            <w:tcW w:w="1037"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宋体" w:hAnsi="宋体" w:cs="宋体"/>
                <w:color w:val="000000"/>
                <w:sz w:val="20"/>
                <w:szCs w:val="20"/>
              </w:rPr>
            </w:pPr>
            <w:r>
              <w:rPr>
                <w:rFonts w:ascii="宋体" w:hAnsi="宋体" w:cs="宋体" w:hint="eastAsia"/>
                <w:color w:val="000000"/>
                <w:sz w:val="20"/>
                <w:szCs w:val="20"/>
                <w:lang w:eastAsia="zh-CN"/>
              </w:rPr>
              <w:t>年度资金总额：</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5.46万元</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5.46万元</w:t>
            </w:r>
          </w:p>
        </w:tc>
        <w:tc>
          <w:tcPr>
            <w:tcW w:w="14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100%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textAlignment w:val="center"/>
              <w:rPr>
                <w:rFonts w:ascii="宋体" w:hAnsi="宋体" w:cs="宋体"/>
                <w:color w:val="000000"/>
                <w:sz w:val="20"/>
                <w:szCs w:val="20"/>
                <w:lang w:eastAsia="zh-CN"/>
              </w:rPr>
            </w:pPr>
          </w:p>
        </w:tc>
      </w:tr>
      <w:tr w:rsidR="006C7E49">
        <w:trPr>
          <w:trHeight w:val="270"/>
        </w:trPr>
        <w:tc>
          <w:tcPr>
            <w:tcW w:w="1037"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宋体" w:hAnsi="宋体" w:cs="宋体"/>
                <w:color w:val="000000"/>
                <w:sz w:val="20"/>
                <w:szCs w:val="20"/>
              </w:rPr>
            </w:pPr>
            <w:r>
              <w:rPr>
                <w:rFonts w:ascii="宋体" w:hAnsi="宋体" w:cs="宋体" w:hint="eastAsia"/>
                <w:color w:val="000000"/>
                <w:sz w:val="20"/>
                <w:szCs w:val="20"/>
                <w:lang w:eastAsia="zh-CN"/>
              </w:rPr>
              <w:t>其中：中央财政资金</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5.46万元</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5.46万元</w:t>
            </w:r>
          </w:p>
        </w:tc>
        <w:tc>
          <w:tcPr>
            <w:tcW w:w="14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100%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textAlignment w:val="center"/>
              <w:rPr>
                <w:rFonts w:ascii="宋体" w:hAnsi="宋体" w:cs="宋体"/>
                <w:color w:val="000000"/>
                <w:sz w:val="20"/>
                <w:szCs w:val="20"/>
                <w:lang w:eastAsia="zh-CN"/>
              </w:rPr>
            </w:pPr>
          </w:p>
        </w:tc>
      </w:tr>
      <w:tr w:rsidR="006C7E49">
        <w:trPr>
          <w:trHeight w:val="270"/>
        </w:trPr>
        <w:tc>
          <w:tcPr>
            <w:tcW w:w="1037"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right"/>
              <w:textAlignment w:val="center"/>
              <w:rPr>
                <w:rFonts w:ascii="宋体" w:hAnsi="宋体" w:cs="宋体"/>
                <w:color w:val="000000"/>
                <w:sz w:val="20"/>
                <w:szCs w:val="20"/>
              </w:rPr>
            </w:pPr>
            <w:r>
              <w:rPr>
                <w:rFonts w:ascii="宋体" w:hAnsi="宋体" w:cs="宋体" w:hint="eastAsia"/>
                <w:color w:val="000000"/>
                <w:sz w:val="20"/>
                <w:szCs w:val="20"/>
                <w:lang w:eastAsia="zh-CN"/>
              </w:rPr>
              <w:t>地方资</w:t>
            </w:r>
            <w:r>
              <w:rPr>
                <w:rFonts w:ascii="宋体" w:hAnsi="宋体" w:cs="宋体" w:hint="eastAsia"/>
                <w:color w:val="000000"/>
                <w:sz w:val="20"/>
                <w:szCs w:val="20"/>
                <w:lang w:eastAsia="zh-CN"/>
              </w:rPr>
              <w:lastRenderedPageBreak/>
              <w:t>金</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14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r>
      <w:tr w:rsidR="006C7E49">
        <w:trPr>
          <w:trHeight w:val="615"/>
        </w:trPr>
        <w:tc>
          <w:tcPr>
            <w:tcW w:w="1037"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right"/>
              <w:textAlignment w:val="center"/>
              <w:rPr>
                <w:rFonts w:ascii="宋体" w:hAnsi="宋体" w:cs="宋体"/>
                <w:color w:val="000000"/>
                <w:sz w:val="20"/>
                <w:szCs w:val="20"/>
              </w:rPr>
            </w:pPr>
            <w:r>
              <w:rPr>
                <w:rFonts w:ascii="宋体" w:hAnsi="宋体" w:cs="宋体" w:hint="eastAsia"/>
                <w:color w:val="000000"/>
                <w:sz w:val="20"/>
                <w:szCs w:val="20"/>
                <w:lang w:eastAsia="zh-CN"/>
              </w:rPr>
              <w:t>其他资</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420" w:type="pct"/>
            <w:tcBorders>
              <w:top w:val="single" w:sz="4" w:space="0" w:color="000000"/>
              <w:left w:val="single" w:sz="4" w:space="0" w:color="000000"/>
              <w:bottom w:val="nil"/>
              <w:right w:val="nil"/>
            </w:tcBorders>
            <w:shd w:val="clear" w:color="auto" w:fill="auto"/>
            <w:vAlign w:val="center"/>
          </w:tcPr>
          <w:p w:rsidR="006C7E49" w:rsidRDefault="006C7E49">
            <w:pPr>
              <w:jc w:val="center"/>
              <w:rPr>
                <w:rFonts w:ascii="宋体" w:hAnsi="宋体" w:cs="宋体"/>
                <w:color w:val="000000"/>
                <w:sz w:val="20"/>
                <w:szCs w:val="20"/>
              </w:rPr>
            </w:pPr>
          </w:p>
        </w:tc>
        <w:tc>
          <w:tcPr>
            <w:tcW w:w="14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r>
      <w:tr w:rsidR="006C7E49">
        <w:trPr>
          <w:trHeight w:val="405"/>
        </w:trPr>
        <w:tc>
          <w:tcPr>
            <w:tcW w:w="54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总体</w:t>
            </w:r>
            <w:r>
              <w:rPr>
                <w:rFonts w:ascii="宋体" w:hAnsi="宋体" w:cs="宋体" w:hint="eastAsia"/>
                <w:color w:val="000000"/>
                <w:sz w:val="20"/>
                <w:szCs w:val="20"/>
                <w:lang w:eastAsia="zh-CN"/>
              </w:rPr>
              <w:br/>
              <w:t>目标</w:t>
            </w:r>
            <w:r>
              <w:rPr>
                <w:rFonts w:ascii="宋体" w:hAnsi="宋体" w:cs="宋体" w:hint="eastAsia"/>
                <w:color w:val="000000"/>
                <w:sz w:val="20"/>
                <w:szCs w:val="20"/>
                <w:lang w:eastAsia="zh-CN"/>
              </w:rPr>
              <w:br/>
              <w:t>完成</w:t>
            </w:r>
            <w:r>
              <w:rPr>
                <w:rFonts w:ascii="宋体" w:hAnsi="宋体" w:cs="宋体" w:hint="eastAsia"/>
                <w:color w:val="000000"/>
                <w:sz w:val="20"/>
                <w:szCs w:val="20"/>
                <w:lang w:eastAsia="zh-CN"/>
              </w:rPr>
              <w:br/>
              <w:t>情况</w:t>
            </w:r>
          </w:p>
        </w:tc>
        <w:tc>
          <w:tcPr>
            <w:tcW w:w="156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总体目标</w:t>
            </w:r>
          </w:p>
        </w:tc>
        <w:tc>
          <w:tcPr>
            <w:tcW w:w="183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全年实际完成情况</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textAlignment w:val="center"/>
              <w:rPr>
                <w:rFonts w:ascii="宋体" w:hAnsi="宋体" w:cs="宋体"/>
                <w:color w:val="000000"/>
                <w:sz w:val="20"/>
                <w:szCs w:val="20"/>
                <w:lang w:eastAsia="zh-CN"/>
              </w:rPr>
            </w:pPr>
          </w:p>
        </w:tc>
      </w:tr>
      <w:tr w:rsidR="006C7E49">
        <w:trPr>
          <w:trHeight w:val="4320"/>
        </w:trPr>
        <w:tc>
          <w:tcPr>
            <w:tcW w:w="5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156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lang w:eastAsia="zh-CN"/>
              </w:rPr>
            </w:pPr>
            <w:r>
              <w:rPr>
                <w:rFonts w:ascii="仿宋_GB2312" w:eastAsia="仿宋_GB2312" w:hAnsi="宋体" w:cs="仿宋_GB2312"/>
                <w:color w:val="000000"/>
                <w:sz w:val="20"/>
                <w:szCs w:val="20"/>
                <w:lang w:eastAsia="zh-CN"/>
              </w:rPr>
              <w:t>（一）学校卫生、公共场所卫生、生活饮用水和餐饮具集中消毒服务单位的卫生管理和监督检测情况。</w:t>
            </w:r>
            <w:r>
              <w:rPr>
                <w:rFonts w:ascii="仿宋_GB2312" w:eastAsia="仿宋_GB2312" w:hAnsi="宋体" w:cs="仿宋_GB2312"/>
                <w:color w:val="000000"/>
                <w:sz w:val="20"/>
                <w:szCs w:val="20"/>
                <w:lang w:eastAsia="zh-CN"/>
              </w:rPr>
              <w:br/>
              <w:t>（二）医疗卫生机构预防接种管理、传染病疫情报告和疫情控制、消毒隔离措施落实、医疗废物管理、病原微生物实验室生物安全管理等情况。</w:t>
            </w:r>
            <w:r>
              <w:rPr>
                <w:rFonts w:ascii="仿宋_GB2312" w:eastAsia="仿宋_GB2312" w:hAnsi="宋体" w:cs="仿宋_GB2312"/>
                <w:color w:val="000000"/>
                <w:sz w:val="20"/>
                <w:szCs w:val="20"/>
                <w:lang w:eastAsia="zh-CN"/>
              </w:rPr>
              <w:br/>
              <w:t>（三）消毒产品和涉及饮用水卫生安全产品生产经营情况。</w:t>
            </w:r>
            <w:r>
              <w:rPr>
                <w:rFonts w:ascii="仿宋_GB2312" w:eastAsia="仿宋_GB2312" w:hAnsi="宋体" w:cs="仿宋_GB2312"/>
                <w:color w:val="000000"/>
                <w:sz w:val="20"/>
                <w:szCs w:val="20"/>
                <w:lang w:eastAsia="zh-CN"/>
              </w:rPr>
              <w:br/>
              <w:t>（四）医疗机构、采供血机构、放射诊疗机构、职业健康检查和职业病诊断机构、母婴保健以及计划生育技术服务机构依法执业情况。</w:t>
            </w:r>
            <w:r>
              <w:rPr>
                <w:rFonts w:ascii="仿宋_GB2312" w:eastAsia="仿宋_GB2312" w:hAnsi="宋体" w:cs="仿宋_GB2312"/>
                <w:color w:val="000000"/>
                <w:sz w:val="20"/>
                <w:szCs w:val="20"/>
                <w:lang w:eastAsia="zh-CN"/>
              </w:rPr>
              <w:br/>
              <w:t>（五）2020年国家随机监督抽查被行政处罚的单位整改落实情况。</w:t>
            </w:r>
            <w:r>
              <w:rPr>
                <w:rFonts w:ascii="仿宋_GB2312" w:eastAsia="仿宋_GB2312" w:hAnsi="宋体" w:cs="仿宋_GB2312"/>
                <w:color w:val="000000"/>
                <w:sz w:val="20"/>
                <w:szCs w:val="20"/>
                <w:lang w:eastAsia="zh-CN"/>
              </w:rPr>
              <w:br/>
              <w:t>（六）对非法医疗美容、非法使用超声诊断仪开展</w:t>
            </w:r>
            <w:r>
              <w:rPr>
                <w:rFonts w:ascii="仿宋_GB2312" w:eastAsia="仿宋_GB2312" w:hAnsi="宋体" w:cs="仿宋_GB2312"/>
                <w:color w:val="000000"/>
                <w:sz w:val="20"/>
                <w:szCs w:val="20"/>
                <w:lang w:eastAsia="zh-CN"/>
              </w:rPr>
              <w:t>“</w:t>
            </w:r>
            <w:r>
              <w:rPr>
                <w:rFonts w:ascii="仿宋_GB2312" w:eastAsia="仿宋_GB2312" w:hAnsi="宋体" w:cs="仿宋_GB2312"/>
                <w:color w:val="000000"/>
                <w:sz w:val="20"/>
                <w:szCs w:val="20"/>
                <w:lang w:eastAsia="zh-CN"/>
              </w:rPr>
              <w:t>胎儿摄影</w:t>
            </w:r>
            <w:r>
              <w:rPr>
                <w:rFonts w:ascii="仿宋_GB2312" w:eastAsia="仿宋_GB2312" w:hAnsi="宋体" w:cs="仿宋_GB2312"/>
                <w:color w:val="000000"/>
                <w:sz w:val="20"/>
                <w:szCs w:val="20"/>
                <w:lang w:eastAsia="zh-CN"/>
              </w:rPr>
              <w:t>”</w:t>
            </w:r>
            <w:r>
              <w:rPr>
                <w:rFonts w:ascii="仿宋_GB2312" w:eastAsia="仿宋_GB2312" w:hAnsi="宋体" w:cs="仿宋_GB2312"/>
                <w:color w:val="000000"/>
                <w:sz w:val="20"/>
                <w:szCs w:val="20"/>
                <w:lang w:eastAsia="zh-CN"/>
              </w:rPr>
              <w:t>活动、代孕等突出问题开展</w:t>
            </w:r>
            <w:r>
              <w:rPr>
                <w:rFonts w:ascii="仿宋_GB2312" w:eastAsia="仿宋_GB2312" w:hAnsi="宋体" w:cs="仿宋_GB2312"/>
                <w:color w:val="000000"/>
                <w:sz w:val="20"/>
                <w:szCs w:val="20"/>
                <w:lang w:eastAsia="zh-CN"/>
              </w:rPr>
              <w:t>“</w:t>
            </w:r>
            <w:r>
              <w:rPr>
                <w:rFonts w:ascii="仿宋_GB2312" w:eastAsia="仿宋_GB2312" w:hAnsi="宋体" w:cs="仿宋_GB2312"/>
                <w:color w:val="000000"/>
                <w:sz w:val="20"/>
                <w:szCs w:val="20"/>
                <w:lang w:eastAsia="zh-CN"/>
              </w:rPr>
              <w:t>回头看</w:t>
            </w:r>
            <w:r>
              <w:rPr>
                <w:rFonts w:ascii="仿宋_GB2312" w:eastAsia="仿宋_GB2312" w:hAnsi="宋体" w:cs="仿宋_GB2312"/>
                <w:color w:val="000000"/>
                <w:sz w:val="20"/>
                <w:szCs w:val="20"/>
                <w:lang w:eastAsia="zh-CN"/>
              </w:rPr>
              <w:t>”</w:t>
            </w:r>
            <w:r>
              <w:rPr>
                <w:rFonts w:ascii="仿宋_GB2312" w:eastAsia="仿宋_GB2312" w:hAnsi="宋体" w:cs="仿宋_GB2312"/>
                <w:color w:val="000000"/>
                <w:sz w:val="20"/>
                <w:szCs w:val="20"/>
                <w:lang w:eastAsia="zh-CN"/>
              </w:rPr>
              <w:t>，对发现的违法行为依法严肃查处，加大打击力度。</w:t>
            </w:r>
            <w:r>
              <w:rPr>
                <w:rFonts w:ascii="仿宋_GB2312" w:eastAsia="仿宋_GB2312" w:hAnsi="宋体" w:cs="仿宋_GB2312"/>
                <w:color w:val="000000"/>
                <w:sz w:val="20"/>
                <w:szCs w:val="20"/>
                <w:lang w:eastAsia="zh-CN"/>
              </w:rPr>
              <w:br/>
              <w:t>（七）按照国家卫生健康委、教育部《关于开展 2020 年托幼机构、校外培训机构、学校采光照明</w:t>
            </w:r>
            <w:r>
              <w:rPr>
                <w:rFonts w:ascii="仿宋_GB2312" w:eastAsia="仿宋_GB2312" w:hAnsi="宋体" w:cs="仿宋_GB2312"/>
                <w:color w:val="000000"/>
                <w:sz w:val="20"/>
                <w:szCs w:val="20"/>
                <w:lang w:eastAsia="zh-CN"/>
              </w:rPr>
              <w:t>“</w:t>
            </w:r>
            <w:r>
              <w:rPr>
                <w:rFonts w:ascii="仿宋_GB2312" w:eastAsia="仿宋_GB2312" w:hAnsi="宋体" w:cs="仿宋_GB2312"/>
                <w:color w:val="000000"/>
                <w:sz w:val="20"/>
                <w:szCs w:val="20"/>
                <w:lang w:eastAsia="zh-CN"/>
              </w:rPr>
              <w:t>双随机</w:t>
            </w:r>
            <w:r>
              <w:rPr>
                <w:rFonts w:ascii="仿宋_GB2312" w:eastAsia="仿宋_GB2312" w:hAnsi="宋体" w:cs="仿宋_GB2312"/>
                <w:color w:val="000000"/>
                <w:sz w:val="20"/>
                <w:szCs w:val="20"/>
                <w:lang w:eastAsia="zh-CN"/>
              </w:rPr>
              <w:t>”</w:t>
            </w:r>
            <w:r>
              <w:rPr>
                <w:rFonts w:ascii="仿宋_GB2312" w:eastAsia="仿宋_GB2312" w:hAnsi="宋体" w:cs="仿宋_GB2312"/>
                <w:color w:val="000000"/>
                <w:sz w:val="20"/>
                <w:szCs w:val="20"/>
                <w:lang w:eastAsia="zh-CN"/>
              </w:rPr>
              <w:t>抽检工作的通知》</w:t>
            </w:r>
          </w:p>
        </w:tc>
        <w:tc>
          <w:tcPr>
            <w:tcW w:w="183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lang w:eastAsia="zh-CN"/>
              </w:rPr>
            </w:pPr>
            <w:r>
              <w:rPr>
                <w:rFonts w:ascii="仿宋_GB2312" w:eastAsia="仿宋_GB2312" w:hAnsi="宋体" w:cs="仿宋_GB2312"/>
                <w:color w:val="000000"/>
                <w:sz w:val="20"/>
                <w:szCs w:val="20"/>
                <w:lang w:eastAsia="zh-CN"/>
              </w:rPr>
              <w:t>（一）学校卫生、公共场所卫生、生活饮用水和餐饮具集中消毒服务单位的卫生管理和监督检测情况：已按《自治区卫生健康委办公室关于印发2020年广西实施随机监督抽查计划的通知》（桂卫办发〔2020〕37号）要求100%完成监督和监测工作。</w:t>
            </w:r>
            <w:r>
              <w:rPr>
                <w:rFonts w:ascii="仿宋_GB2312" w:eastAsia="仿宋_GB2312" w:hAnsi="宋体" w:cs="仿宋_GB2312"/>
                <w:color w:val="000000"/>
                <w:sz w:val="20"/>
                <w:szCs w:val="20"/>
                <w:lang w:eastAsia="zh-CN"/>
              </w:rPr>
              <w:br/>
              <w:t>（二）医疗卫生机构预防接种管理、传染病疫情报告和疫情控制、消毒隔离措施落实、医疗废物管理、病原微生物实验室生物安全管理等情况：已按《自治区卫生健康委办公室关于印发2020年广西实施随机监督抽查计划的通知》（桂卫办发〔2020〕37号）要求100%完成监督管理工作。</w:t>
            </w:r>
            <w:r>
              <w:rPr>
                <w:rFonts w:ascii="仿宋_GB2312" w:eastAsia="仿宋_GB2312" w:hAnsi="宋体" w:cs="仿宋_GB2312"/>
                <w:color w:val="000000"/>
                <w:sz w:val="20"/>
                <w:szCs w:val="20"/>
                <w:lang w:eastAsia="zh-CN"/>
              </w:rPr>
              <w:br/>
              <w:t>（三）消毒产品和涉及饮用水卫生安全产品生产经营情况：已按《自治区卫生健康委办公室关于印发2020年广西实施随机监督抽查计划的通知》（桂卫办发〔2020〕37号）要求100%完成监督和监测工作。</w:t>
            </w:r>
            <w:r>
              <w:rPr>
                <w:rFonts w:ascii="仿宋_GB2312" w:eastAsia="仿宋_GB2312" w:hAnsi="宋体" w:cs="仿宋_GB2312"/>
                <w:color w:val="000000"/>
                <w:sz w:val="20"/>
                <w:szCs w:val="20"/>
                <w:lang w:eastAsia="zh-CN"/>
              </w:rPr>
              <w:br/>
              <w:t>（四）医疗机构、采供血机构、放射诊疗机构、职业健康检查和职业病诊断机构、母婴保健以及计划生育技术服务机构依法执业情况：已按《自治区卫生健康委办公室关于印发2020年广西实施随机监督抽查计划的通知》（桂卫办发〔2020〕37号）要求100%完成监督管理工作</w:t>
            </w:r>
            <w:r>
              <w:rPr>
                <w:rFonts w:ascii="仿宋_GB2312" w:eastAsia="仿宋_GB2312" w:hAnsi="宋体" w:cs="仿宋_GB2312"/>
                <w:color w:val="000000"/>
                <w:sz w:val="20"/>
                <w:szCs w:val="20"/>
                <w:lang w:eastAsia="zh-CN"/>
              </w:rPr>
              <w:br/>
              <w:t>（五）2020年国家随机监督抽查被行政处罚的单位整改落实情况：已按《自治区卫生健康委办公室关于印发2020年广西实施随机监督</w:t>
            </w:r>
            <w:r>
              <w:rPr>
                <w:rFonts w:ascii="仿宋_GB2312" w:eastAsia="仿宋_GB2312" w:hAnsi="宋体" w:cs="仿宋_GB2312"/>
                <w:color w:val="000000"/>
                <w:sz w:val="20"/>
                <w:szCs w:val="20"/>
                <w:lang w:eastAsia="zh-CN"/>
              </w:rPr>
              <w:lastRenderedPageBreak/>
              <w:t>抽查计划的通知》（桂卫办发〔2020〕37号）要求100%完成监督管理工作</w:t>
            </w:r>
            <w:r>
              <w:rPr>
                <w:rFonts w:ascii="仿宋_GB2312" w:eastAsia="仿宋_GB2312" w:hAnsi="宋体" w:cs="仿宋_GB2312"/>
                <w:color w:val="000000"/>
                <w:sz w:val="20"/>
                <w:szCs w:val="20"/>
                <w:lang w:eastAsia="zh-CN"/>
              </w:rPr>
              <w:br/>
              <w:t>（六）对非法医疗美容、非法使用超声诊断仪开展</w:t>
            </w:r>
            <w:r>
              <w:rPr>
                <w:rFonts w:ascii="仿宋_GB2312" w:eastAsia="仿宋_GB2312" w:hAnsi="宋体" w:cs="仿宋_GB2312"/>
                <w:color w:val="000000"/>
                <w:sz w:val="20"/>
                <w:szCs w:val="20"/>
                <w:lang w:eastAsia="zh-CN"/>
              </w:rPr>
              <w:t>“</w:t>
            </w:r>
            <w:r>
              <w:rPr>
                <w:rFonts w:ascii="仿宋_GB2312" w:eastAsia="仿宋_GB2312" w:hAnsi="宋体" w:cs="仿宋_GB2312"/>
                <w:color w:val="000000"/>
                <w:sz w:val="20"/>
                <w:szCs w:val="20"/>
                <w:lang w:eastAsia="zh-CN"/>
              </w:rPr>
              <w:t>胎儿摄影</w:t>
            </w:r>
            <w:r>
              <w:rPr>
                <w:rFonts w:ascii="仿宋_GB2312" w:eastAsia="仿宋_GB2312" w:hAnsi="宋体" w:cs="仿宋_GB2312"/>
                <w:color w:val="000000"/>
                <w:sz w:val="20"/>
                <w:szCs w:val="20"/>
                <w:lang w:eastAsia="zh-CN"/>
              </w:rPr>
              <w:t>”</w:t>
            </w:r>
            <w:r>
              <w:rPr>
                <w:rFonts w:ascii="仿宋_GB2312" w:eastAsia="仿宋_GB2312" w:hAnsi="宋体" w:cs="仿宋_GB2312"/>
                <w:color w:val="000000"/>
                <w:sz w:val="20"/>
                <w:szCs w:val="20"/>
                <w:lang w:eastAsia="zh-CN"/>
              </w:rPr>
              <w:t>活动、代孕等突出问题开展</w:t>
            </w:r>
            <w:r>
              <w:rPr>
                <w:rFonts w:ascii="仿宋_GB2312" w:eastAsia="仿宋_GB2312" w:hAnsi="宋体" w:cs="仿宋_GB2312"/>
                <w:color w:val="000000"/>
                <w:sz w:val="20"/>
                <w:szCs w:val="20"/>
                <w:lang w:eastAsia="zh-CN"/>
              </w:rPr>
              <w:t>“</w:t>
            </w:r>
            <w:r>
              <w:rPr>
                <w:rFonts w:ascii="仿宋_GB2312" w:eastAsia="仿宋_GB2312" w:hAnsi="宋体" w:cs="仿宋_GB2312"/>
                <w:color w:val="000000"/>
                <w:sz w:val="20"/>
                <w:szCs w:val="20"/>
                <w:lang w:eastAsia="zh-CN"/>
              </w:rPr>
              <w:t>回头看</w:t>
            </w:r>
            <w:r>
              <w:rPr>
                <w:rFonts w:ascii="仿宋_GB2312" w:eastAsia="仿宋_GB2312" w:hAnsi="宋体" w:cs="仿宋_GB2312"/>
                <w:color w:val="000000"/>
                <w:sz w:val="20"/>
                <w:szCs w:val="20"/>
                <w:lang w:eastAsia="zh-CN"/>
              </w:rPr>
              <w:t>”</w:t>
            </w:r>
            <w:r>
              <w:rPr>
                <w:rFonts w:ascii="仿宋_GB2312" w:eastAsia="仿宋_GB2312" w:hAnsi="宋体" w:cs="仿宋_GB2312"/>
                <w:color w:val="000000"/>
                <w:sz w:val="20"/>
                <w:szCs w:val="20"/>
                <w:lang w:eastAsia="zh-CN"/>
              </w:rPr>
              <w:t>，对发现的违法行为依法严肃查处，加大打击力度：已按《自治区卫生健康委办公室关于印发2020年广西实施随机监督抽查计划的通知》（桂卫办发〔2020〕37号）要求100%完成监督管理工作</w:t>
            </w:r>
            <w:r>
              <w:rPr>
                <w:rFonts w:ascii="仿宋_GB2312" w:eastAsia="仿宋_GB2312" w:hAnsi="宋体" w:cs="仿宋_GB2312"/>
                <w:color w:val="000000"/>
                <w:sz w:val="20"/>
                <w:szCs w:val="20"/>
                <w:lang w:eastAsia="zh-CN"/>
              </w:rPr>
              <w:br/>
              <w:t>（七）按照国家卫生健康委、教育部《关于开展 2020 年托幼机构、校外培训机构、学校采光照明</w:t>
            </w:r>
            <w:r>
              <w:rPr>
                <w:rFonts w:ascii="仿宋_GB2312" w:eastAsia="仿宋_GB2312" w:hAnsi="宋体" w:cs="仿宋_GB2312"/>
                <w:color w:val="000000"/>
                <w:sz w:val="20"/>
                <w:szCs w:val="20"/>
                <w:lang w:eastAsia="zh-CN"/>
              </w:rPr>
              <w:t>“</w:t>
            </w:r>
            <w:r>
              <w:rPr>
                <w:rFonts w:ascii="仿宋_GB2312" w:eastAsia="仿宋_GB2312" w:hAnsi="宋体" w:cs="仿宋_GB2312"/>
                <w:color w:val="000000"/>
                <w:sz w:val="20"/>
                <w:szCs w:val="20"/>
                <w:lang w:eastAsia="zh-CN"/>
              </w:rPr>
              <w:t>双随机</w:t>
            </w:r>
            <w:r>
              <w:rPr>
                <w:rFonts w:ascii="仿宋_GB2312" w:eastAsia="仿宋_GB2312" w:hAnsi="宋体" w:cs="仿宋_GB2312"/>
                <w:color w:val="000000"/>
                <w:sz w:val="20"/>
                <w:szCs w:val="20"/>
                <w:lang w:eastAsia="zh-CN"/>
              </w:rPr>
              <w:t>”</w:t>
            </w:r>
            <w:r>
              <w:rPr>
                <w:rFonts w:ascii="仿宋_GB2312" w:eastAsia="仿宋_GB2312" w:hAnsi="宋体" w:cs="仿宋_GB2312"/>
                <w:color w:val="000000"/>
                <w:sz w:val="20"/>
                <w:szCs w:val="20"/>
                <w:lang w:eastAsia="zh-CN"/>
              </w:rPr>
              <w:t>抽检工作的通知》：此项工作已完成。</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textAlignment w:val="center"/>
              <w:rPr>
                <w:rFonts w:ascii="仿宋_GB2312" w:eastAsia="仿宋_GB2312" w:hAnsi="宋体" w:cs="仿宋_GB2312"/>
                <w:color w:val="000000"/>
                <w:sz w:val="20"/>
                <w:szCs w:val="20"/>
                <w:lang w:eastAsia="zh-CN"/>
              </w:rPr>
            </w:pPr>
          </w:p>
        </w:tc>
      </w:tr>
      <w:tr w:rsidR="006C7E49">
        <w:trPr>
          <w:trHeight w:val="300"/>
        </w:trPr>
        <w:tc>
          <w:tcPr>
            <w:tcW w:w="549" w:type="pct"/>
            <w:vMerge w:val="restart"/>
            <w:tcBorders>
              <w:top w:val="single" w:sz="4" w:space="0" w:color="000000"/>
              <w:left w:val="single" w:sz="4" w:space="0" w:color="000000"/>
              <w:bottom w:val="nil"/>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lastRenderedPageBreak/>
              <w:br/>
              <w:t>绩效</w:t>
            </w:r>
            <w:r>
              <w:rPr>
                <w:rFonts w:ascii="宋体" w:hAnsi="宋体" w:cs="宋体" w:hint="eastAsia"/>
                <w:color w:val="000000"/>
                <w:sz w:val="20"/>
                <w:szCs w:val="20"/>
                <w:lang w:eastAsia="zh-CN"/>
              </w:rPr>
              <w:br/>
              <w:t>指标</w:t>
            </w:r>
          </w:p>
        </w:tc>
        <w:tc>
          <w:tcPr>
            <w:tcW w:w="244" w:type="pct"/>
            <w:tcBorders>
              <w:top w:val="single" w:sz="4" w:space="0" w:color="000000"/>
              <w:left w:val="single" w:sz="4" w:space="0" w:color="000000"/>
              <w:bottom w:val="nil"/>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一级指标</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二级指标</w:t>
            </w:r>
          </w:p>
        </w:tc>
        <w:tc>
          <w:tcPr>
            <w:tcW w:w="10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三级指标</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年度指标值</w:t>
            </w:r>
          </w:p>
        </w:tc>
        <w:tc>
          <w:tcPr>
            <w:tcW w:w="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全年完成值</w:t>
            </w:r>
          </w:p>
        </w:tc>
        <w:tc>
          <w:tcPr>
            <w:tcW w:w="10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lang w:eastAsia="zh-CN"/>
              </w:rPr>
            </w:pPr>
            <w:r>
              <w:rPr>
                <w:rFonts w:ascii="仿宋_GB2312" w:eastAsia="仿宋_GB2312" w:hAnsi="宋体" w:cs="仿宋_GB2312"/>
                <w:color w:val="000000"/>
                <w:sz w:val="20"/>
                <w:szCs w:val="20"/>
                <w:lang w:eastAsia="zh-CN"/>
              </w:rPr>
              <w:t>未完成原因和改进措施</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textAlignment w:val="center"/>
              <w:rPr>
                <w:rFonts w:ascii="仿宋_GB2312" w:eastAsia="仿宋_GB2312" w:hAnsi="宋体" w:cs="仿宋_GB2312"/>
                <w:color w:val="000000"/>
                <w:sz w:val="20"/>
                <w:szCs w:val="20"/>
                <w:lang w:eastAsia="zh-CN"/>
              </w:rPr>
            </w:pPr>
          </w:p>
        </w:tc>
      </w:tr>
      <w:tr w:rsidR="006C7E49">
        <w:trPr>
          <w:trHeight w:val="1410"/>
        </w:trPr>
        <w:tc>
          <w:tcPr>
            <w:tcW w:w="549" w:type="pct"/>
            <w:vMerge/>
            <w:tcBorders>
              <w:top w:val="single" w:sz="4" w:space="0" w:color="000000"/>
              <w:left w:val="single" w:sz="4" w:space="0" w:color="000000"/>
              <w:bottom w:val="nil"/>
              <w:right w:val="single" w:sz="4" w:space="0" w:color="000000"/>
            </w:tcBorders>
            <w:shd w:val="clear" w:color="auto" w:fill="auto"/>
            <w:vAlign w:val="center"/>
          </w:tcPr>
          <w:p w:rsidR="006C7E49" w:rsidRDefault="006C7E49">
            <w:pPr>
              <w:jc w:val="center"/>
              <w:rPr>
                <w:rFonts w:ascii="宋体" w:hAnsi="宋体" w:cs="宋体"/>
                <w:color w:val="000000"/>
                <w:sz w:val="20"/>
                <w:szCs w:val="20"/>
                <w:lang w:eastAsia="zh-CN"/>
              </w:rPr>
            </w:pPr>
          </w:p>
        </w:tc>
        <w:tc>
          <w:tcPr>
            <w:tcW w:w="244" w:type="pct"/>
            <w:vMerge w:val="restart"/>
            <w:tcBorders>
              <w:top w:val="single" w:sz="4" w:space="0" w:color="000000"/>
              <w:left w:val="single" w:sz="4" w:space="0" w:color="000000"/>
              <w:bottom w:val="nil"/>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产</w:t>
            </w:r>
            <w:r>
              <w:rPr>
                <w:rFonts w:ascii="仿宋_GB2312" w:eastAsia="仿宋_GB2312" w:hAnsi="宋体" w:cs="仿宋_GB2312"/>
                <w:color w:val="000000"/>
                <w:sz w:val="20"/>
                <w:szCs w:val="20"/>
                <w:lang w:eastAsia="zh-CN"/>
              </w:rPr>
              <w:br/>
              <w:t>出</w:t>
            </w:r>
            <w:r>
              <w:rPr>
                <w:rFonts w:ascii="仿宋_GB2312" w:eastAsia="仿宋_GB2312" w:hAnsi="宋体" w:cs="仿宋_GB2312"/>
                <w:color w:val="000000"/>
                <w:sz w:val="20"/>
                <w:szCs w:val="20"/>
                <w:lang w:eastAsia="zh-CN"/>
              </w:rPr>
              <w:br/>
              <w:t>指</w:t>
            </w:r>
            <w:r>
              <w:rPr>
                <w:rFonts w:ascii="仿宋_GB2312" w:eastAsia="仿宋_GB2312" w:hAnsi="宋体" w:cs="仿宋_GB2312"/>
                <w:color w:val="000000"/>
                <w:sz w:val="20"/>
                <w:szCs w:val="20"/>
                <w:lang w:eastAsia="zh-CN"/>
              </w:rPr>
              <w:br/>
              <w:t>标</w:t>
            </w:r>
          </w:p>
        </w:tc>
        <w:tc>
          <w:tcPr>
            <w:tcW w:w="244" w:type="pct"/>
            <w:tcBorders>
              <w:top w:val="single" w:sz="4" w:space="0" w:color="000000"/>
              <w:left w:val="single" w:sz="4" w:space="0" w:color="000000"/>
              <w:bottom w:val="nil"/>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数量指标</w:t>
            </w:r>
          </w:p>
        </w:tc>
        <w:tc>
          <w:tcPr>
            <w:tcW w:w="10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both"/>
              <w:textAlignment w:val="center"/>
              <w:rPr>
                <w:rFonts w:ascii="仿宋_GB2312" w:eastAsia="仿宋_GB2312" w:hAnsi="宋体" w:cs="仿宋_GB2312"/>
                <w:color w:val="000000"/>
                <w:sz w:val="20"/>
                <w:szCs w:val="20"/>
                <w:lang w:eastAsia="zh-CN"/>
              </w:rPr>
            </w:pPr>
            <w:r>
              <w:rPr>
                <w:rFonts w:ascii="仿宋_GB2312" w:eastAsia="仿宋_GB2312" w:hAnsi="宋体" w:cs="仿宋_GB2312"/>
                <w:color w:val="000000"/>
                <w:sz w:val="20"/>
                <w:szCs w:val="20"/>
                <w:lang w:eastAsia="zh-CN"/>
              </w:rPr>
              <w:t>全面完成双随机监督任务</w:t>
            </w:r>
          </w:p>
        </w:tc>
        <w:tc>
          <w:tcPr>
            <w:tcW w:w="420" w:type="pct"/>
            <w:tcBorders>
              <w:top w:val="single" w:sz="4" w:space="0" w:color="000000"/>
              <w:left w:val="single" w:sz="4" w:space="0" w:color="000000"/>
              <w:bottom w:val="single" w:sz="4" w:space="0" w:color="000000"/>
              <w:right w:val="nil"/>
            </w:tcBorders>
            <w:shd w:val="clear" w:color="auto" w:fill="auto"/>
            <w:vAlign w:val="center"/>
          </w:tcPr>
          <w:p w:rsidR="006C7E49" w:rsidRDefault="004C6979">
            <w:pPr>
              <w:textAlignment w:val="center"/>
              <w:rPr>
                <w:rFonts w:ascii="宋体" w:hAnsi="宋体" w:cs="宋体"/>
                <w:color w:val="000000"/>
                <w:sz w:val="20"/>
                <w:szCs w:val="20"/>
              </w:rPr>
            </w:pPr>
            <w:r>
              <w:rPr>
                <w:rFonts w:ascii="宋体" w:hAnsi="宋体" w:cs="宋体" w:hint="eastAsia"/>
                <w:color w:val="000000"/>
                <w:sz w:val="20"/>
                <w:szCs w:val="20"/>
                <w:lang w:eastAsia="zh-CN"/>
              </w:rPr>
              <w:t>113</w:t>
            </w:r>
          </w:p>
        </w:tc>
        <w:tc>
          <w:tcPr>
            <w:tcW w:w="361" w:type="pct"/>
            <w:tcBorders>
              <w:top w:val="single" w:sz="4" w:space="0" w:color="000000"/>
              <w:left w:val="single" w:sz="4" w:space="0" w:color="000000"/>
              <w:bottom w:val="single" w:sz="4" w:space="0" w:color="000000"/>
              <w:right w:val="nil"/>
            </w:tcBorders>
            <w:shd w:val="clear" w:color="auto" w:fill="auto"/>
            <w:vAlign w:val="center"/>
          </w:tcPr>
          <w:p w:rsidR="006C7E49" w:rsidRDefault="004C6979">
            <w:pPr>
              <w:textAlignment w:val="center"/>
              <w:rPr>
                <w:rFonts w:ascii="宋体" w:hAnsi="宋体" w:cs="宋体"/>
                <w:color w:val="000000"/>
                <w:sz w:val="20"/>
                <w:szCs w:val="20"/>
              </w:rPr>
            </w:pPr>
            <w:r>
              <w:rPr>
                <w:rFonts w:ascii="宋体" w:hAnsi="宋体" w:cs="宋体" w:hint="eastAsia"/>
                <w:color w:val="000000"/>
                <w:sz w:val="20"/>
                <w:szCs w:val="20"/>
                <w:lang w:eastAsia="zh-CN"/>
              </w:rPr>
              <w:t>113</w:t>
            </w:r>
          </w:p>
        </w:tc>
        <w:tc>
          <w:tcPr>
            <w:tcW w:w="10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仿宋_GB2312" w:eastAsia="仿宋_GB2312" w:hAnsi="宋体" w:cs="仿宋_GB2312"/>
                <w:color w:val="000000"/>
                <w:sz w:val="20"/>
                <w:szCs w:val="20"/>
              </w:rPr>
            </w:pP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仿宋_GB2312" w:eastAsia="仿宋_GB2312" w:hAnsi="宋体" w:cs="仿宋_GB2312"/>
                <w:color w:val="000000"/>
                <w:sz w:val="20"/>
                <w:szCs w:val="20"/>
              </w:rPr>
            </w:pPr>
          </w:p>
        </w:tc>
      </w:tr>
      <w:tr w:rsidR="006C7E49">
        <w:trPr>
          <w:trHeight w:val="1140"/>
        </w:trPr>
        <w:tc>
          <w:tcPr>
            <w:tcW w:w="549" w:type="pct"/>
            <w:vMerge/>
            <w:tcBorders>
              <w:top w:val="single" w:sz="4" w:space="0" w:color="000000"/>
              <w:left w:val="single" w:sz="4" w:space="0" w:color="000000"/>
              <w:bottom w:val="nil"/>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244" w:type="pct"/>
            <w:vMerge/>
            <w:tcBorders>
              <w:top w:val="single" w:sz="4" w:space="0" w:color="000000"/>
              <w:left w:val="single" w:sz="4" w:space="0" w:color="000000"/>
              <w:bottom w:val="nil"/>
              <w:right w:val="single" w:sz="4" w:space="0" w:color="000000"/>
            </w:tcBorders>
            <w:shd w:val="clear" w:color="auto" w:fill="auto"/>
            <w:vAlign w:val="center"/>
          </w:tcPr>
          <w:p w:rsidR="006C7E49" w:rsidRDefault="006C7E49">
            <w:pPr>
              <w:jc w:val="center"/>
              <w:rPr>
                <w:rFonts w:ascii="仿宋_GB2312" w:eastAsia="仿宋_GB2312" w:hAnsi="宋体" w:cs="仿宋_GB2312"/>
                <w:color w:val="000000"/>
                <w:sz w:val="20"/>
                <w:szCs w:val="20"/>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质量指标</w:t>
            </w:r>
          </w:p>
        </w:tc>
        <w:tc>
          <w:tcPr>
            <w:tcW w:w="10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both"/>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完结率达到100%</w:t>
            </w:r>
          </w:p>
        </w:tc>
        <w:tc>
          <w:tcPr>
            <w:tcW w:w="420" w:type="pct"/>
            <w:tcBorders>
              <w:top w:val="single" w:sz="4" w:space="0" w:color="000000"/>
              <w:left w:val="single" w:sz="4" w:space="0" w:color="000000"/>
              <w:bottom w:val="single" w:sz="4" w:space="0" w:color="000000"/>
              <w:right w:val="nil"/>
            </w:tcBorders>
            <w:shd w:val="clear" w:color="auto" w:fill="auto"/>
            <w:vAlign w:val="center"/>
          </w:tcPr>
          <w:p w:rsidR="006C7E49" w:rsidRDefault="004C6979">
            <w:pPr>
              <w:textAlignment w:val="center"/>
              <w:rPr>
                <w:rFonts w:ascii="宋体" w:hAnsi="宋体" w:cs="宋体"/>
                <w:color w:val="000000"/>
                <w:sz w:val="20"/>
                <w:szCs w:val="20"/>
              </w:rPr>
            </w:pPr>
            <w:r>
              <w:rPr>
                <w:rFonts w:ascii="宋体" w:hAnsi="宋体" w:cs="宋体" w:hint="eastAsia"/>
                <w:color w:val="000000"/>
                <w:sz w:val="20"/>
                <w:szCs w:val="20"/>
                <w:lang w:eastAsia="zh-CN"/>
              </w:rPr>
              <w:t>100%</w:t>
            </w:r>
          </w:p>
        </w:tc>
        <w:tc>
          <w:tcPr>
            <w:tcW w:w="361" w:type="pct"/>
            <w:tcBorders>
              <w:top w:val="single" w:sz="4" w:space="0" w:color="000000"/>
              <w:left w:val="single" w:sz="4" w:space="0" w:color="000000"/>
              <w:bottom w:val="single" w:sz="4" w:space="0" w:color="000000"/>
              <w:right w:val="nil"/>
            </w:tcBorders>
            <w:shd w:val="clear" w:color="auto" w:fill="auto"/>
            <w:vAlign w:val="center"/>
          </w:tcPr>
          <w:p w:rsidR="006C7E49" w:rsidRDefault="004C6979">
            <w:pPr>
              <w:textAlignment w:val="center"/>
              <w:rPr>
                <w:rFonts w:ascii="宋体" w:hAnsi="宋体" w:cs="宋体"/>
                <w:color w:val="000000"/>
                <w:sz w:val="20"/>
                <w:szCs w:val="20"/>
              </w:rPr>
            </w:pPr>
            <w:r>
              <w:rPr>
                <w:rFonts w:ascii="宋体" w:hAnsi="宋体" w:cs="宋体" w:hint="eastAsia"/>
                <w:color w:val="000000"/>
                <w:sz w:val="20"/>
                <w:szCs w:val="20"/>
                <w:lang w:eastAsia="zh-CN"/>
              </w:rPr>
              <w:t>100%</w:t>
            </w:r>
          </w:p>
        </w:tc>
        <w:tc>
          <w:tcPr>
            <w:tcW w:w="10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仿宋_GB2312" w:eastAsia="仿宋_GB2312" w:hAnsi="宋体" w:cs="仿宋_GB2312"/>
                <w:color w:val="000000"/>
                <w:sz w:val="20"/>
                <w:szCs w:val="20"/>
              </w:rPr>
            </w:pP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仿宋_GB2312" w:eastAsia="仿宋_GB2312" w:hAnsi="宋体" w:cs="仿宋_GB2312"/>
                <w:color w:val="000000"/>
                <w:sz w:val="20"/>
                <w:szCs w:val="20"/>
              </w:rPr>
            </w:pPr>
          </w:p>
        </w:tc>
      </w:tr>
      <w:tr w:rsidR="006C7E49">
        <w:trPr>
          <w:trHeight w:val="760"/>
        </w:trPr>
        <w:tc>
          <w:tcPr>
            <w:tcW w:w="549" w:type="pct"/>
            <w:vMerge/>
            <w:tcBorders>
              <w:top w:val="single" w:sz="4" w:space="0" w:color="000000"/>
              <w:left w:val="single" w:sz="4" w:space="0" w:color="000000"/>
              <w:bottom w:val="nil"/>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244" w:type="pct"/>
            <w:vMerge/>
            <w:tcBorders>
              <w:top w:val="single" w:sz="4" w:space="0" w:color="000000"/>
              <w:left w:val="single" w:sz="4" w:space="0" w:color="000000"/>
              <w:bottom w:val="nil"/>
              <w:right w:val="single" w:sz="4" w:space="0" w:color="000000"/>
            </w:tcBorders>
            <w:shd w:val="clear" w:color="auto" w:fill="auto"/>
            <w:vAlign w:val="center"/>
          </w:tcPr>
          <w:p w:rsidR="006C7E49" w:rsidRDefault="006C7E49">
            <w:pPr>
              <w:jc w:val="center"/>
              <w:rPr>
                <w:rFonts w:ascii="仿宋_GB2312" w:eastAsia="仿宋_GB2312" w:hAnsi="宋体" w:cs="仿宋_GB2312"/>
                <w:color w:val="000000"/>
                <w:sz w:val="20"/>
                <w:szCs w:val="20"/>
              </w:rPr>
            </w:pPr>
          </w:p>
        </w:tc>
        <w:tc>
          <w:tcPr>
            <w:tcW w:w="244" w:type="pct"/>
            <w:tcBorders>
              <w:top w:val="single" w:sz="4" w:space="0" w:color="000000"/>
              <w:left w:val="single" w:sz="4" w:space="0" w:color="000000"/>
              <w:bottom w:val="nil"/>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时效指标</w:t>
            </w:r>
          </w:p>
        </w:tc>
        <w:tc>
          <w:tcPr>
            <w:tcW w:w="10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both"/>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年度内完监测任务</w:t>
            </w:r>
          </w:p>
        </w:tc>
        <w:tc>
          <w:tcPr>
            <w:tcW w:w="420" w:type="pct"/>
            <w:tcBorders>
              <w:top w:val="single" w:sz="4" w:space="0" w:color="000000"/>
              <w:left w:val="single" w:sz="4" w:space="0" w:color="000000"/>
              <w:bottom w:val="single" w:sz="4" w:space="0" w:color="000000"/>
              <w:right w:val="nil"/>
            </w:tcBorders>
            <w:shd w:val="clear" w:color="auto" w:fill="auto"/>
            <w:vAlign w:val="center"/>
          </w:tcPr>
          <w:p w:rsidR="006C7E49" w:rsidRDefault="004C6979">
            <w:pPr>
              <w:textAlignment w:val="center"/>
              <w:rPr>
                <w:rFonts w:ascii="宋体" w:hAnsi="宋体" w:cs="宋体"/>
                <w:color w:val="000000"/>
                <w:sz w:val="20"/>
                <w:szCs w:val="20"/>
              </w:rPr>
            </w:pPr>
            <w:r>
              <w:rPr>
                <w:rFonts w:ascii="宋体" w:hAnsi="宋体" w:cs="宋体" w:hint="eastAsia"/>
                <w:color w:val="000000"/>
                <w:sz w:val="20"/>
                <w:szCs w:val="20"/>
                <w:lang w:eastAsia="zh-CN"/>
              </w:rPr>
              <w:t>100%</w:t>
            </w:r>
          </w:p>
        </w:tc>
        <w:tc>
          <w:tcPr>
            <w:tcW w:w="361" w:type="pct"/>
            <w:tcBorders>
              <w:top w:val="single" w:sz="4" w:space="0" w:color="000000"/>
              <w:left w:val="single" w:sz="4" w:space="0" w:color="000000"/>
              <w:bottom w:val="single" w:sz="4" w:space="0" w:color="000000"/>
              <w:right w:val="nil"/>
            </w:tcBorders>
            <w:shd w:val="clear" w:color="auto" w:fill="auto"/>
            <w:vAlign w:val="center"/>
          </w:tcPr>
          <w:p w:rsidR="006C7E49" w:rsidRDefault="004C6979">
            <w:pPr>
              <w:textAlignment w:val="center"/>
              <w:rPr>
                <w:rFonts w:ascii="宋体" w:hAnsi="宋体" w:cs="宋体"/>
                <w:color w:val="000000"/>
                <w:sz w:val="20"/>
                <w:szCs w:val="20"/>
              </w:rPr>
            </w:pPr>
            <w:r>
              <w:rPr>
                <w:rFonts w:ascii="宋体" w:hAnsi="宋体" w:cs="宋体" w:hint="eastAsia"/>
                <w:color w:val="000000"/>
                <w:sz w:val="20"/>
                <w:szCs w:val="20"/>
                <w:lang w:eastAsia="zh-CN"/>
              </w:rPr>
              <w:t>100%</w:t>
            </w:r>
          </w:p>
        </w:tc>
        <w:tc>
          <w:tcPr>
            <w:tcW w:w="10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仿宋_GB2312" w:eastAsia="仿宋_GB2312" w:hAnsi="宋体" w:cs="仿宋_GB2312"/>
                <w:color w:val="000000"/>
                <w:sz w:val="20"/>
                <w:szCs w:val="20"/>
              </w:rPr>
            </w:pP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仿宋_GB2312" w:eastAsia="仿宋_GB2312" w:hAnsi="宋体" w:cs="仿宋_GB2312"/>
                <w:color w:val="000000"/>
                <w:sz w:val="20"/>
                <w:szCs w:val="20"/>
              </w:rPr>
            </w:pPr>
          </w:p>
        </w:tc>
      </w:tr>
      <w:tr w:rsidR="006C7E49">
        <w:trPr>
          <w:trHeight w:val="500"/>
        </w:trPr>
        <w:tc>
          <w:tcPr>
            <w:tcW w:w="549" w:type="pct"/>
            <w:vMerge/>
            <w:tcBorders>
              <w:top w:val="single" w:sz="4" w:space="0" w:color="000000"/>
              <w:left w:val="single" w:sz="4" w:space="0" w:color="000000"/>
              <w:bottom w:val="nil"/>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244" w:type="pct"/>
            <w:vMerge/>
            <w:tcBorders>
              <w:top w:val="single" w:sz="4" w:space="0" w:color="000000"/>
              <w:left w:val="single" w:sz="4" w:space="0" w:color="000000"/>
              <w:bottom w:val="nil"/>
              <w:right w:val="single" w:sz="4" w:space="0" w:color="000000"/>
            </w:tcBorders>
            <w:shd w:val="clear" w:color="auto" w:fill="auto"/>
            <w:vAlign w:val="center"/>
          </w:tcPr>
          <w:p w:rsidR="006C7E49" w:rsidRDefault="006C7E49">
            <w:pPr>
              <w:jc w:val="center"/>
              <w:rPr>
                <w:rFonts w:ascii="仿宋_GB2312" w:eastAsia="仿宋_GB2312" w:hAnsi="宋体" w:cs="仿宋_GB2312"/>
                <w:color w:val="000000"/>
                <w:sz w:val="20"/>
                <w:szCs w:val="20"/>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成本指标</w:t>
            </w:r>
          </w:p>
        </w:tc>
        <w:tc>
          <w:tcPr>
            <w:tcW w:w="10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both"/>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lang w:eastAsia="zh-CN"/>
              </w:rPr>
              <w:t>5.46</w:t>
            </w:r>
            <w:r>
              <w:rPr>
                <w:rFonts w:ascii="仿宋_GB2312" w:eastAsia="仿宋_GB2312" w:hAnsi="宋体" w:cs="仿宋_GB2312"/>
                <w:color w:val="000000"/>
                <w:sz w:val="20"/>
                <w:szCs w:val="20"/>
                <w:lang w:eastAsia="zh-CN"/>
              </w:rPr>
              <w:t>万元</w:t>
            </w:r>
          </w:p>
        </w:tc>
        <w:tc>
          <w:tcPr>
            <w:tcW w:w="420" w:type="pct"/>
            <w:tcBorders>
              <w:top w:val="single" w:sz="4" w:space="0" w:color="000000"/>
              <w:left w:val="single" w:sz="4" w:space="0" w:color="000000"/>
              <w:bottom w:val="single" w:sz="4" w:space="0" w:color="000000"/>
              <w:right w:val="nil"/>
            </w:tcBorders>
            <w:shd w:val="clear" w:color="auto" w:fill="auto"/>
            <w:vAlign w:val="center"/>
          </w:tcPr>
          <w:p w:rsidR="006C7E49" w:rsidRDefault="004C6979">
            <w:pPr>
              <w:textAlignment w:val="center"/>
              <w:rPr>
                <w:rFonts w:ascii="宋体" w:hAnsi="宋体" w:cs="宋体"/>
                <w:color w:val="000000"/>
                <w:sz w:val="20"/>
                <w:szCs w:val="20"/>
              </w:rPr>
            </w:pPr>
            <w:r>
              <w:rPr>
                <w:rFonts w:ascii="宋体" w:hAnsi="宋体" w:cs="宋体" w:hint="eastAsia"/>
                <w:color w:val="000000"/>
                <w:sz w:val="20"/>
                <w:szCs w:val="20"/>
                <w:lang w:eastAsia="zh-CN"/>
              </w:rPr>
              <w:t>7.96万元</w:t>
            </w:r>
          </w:p>
        </w:tc>
        <w:tc>
          <w:tcPr>
            <w:tcW w:w="361" w:type="pct"/>
            <w:tcBorders>
              <w:top w:val="single" w:sz="4" w:space="0" w:color="000000"/>
              <w:left w:val="single" w:sz="4" w:space="0" w:color="000000"/>
              <w:bottom w:val="single" w:sz="4" w:space="0" w:color="000000"/>
              <w:right w:val="nil"/>
            </w:tcBorders>
            <w:shd w:val="clear" w:color="auto" w:fill="auto"/>
            <w:vAlign w:val="center"/>
          </w:tcPr>
          <w:p w:rsidR="006C7E49" w:rsidRDefault="004C6979">
            <w:pPr>
              <w:textAlignment w:val="center"/>
              <w:rPr>
                <w:rFonts w:ascii="宋体" w:hAnsi="宋体" w:cs="宋体"/>
                <w:color w:val="000000"/>
                <w:sz w:val="20"/>
                <w:szCs w:val="20"/>
              </w:rPr>
            </w:pPr>
            <w:r>
              <w:rPr>
                <w:rFonts w:ascii="宋体" w:hAnsi="宋体" w:cs="宋体" w:hint="eastAsia"/>
                <w:color w:val="000000"/>
                <w:sz w:val="20"/>
                <w:szCs w:val="20"/>
                <w:lang w:eastAsia="zh-CN"/>
              </w:rPr>
              <w:t>7.96万元</w:t>
            </w:r>
          </w:p>
        </w:tc>
        <w:tc>
          <w:tcPr>
            <w:tcW w:w="10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仿宋_GB2312" w:eastAsia="仿宋_GB2312" w:hAnsi="宋体" w:cs="仿宋_GB2312"/>
                <w:color w:val="000000"/>
                <w:sz w:val="20"/>
                <w:szCs w:val="20"/>
              </w:rPr>
            </w:pP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仿宋_GB2312" w:eastAsia="仿宋_GB2312" w:hAnsi="宋体" w:cs="仿宋_GB2312"/>
                <w:color w:val="000000"/>
                <w:sz w:val="20"/>
                <w:szCs w:val="20"/>
              </w:rPr>
            </w:pPr>
          </w:p>
        </w:tc>
      </w:tr>
      <w:tr w:rsidR="006C7E49">
        <w:trPr>
          <w:trHeight w:val="920"/>
        </w:trPr>
        <w:tc>
          <w:tcPr>
            <w:tcW w:w="549" w:type="pct"/>
            <w:vMerge/>
            <w:tcBorders>
              <w:top w:val="single" w:sz="4" w:space="0" w:color="000000"/>
              <w:left w:val="single" w:sz="4" w:space="0" w:color="000000"/>
              <w:bottom w:val="nil"/>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2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仿宋_GB2312" w:eastAsia="仿宋_GB2312" w:hAnsi="宋体" w:cs="仿宋_GB2312"/>
                <w:color w:val="000000"/>
                <w:sz w:val="20"/>
                <w:szCs w:val="20"/>
              </w:rPr>
            </w:pPr>
          </w:p>
        </w:tc>
        <w:tc>
          <w:tcPr>
            <w:tcW w:w="244" w:type="pct"/>
            <w:tcBorders>
              <w:top w:val="single" w:sz="4" w:space="0" w:color="000000"/>
              <w:left w:val="single" w:sz="4" w:space="0" w:color="000000"/>
              <w:bottom w:val="nil"/>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社会效益指标</w:t>
            </w:r>
          </w:p>
        </w:tc>
        <w:tc>
          <w:tcPr>
            <w:tcW w:w="10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both"/>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达到预期目标</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100%</w:t>
            </w:r>
          </w:p>
        </w:tc>
        <w:tc>
          <w:tcPr>
            <w:tcW w:w="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100%</w:t>
            </w:r>
          </w:p>
        </w:tc>
        <w:tc>
          <w:tcPr>
            <w:tcW w:w="10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仿宋_GB2312" w:eastAsia="仿宋_GB2312" w:hAnsi="宋体" w:cs="仿宋_GB2312"/>
                <w:color w:val="000000"/>
                <w:sz w:val="20"/>
                <w:szCs w:val="20"/>
              </w:rPr>
            </w:pP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仿宋_GB2312" w:eastAsia="仿宋_GB2312" w:hAnsi="宋体" w:cs="仿宋_GB2312"/>
                <w:color w:val="000000"/>
                <w:sz w:val="20"/>
                <w:szCs w:val="20"/>
              </w:rPr>
            </w:pPr>
          </w:p>
        </w:tc>
      </w:tr>
      <w:tr w:rsidR="006C7E49">
        <w:trPr>
          <w:trHeight w:val="480"/>
        </w:trPr>
        <w:tc>
          <w:tcPr>
            <w:tcW w:w="549" w:type="pct"/>
            <w:vMerge/>
            <w:tcBorders>
              <w:top w:val="single" w:sz="4" w:space="0" w:color="000000"/>
              <w:left w:val="single" w:sz="4" w:space="0" w:color="000000"/>
              <w:bottom w:val="nil"/>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2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仿宋_GB2312" w:eastAsia="仿宋_GB2312" w:hAnsi="宋体" w:cs="仿宋_GB2312"/>
                <w:color w:val="000000"/>
                <w:sz w:val="20"/>
                <w:szCs w:val="20"/>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可持续影响指标</w:t>
            </w:r>
          </w:p>
        </w:tc>
        <w:tc>
          <w:tcPr>
            <w:tcW w:w="10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both"/>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卫生监督工作连惯性</w:t>
            </w:r>
          </w:p>
        </w:tc>
        <w:tc>
          <w:tcPr>
            <w:tcW w:w="420" w:type="pct"/>
            <w:tcBorders>
              <w:top w:val="single" w:sz="4" w:space="0" w:color="000000"/>
              <w:left w:val="single" w:sz="4" w:space="0" w:color="000000"/>
              <w:bottom w:val="single" w:sz="4" w:space="0" w:color="000000"/>
              <w:right w:val="nil"/>
            </w:tcBorders>
            <w:shd w:val="clear" w:color="auto" w:fill="auto"/>
            <w:vAlign w:val="center"/>
          </w:tcPr>
          <w:p w:rsidR="006C7E49" w:rsidRDefault="004C6979">
            <w:pPr>
              <w:textAlignment w:val="center"/>
              <w:rPr>
                <w:rFonts w:ascii="宋体" w:hAnsi="宋体" w:cs="宋体"/>
                <w:color w:val="000000"/>
                <w:sz w:val="20"/>
                <w:szCs w:val="20"/>
              </w:rPr>
            </w:pPr>
            <w:r>
              <w:rPr>
                <w:rFonts w:ascii="宋体" w:hAnsi="宋体" w:cs="宋体" w:hint="eastAsia"/>
                <w:color w:val="000000"/>
                <w:sz w:val="20"/>
                <w:szCs w:val="20"/>
                <w:lang w:eastAsia="zh-CN"/>
              </w:rPr>
              <w:t>100%</w:t>
            </w:r>
          </w:p>
        </w:tc>
        <w:tc>
          <w:tcPr>
            <w:tcW w:w="361" w:type="pct"/>
            <w:tcBorders>
              <w:top w:val="single" w:sz="4" w:space="0" w:color="000000"/>
              <w:left w:val="single" w:sz="4" w:space="0" w:color="000000"/>
              <w:bottom w:val="single" w:sz="4" w:space="0" w:color="000000"/>
              <w:right w:val="nil"/>
            </w:tcBorders>
            <w:shd w:val="clear" w:color="auto" w:fill="auto"/>
            <w:vAlign w:val="center"/>
          </w:tcPr>
          <w:p w:rsidR="006C7E49" w:rsidRDefault="004C6979">
            <w:pPr>
              <w:textAlignment w:val="center"/>
              <w:rPr>
                <w:rFonts w:ascii="宋体" w:hAnsi="宋体" w:cs="宋体"/>
                <w:color w:val="000000"/>
                <w:sz w:val="20"/>
                <w:szCs w:val="20"/>
              </w:rPr>
            </w:pPr>
            <w:r>
              <w:rPr>
                <w:rFonts w:ascii="宋体" w:hAnsi="宋体" w:cs="宋体" w:hint="eastAsia"/>
                <w:color w:val="000000"/>
                <w:sz w:val="20"/>
                <w:szCs w:val="20"/>
                <w:lang w:eastAsia="zh-CN"/>
              </w:rPr>
              <w:t>100%</w:t>
            </w:r>
          </w:p>
        </w:tc>
        <w:tc>
          <w:tcPr>
            <w:tcW w:w="10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仿宋_GB2312" w:eastAsia="仿宋_GB2312" w:hAnsi="宋体" w:cs="仿宋_GB2312"/>
                <w:color w:val="000000"/>
                <w:sz w:val="20"/>
                <w:szCs w:val="20"/>
              </w:rPr>
            </w:pP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仿宋_GB2312" w:eastAsia="仿宋_GB2312" w:hAnsi="宋体" w:cs="仿宋_GB2312"/>
                <w:color w:val="000000"/>
                <w:sz w:val="20"/>
                <w:szCs w:val="20"/>
              </w:rPr>
            </w:pPr>
          </w:p>
        </w:tc>
      </w:tr>
      <w:tr w:rsidR="006C7E49">
        <w:trPr>
          <w:trHeight w:val="720"/>
        </w:trPr>
        <w:tc>
          <w:tcPr>
            <w:tcW w:w="549" w:type="pct"/>
            <w:vMerge/>
            <w:tcBorders>
              <w:top w:val="single" w:sz="4" w:space="0" w:color="000000"/>
              <w:left w:val="single" w:sz="4" w:space="0" w:color="000000"/>
              <w:bottom w:val="nil"/>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满意度指标</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服务对象满意度指标</w:t>
            </w:r>
          </w:p>
        </w:tc>
        <w:tc>
          <w:tcPr>
            <w:tcW w:w="10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both"/>
              <w:textAlignment w:val="center"/>
              <w:rPr>
                <w:rFonts w:ascii="仿宋_GB2312" w:eastAsia="仿宋_GB2312" w:hAnsi="宋体" w:cs="仿宋_GB2312"/>
                <w:color w:val="000000"/>
                <w:sz w:val="20"/>
                <w:szCs w:val="20"/>
                <w:lang w:eastAsia="zh-CN"/>
              </w:rPr>
            </w:pPr>
            <w:r>
              <w:rPr>
                <w:rFonts w:ascii="仿宋_GB2312" w:eastAsia="仿宋_GB2312" w:hAnsi="宋体" w:cs="仿宋_GB2312"/>
                <w:color w:val="000000"/>
                <w:sz w:val="20"/>
                <w:szCs w:val="20"/>
                <w:lang w:eastAsia="zh-CN"/>
              </w:rPr>
              <w:t>绩效考核、发放调查表</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100%</w:t>
            </w:r>
          </w:p>
        </w:tc>
        <w:tc>
          <w:tcPr>
            <w:tcW w:w="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100%</w:t>
            </w:r>
          </w:p>
        </w:tc>
        <w:tc>
          <w:tcPr>
            <w:tcW w:w="10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仿宋_GB2312" w:eastAsia="仿宋_GB2312" w:hAnsi="宋体" w:cs="仿宋_GB2312"/>
                <w:color w:val="000000"/>
                <w:sz w:val="20"/>
                <w:szCs w:val="20"/>
              </w:rPr>
            </w:pP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仿宋_GB2312" w:eastAsia="仿宋_GB2312" w:hAnsi="宋体" w:cs="仿宋_GB2312"/>
                <w:color w:val="000000"/>
                <w:sz w:val="20"/>
                <w:szCs w:val="20"/>
              </w:rPr>
            </w:pPr>
          </w:p>
        </w:tc>
      </w:tr>
      <w:tr w:rsidR="006C7E49">
        <w:trPr>
          <w:trHeight w:val="510"/>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C7E49" w:rsidRDefault="004C6979">
            <w:pPr>
              <w:textAlignment w:val="center"/>
              <w:rPr>
                <w:rFonts w:ascii="宋体" w:hAnsi="宋体" w:cs="宋体"/>
                <w:color w:val="000000"/>
              </w:rPr>
            </w:pPr>
            <w:r>
              <w:rPr>
                <w:rFonts w:ascii="宋体" w:hAnsi="宋体" w:cs="宋体" w:hint="eastAsia"/>
                <w:color w:val="000000"/>
                <w:lang w:eastAsia="zh-CN"/>
              </w:rPr>
              <w:t>说明</w:t>
            </w:r>
          </w:p>
        </w:tc>
        <w:tc>
          <w:tcPr>
            <w:tcW w:w="3401"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6C7E49" w:rsidRDefault="004C6979">
            <w:pPr>
              <w:jc w:val="center"/>
              <w:textAlignment w:val="center"/>
              <w:rPr>
                <w:rFonts w:ascii="宋体" w:hAnsi="宋体" w:cs="宋体"/>
                <w:color w:val="000000"/>
              </w:rPr>
            </w:pPr>
            <w:r>
              <w:rPr>
                <w:rFonts w:ascii="宋体" w:hAnsi="宋体" w:cs="宋体" w:hint="eastAsia"/>
                <w:color w:val="000000"/>
                <w:lang w:eastAsia="zh-CN"/>
              </w:rPr>
              <w:t>无</w:t>
            </w:r>
          </w:p>
        </w:tc>
        <w:tc>
          <w:tcPr>
            <w:tcW w:w="10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C7E49" w:rsidRDefault="006C7E49">
            <w:pPr>
              <w:jc w:val="center"/>
              <w:textAlignment w:val="center"/>
              <w:rPr>
                <w:rFonts w:ascii="宋体" w:hAnsi="宋体" w:cs="宋体"/>
                <w:color w:val="000000"/>
                <w:lang w:eastAsia="zh-CN"/>
              </w:rPr>
            </w:pPr>
          </w:p>
        </w:tc>
      </w:tr>
      <w:tr w:rsidR="006C7E49">
        <w:trPr>
          <w:trHeight w:val="2880"/>
        </w:trPr>
        <w:tc>
          <w:tcPr>
            <w:tcW w:w="3951" w:type="pct"/>
            <w:gridSpan w:val="8"/>
            <w:tcBorders>
              <w:top w:val="single" w:sz="4" w:space="0" w:color="000000"/>
              <w:left w:val="single" w:sz="4" w:space="0" w:color="000000"/>
              <w:bottom w:val="single" w:sz="4" w:space="0" w:color="000000"/>
              <w:right w:val="single" w:sz="4" w:space="0" w:color="000000"/>
            </w:tcBorders>
            <w:shd w:val="clear" w:color="auto" w:fill="auto"/>
          </w:tcPr>
          <w:p w:rsidR="006C7E49" w:rsidRDefault="004C6979">
            <w:pPr>
              <w:textAlignment w:val="top"/>
              <w:rPr>
                <w:rFonts w:ascii="宋体" w:hAnsi="宋体" w:cs="宋体"/>
                <w:color w:val="000000"/>
                <w:lang w:eastAsia="zh-CN"/>
              </w:rPr>
            </w:pPr>
            <w:r>
              <w:rPr>
                <w:rFonts w:ascii="宋体" w:hAnsi="宋体" w:cs="宋体" w:hint="eastAsia"/>
                <w:color w:val="000000"/>
                <w:lang w:eastAsia="zh-CN"/>
              </w:rPr>
              <w:t xml:space="preserve">注：1.资金使用单位按项目绩效目标填报，主管部门汇总时按区域绩效目标填报。                                                                                           2.其他资金包括与中央财政资金、地方财政资金共同投入到同一项目的自有资金、社会资金，以及以前年度的结转结余资金等。                                                                                     3.全年执行数是指按照国库集中支付制度要求，支付到商品和劳务供应者或用款单位形成的实际支出。            4. 定量指标。地方各级主管部门对资金使用单位填写的实际完成值汇总时，绝对值直接累加计算，相对值按照资金额度加权平均计算。                                                                             5. 定性指标。资金使用单位分别按照100%-80%（含）、80%-60%（含）、60%-0%合理填写实际完成，地方各级主管部门汇总时，按照资金额度加权平均计算。                                                                                   </w:t>
            </w:r>
          </w:p>
        </w:tc>
        <w:tc>
          <w:tcPr>
            <w:tcW w:w="1048" w:type="pct"/>
            <w:tcBorders>
              <w:top w:val="single" w:sz="4" w:space="0" w:color="000000"/>
              <w:left w:val="single" w:sz="4" w:space="0" w:color="000000"/>
              <w:bottom w:val="single" w:sz="4" w:space="0" w:color="000000"/>
              <w:right w:val="single" w:sz="4" w:space="0" w:color="000000"/>
            </w:tcBorders>
            <w:shd w:val="clear" w:color="auto" w:fill="auto"/>
          </w:tcPr>
          <w:p w:rsidR="006C7E49" w:rsidRDefault="006C7E49">
            <w:pPr>
              <w:textAlignment w:val="top"/>
              <w:rPr>
                <w:rFonts w:ascii="宋体" w:hAnsi="宋体" w:cs="宋体"/>
                <w:color w:val="000000"/>
                <w:lang w:eastAsia="zh-CN"/>
              </w:rPr>
            </w:pPr>
          </w:p>
        </w:tc>
      </w:tr>
    </w:tbl>
    <w:p w:rsidR="006C7E49" w:rsidRDefault="006C7E49">
      <w:pPr>
        <w:pStyle w:val="a0"/>
        <w:rPr>
          <w:lang w:eastAsia="zh-CN"/>
        </w:rPr>
      </w:pPr>
    </w:p>
    <w:p w:rsidR="006C7E49" w:rsidRDefault="006C7E49">
      <w:pPr>
        <w:autoSpaceDE w:val="0"/>
        <w:autoSpaceDN w:val="0"/>
        <w:adjustRightInd w:val="0"/>
        <w:ind w:firstLineChars="200" w:firstLine="640"/>
        <w:rPr>
          <w:rFonts w:ascii="仿宋_GB2312" w:eastAsia="仿宋_GB2312" w:cs="仿宋_GB2312"/>
          <w:bCs/>
          <w:sz w:val="32"/>
          <w:szCs w:val="32"/>
          <w:lang w:eastAsia="zh-CN"/>
        </w:rPr>
      </w:pPr>
    </w:p>
    <w:p w:rsidR="006C7E49" w:rsidRDefault="006C7E49">
      <w:pPr>
        <w:autoSpaceDE w:val="0"/>
        <w:autoSpaceDN w:val="0"/>
        <w:adjustRightInd w:val="0"/>
        <w:ind w:firstLineChars="200" w:firstLine="640"/>
        <w:rPr>
          <w:rFonts w:ascii="仿宋_GB2312" w:eastAsia="仿宋_GB2312" w:cs="仿宋_GB2312"/>
          <w:bCs/>
          <w:sz w:val="32"/>
          <w:szCs w:val="32"/>
          <w:lang w:eastAsia="zh-CN"/>
        </w:rPr>
      </w:pPr>
    </w:p>
    <w:p w:rsidR="006C7E49" w:rsidRDefault="004C6979">
      <w:pPr>
        <w:autoSpaceDE w:val="0"/>
        <w:autoSpaceDN w:val="0"/>
        <w:adjustRightInd w:val="0"/>
        <w:jc w:val="center"/>
        <w:rPr>
          <w:rFonts w:ascii="仿宋_GB2312" w:eastAsia="仿宋_GB2312" w:cs="仿宋_GB2312"/>
          <w:b/>
          <w:sz w:val="32"/>
          <w:szCs w:val="32"/>
          <w:lang w:eastAsia="zh-CN"/>
        </w:rPr>
      </w:pPr>
      <w:r>
        <w:rPr>
          <w:rFonts w:ascii="仿宋_GB2312" w:eastAsia="仿宋_GB2312" w:cs="仿宋_GB2312" w:hint="eastAsia"/>
          <w:b/>
          <w:sz w:val="32"/>
          <w:szCs w:val="32"/>
          <w:lang w:eastAsia="zh-CN"/>
        </w:rPr>
        <w:t>1-2柳州市融水苗族自治自治县卫生计生监督所转移支付2020年度绩效自评报告</w:t>
      </w:r>
    </w:p>
    <w:p w:rsidR="006C7E49" w:rsidRDefault="004C6979">
      <w:pPr>
        <w:autoSpaceDE w:val="0"/>
        <w:autoSpaceDN w:val="0"/>
        <w:adjustRightInd w:val="0"/>
        <w:rPr>
          <w:rFonts w:ascii="仿宋_GB2312" w:eastAsia="仿宋_GB2312" w:cs="仿宋_GB2312"/>
          <w:b/>
          <w:sz w:val="28"/>
          <w:szCs w:val="28"/>
          <w:lang w:eastAsia="zh-CN"/>
        </w:rPr>
      </w:pPr>
      <w:r>
        <w:rPr>
          <w:rFonts w:ascii="仿宋_GB2312" w:eastAsia="仿宋_GB2312" w:cs="仿宋_GB2312" w:hint="eastAsia"/>
          <w:b/>
          <w:sz w:val="28"/>
          <w:szCs w:val="28"/>
          <w:lang w:eastAsia="zh-CN"/>
        </w:rPr>
        <w:t>（抗疫特别国债融水县卫生计生监督所改造及执法车辆购置项目）</w:t>
      </w:r>
    </w:p>
    <w:p w:rsidR="006C7E49" w:rsidRDefault="006C7E49">
      <w:pPr>
        <w:autoSpaceDE w:val="0"/>
        <w:autoSpaceDN w:val="0"/>
        <w:adjustRightInd w:val="0"/>
        <w:ind w:firstLineChars="200" w:firstLine="640"/>
        <w:rPr>
          <w:rFonts w:ascii="仿宋_GB2312" w:eastAsia="仿宋_GB2312" w:cs="仿宋_GB2312"/>
          <w:bCs/>
          <w:sz w:val="32"/>
          <w:szCs w:val="32"/>
          <w:lang w:eastAsia="zh-CN"/>
        </w:rPr>
      </w:pP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一、绩效目标分解下达情况</w:t>
      </w: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一）项目概况。融水县面积4665平方公里，辖7镇13乡，全县人口约52.63万人。融水县卫生计生监督所使用的抗疫特别国债项目资金全部用于业务综合楼一至四层内部修缮及快速检测实验室改造；购置监督执法车辆1辆。</w:t>
      </w: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（二）项目实施及管理。融水县卫生计生监督所使用的抗疫特别国债项目资金，通过招标程序解决。</w:t>
      </w: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（三）项目资金情况。</w:t>
      </w: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2020年上级调配我单位抗疫特别国债项目经费（快速检测实验室改造及执法车辆购置）70万元。目前下拨资金已于2020年12月30日前全部使用完毕。</w:t>
      </w: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ab/>
        <w:t>二、绩效目标完成情况分析</w:t>
      </w: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（一）资金投入情况分析。</w:t>
      </w: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lastRenderedPageBreak/>
        <w:t>1、资金执行情况：自上级下文后，所有资金全部及时安排到位，并按项目建设要求和进度全部落实到位。</w:t>
      </w: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资金管理情况：严格按照相应的业务管理制度，规范各项经费的开支。资金使用规范，符合国家财经法规和财务管理以及有关专项资金管理办法的规定；资金的拨付有完整的审批程序和手续；不存在截留、挤占、挪用、虚列支出等情况。保障会计核算准确、财务资料完整。</w:t>
      </w: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（二）总体绩效目标完成情况分析。</w:t>
      </w: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为提升我县公共卫生监督体系建设和执法力度，提高突发事件应急能力，使我县的有效执法率达85%以上。我单位及时利用抗疫特别国债项目资金完成了综合业务楼修缮改造，同时完成了监督执法车辆的采购，共支付项目资金70万元。</w:t>
      </w: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（三）绩效指标完成情况分析。</w:t>
      </w: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1、效益指标完成情况分析。</w:t>
      </w: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我单位较好地完成了2020年设定的工作任务，各项项目得到有序开展。年底完成全部项目的100%，资金拨付达到100%，完成项目验收率达到100%。</w:t>
      </w: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2、满意度指标完成情况分析。</w:t>
      </w: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lastRenderedPageBreak/>
        <w:t>群众对项目实施满意度达100%。项目社会效益和经济效益明显，达到了预期效果。</w:t>
      </w: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三、偏离绩效目标的原因和下一步改进措施</w:t>
      </w: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无。</w:t>
      </w: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四、绩效自评结果拟应用和公开情况</w:t>
      </w: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按项目实际支出和项目申报绩效目标进行对比分析自评得分100分，所有项目均与批复下达相符。</w:t>
      </w: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五、其他需要说明的问题</w:t>
      </w:r>
    </w:p>
    <w:p w:rsidR="006C7E49" w:rsidRDefault="004C6979">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无。</w:t>
      </w:r>
    </w:p>
    <w:tbl>
      <w:tblPr>
        <w:tblW w:w="4997" w:type="pct"/>
        <w:tblLook w:val="04A0"/>
      </w:tblPr>
      <w:tblGrid>
        <w:gridCol w:w="1058"/>
        <w:gridCol w:w="584"/>
        <w:gridCol w:w="649"/>
        <w:gridCol w:w="1308"/>
        <w:gridCol w:w="878"/>
        <w:gridCol w:w="1221"/>
        <w:gridCol w:w="1038"/>
        <w:gridCol w:w="1787"/>
      </w:tblGrid>
      <w:tr w:rsidR="006C7E49">
        <w:trPr>
          <w:trHeight w:val="450"/>
        </w:trPr>
        <w:tc>
          <w:tcPr>
            <w:tcW w:w="411" w:type="pct"/>
            <w:tcBorders>
              <w:top w:val="nil"/>
              <w:left w:val="nil"/>
              <w:bottom w:val="nil"/>
              <w:right w:val="nil"/>
            </w:tcBorders>
            <w:shd w:val="clear" w:color="auto" w:fill="auto"/>
            <w:noWrap/>
            <w:vAlign w:val="center"/>
          </w:tcPr>
          <w:p w:rsidR="006C7E49" w:rsidRDefault="004C6979">
            <w:pPr>
              <w:textAlignment w:val="center"/>
              <w:rPr>
                <w:rFonts w:ascii="黑体" w:eastAsia="黑体" w:hAnsi="宋体" w:cs="黑体"/>
                <w:color w:val="000000"/>
                <w:sz w:val="30"/>
                <w:szCs w:val="30"/>
              </w:rPr>
            </w:pPr>
            <w:r>
              <w:rPr>
                <w:rFonts w:ascii="黑体" w:eastAsia="黑体" w:hAnsi="宋体" w:cs="黑体" w:hint="eastAsia"/>
                <w:color w:val="000000"/>
                <w:sz w:val="30"/>
                <w:szCs w:val="30"/>
                <w:lang w:eastAsia="zh-CN"/>
              </w:rPr>
              <w:t>附件2</w:t>
            </w:r>
          </w:p>
        </w:tc>
        <w:tc>
          <w:tcPr>
            <w:tcW w:w="373" w:type="pct"/>
            <w:tcBorders>
              <w:top w:val="nil"/>
              <w:left w:val="nil"/>
              <w:bottom w:val="nil"/>
              <w:right w:val="nil"/>
            </w:tcBorders>
            <w:shd w:val="clear" w:color="auto" w:fill="auto"/>
            <w:vAlign w:val="center"/>
          </w:tcPr>
          <w:p w:rsidR="006C7E49" w:rsidRDefault="006C7E49">
            <w:pPr>
              <w:rPr>
                <w:rFonts w:ascii="黑体" w:eastAsia="黑体" w:hAnsi="宋体" w:cs="黑体"/>
                <w:color w:val="000000"/>
                <w:sz w:val="24"/>
                <w:szCs w:val="24"/>
              </w:rPr>
            </w:pPr>
          </w:p>
        </w:tc>
        <w:tc>
          <w:tcPr>
            <w:tcW w:w="411" w:type="pct"/>
            <w:tcBorders>
              <w:top w:val="nil"/>
              <w:left w:val="nil"/>
              <w:bottom w:val="nil"/>
              <w:right w:val="nil"/>
            </w:tcBorders>
            <w:shd w:val="clear" w:color="auto" w:fill="auto"/>
            <w:vAlign w:val="center"/>
          </w:tcPr>
          <w:p w:rsidR="006C7E49" w:rsidRDefault="006C7E49">
            <w:pPr>
              <w:rPr>
                <w:rFonts w:ascii="黑体" w:eastAsia="黑体" w:hAnsi="宋体" w:cs="黑体"/>
                <w:color w:val="000000"/>
                <w:sz w:val="24"/>
                <w:szCs w:val="24"/>
              </w:rPr>
            </w:pPr>
          </w:p>
        </w:tc>
        <w:tc>
          <w:tcPr>
            <w:tcW w:w="797" w:type="pct"/>
            <w:tcBorders>
              <w:top w:val="nil"/>
              <w:left w:val="nil"/>
              <w:bottom w:val="nil"/>
              <w:right w:val="nil"/>
            </w:tcBorders>
            <w:shd w:val="clear" w:color="auto" w:fill="auto"/>
            <w:vAlign w:val="center"/>
          </w:tcPr>
          <w:p w:rsidR="006C7E49" w:rsidRDefault="006C7E49">
            <w:pPr>
              <w:rPr>
                <w:rFonts w:ascii="黑体" w:eastAsia="黑体" w:hAnsi="宋体" w:cs="黑体"/>
                <w:color w:val="000000"/>
                <w:sz w:val="24"/>
                <w:szCs w:val="24"/>
              </w:rPr>
            </w:pPr>
          </w:p>
        </w:tc>
        <w:tc>
          <w:tcPr>
            <w:tcW w:w="544" w:type="pct"/>
            <w:tcBorders>
              <w:top w:val="nil"/>
              <w:left w:val="nil"/>
              <w:bottom w:val="nil"/>
              <w:right w:val="nil"/>
            </w:tcBorders>
            <w:shd w:val="clear" w:color="auto" w:fill="auto"/>
            <w:vAlign w:val="center"/>
          </w:tcPr>
          <w:p w:rsidR="006C7E49" w:rsidRDefault="006C7E49">
            <w:pPr>
              <w:rPr>
                <w:rFonts w:ascii="宋体" w:hAnsi="宋体" w:cs="宋体"/>
                <w:color w:val="000000"/>
                <w:sz w:val="24"/>
                <w:szCs w:val="24"/>
              </w:rPr>
            </w:pPr>
          </w:p>
        </w:tc>
        <w:tc>
          <w:tcPr>
            <w:tcW w:w="746" w:type="pct"/>
            <w:tcBorders>
              <w:top w:val="nil"/>
              <w:left w:val="nil"/>
              <w:bottom w:val="nil"/>
              <w:right w:val="nil"/>
            </w:tcBorders>
            <w:shd w:val="clear" w:color="auto" w:fill="auto"/>
            <w:vAlign w:val="center"/>
          </w:tcPr>
          <w:p w:rsidR="006C7E49" w:rsidRDefault="006C7E49">
            <w:pPr>
              <w:rPr>
                <w:rFonts w:ascii="宋体" w:hAnsi="宋体" w:cs="宋体"/>
                <w:color w:val="000000"/>
                <w:sz w:val="24"/>
                <w:szCs w:val="24"/>
              </w:rPr>
            </w:pPr>
          </w:p>
        </w:tc>
        <w:tc>
          <w:tcPr>
            <w:tcW w:w="639" w:type="pct"/>
            <w:tcBorders>
              <w:top w:val="nil"/>
              <w:left w:val="nil"/>
              <w:bottom w:val="nil"/>
              <w:right w:val="nil"/>
            </w:tcBorders>
            <w:shd w:val="clear" w:color="auto" w:fill="auto"/>
            <w:vAlign w:val="center"/>
          </w:tcPr>
          <w:p w:rsidR="006C7E49" w:rsidRDefault="006C7E49">
            <w:pPr>
              <w:rPr>
                <w:rFonts w:ascii="宋体" w:hAnsi="宋体" w:cs="宋体"/>
                <w:color w:val="000000"/>
                <w:sz w:val="24"/>
                <w:szCs w:val="24"/>
              </w:rPr>
            </w:pPr>
          </w:p>
        </w:tc>
        <w:tc>
          <w:tcPr>
            <w:tcW w:w="1076" w:type="pct"/>
            <w:tcBorders>
              <w:top w:val="nil"/>
              <w:left w:val="nil"/>
              <w:bottom w:val="nil"/>
              <w:right w:val="nil"/>
            </w:tcBorders>
            <w:shd w:val="clear" w:color="auto" w:fill="auto"/>
            <w:vAlign w:val="center"/>
          </w:tcPr>
          <w:p w:rsidR="006C7E49" w:rsidRDefault="006C7E49">
            <w:pPr>
              <w:rPr>
                <w:rFonts w:ascii="宋体" w:hAnsi="宋体" w:cs="宋体"/>
                <w:color w:val="000000"/>
                <w:sz w:val="24"/>
                <w:szCs w:val="24"/>
              </w:rPr>
            </w:pPr>
          </w:p>
        </w:tc>
      </w:tr>
      <w:tr w:rsidR="006C7E49">
        <w:trPr>
          <w:trHeight w:val="375"/>
        </w:trPr>
        <w:tc>
          <w:tcPr>
            <w:tcW w:w="5000" w:type="pct"/>
            <w:gridSpan w:val="8"/>
            <w:tcBorders>
              <w:top w:val="nil"/>
              <w:left w:val="nil"/>
              <w:bottom w:val="nil"/>
              <w:right w:val="nil"/>
            </w:tcBorders>
            <w:shd w:val="clear" w:color="auto" w:fill="auto"/>
            <w:vAlign w:val="center"/>
          </w:tcPr>
          <w:p w:rsidR="006C7E49" w:rsidRDefault="004C6979">
            <w:pPr>
              <w:jc w:val="center"/>
              <w:textAlignment w:val="center"/>
              <w:rPr>
                <w:rFonts w:ascii="方正小标宋简体" w:eastAsia="方正小标宋简体" w:hAnsi="方正小标宋简体" w:cs="方正小标宋简体"/>
                <w:color w:val="000000"/>
                <w:sz w:val="28"/>
                <w:szCs w:val="28"/>
                <w:lang w:eastAsia="zh-CN"/>
              </w:rPr>
            </w:pPr>
            <w:r>
              <w:rPr>
                <w:rFonts w:ascii="方正小标宋简体" w:eastAsia="方正小标宋简体" w:hAnsi="方正小标宋简体" w:cs="方正小标宋简体"/>
                <w:color w:val="000000"/>
                <w:sz w:val="30"/>
                <w:szCs w:val="30"/>
                <w:lang w:eastAsia="zh-CN"/>
              </w:rPr>
              <w:t xml:space="preserve">融水苗族自治县卫生计生监督所转移支付抗疫特别国债绩效目标自评表 </w:t>
            </w:r>
          </w:p>
        </w:tc>
      </w:tr>
      <w:tr w:rsidR="006C7E49">
        <w:trPr>
          <w:trHeight w:val="270"/>
        </w:trPr>
        <w:tc>
          <w:tcPr>
            <w:tcW w:w="5000" w:type="pct"/>
            <w:gridSpan w:val="8"/>
            <w:tcBorders>
              <w:top w:val="nil"/>
              <w:left w:val="nil"/>
              <w:bottom w:val="single" w:sz="4" w:space="0" w:color="000000"/>
              <w:right w:val="nil"/>
            </w:tcBorders>
            <w:shd w:val="clear" w:color="auto" w:fill="auto"/>
          </w:tcPr>
          <w:p w:rsidR="006C7E49" w:rsidRDefault="004C6979">
            <w:pPr>
              <w:jc w:val="center"/>
              <w:textAlignment w:val="top"/>
              <w:rPr>
                <w:rFonts w:ascii="宋体" w:hAnsi="宋体" w:cs="宋体"/>
                <w:color w:val="000000"/>
              </w:rPr>
            </w:pPr>
            <w:r>
              <w:rPr>
                <w:rFonts w:ascii="宋体" w:hAnsi="宋体" w:cs="宋体" w:hint="eastAsia"/>
                <w:color w:val="000000"/>
                <w:lang w:eastAsia="zh-CN"/>
              </w:rPr>
              <w:t>（2020年度）</w:t>
            </w:r>
          </w:p>
        </w:tc>
      </w:tr>
      <w:tr w:rsidR="006C7E49">
        <w:trPr>
          <w:trHeight w:val="460"/>
        </w:trPr>
        <w:tc>
          <w:tcPr>
            <w:tcW w:w="119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lang w:eastAsia="zh-CN"/>
              </w:rPr>
            </w:pPr>
            <w:r>
              <w:rPr>
                <w:rFonts w:ascii="宋体" w:hAnsi="宋体" w:cs="宋体" w:hint="eastAsia"/>
                <w:color w:val="000000"/>
                <w:sz w:val="20"/>
                <w:szCs w:val="20"/>
                <w:lang w:eastAsia="zh-CN"/>
              </w:rPr>
              <w:t>转移支付（项目）名称</w:t>
            </w:r>
          </w:p>
        </w:tc>
        <w:tc>
          <w:tcPr>
            <w:tcW w:w="380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lang w:eastAsia="zh-CN"/>
              </w:rPr>
            </w:pPr>
            <w:r>
              <w:rPr>
                <w:rFonts w:ascii="宋体" w:hAnsi="宋体" w:cs="宋体" w:hint="eastAsia"/>
                <w:color w:val="000000"/>
                <w:sz w:val="20"/>
                <w:szCs w:val="20"/>
                <w:lang w:eastAsia="zh-CN"/>
              </w:rPr>
              <w:t>2020年度抗疫特别国债卫生项目（融水县卫生计生监督所改造及执法车辆购置项目）</w:t>
            </w:r>
          </w:p>
        </w:tc>
      </w:tr>
      <w:tr w:rsidR="006C7E49">
        <w:trPr>
          <w:trHeight w:val="270"/>
        </w:trPr>
        <w:tc>
          <w:tcPr>
            <w:tcW w:w="119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中央主管部门</w:t>
            </w:r>
          </w:p>
        </w:tc>
        <w:tc>
          <w:tcPr>
            <w:tcW w:w="380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r>
      <w:tr w:rsidR="006C7E49">
        <w:trPr>
          <w:trHeight w:val="270"/>
        </w:trPr>
        <w:tc>
          <w:tcPr>
            <w:tcW w:w="119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地方主管部门</w:t>
            </w:r>
          </w:p>
        </w:tc>
        <w:tc>
          <w:tcPr>
            <w:tcW w:w="13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实施单位</w:t>
            </w:r>
          </w:p>
        </w:tc>
        <w:tc>
          <w:tcPr>
            <w:tcW w:w="17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lang w:eastAsia="zh-CN"/>
              </w:rPr>
            </w:pPr>
            <w:r>
              <w:rPr>
                <w:rFonts w:ascii="宋体" w:hAnsi="宋体" w:cs="宋体" w:hint="eastAsia"/>
                <w:color w:val="000000"/>
                <w:sz w:val="20"/>
                <w:szCs w:val="20"/>
                <w:lang w:eastAsia="zh-CN"/>
              </w:rPr>
              <w:t>融水苗族自治县卫生计生监督所</w:t>
            </w:r>
          </w:p>
        </w:tc>
      </w:tr>
      <w:tr w:rsidR="006C7E49">
        <w:trPr>
          <w:trHeight w:val="480"/>
        </w:trPr>
        <w:tc>
          <w:tcPr>
            <w:tcW w:w="1195"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资金情况（万元）</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宋体" w:hAnsi="宋体" w:cs="宋体"/>
                <w:color w:val="000000"/>
                <w:sz w:val="20"/>
                <w:szCs w:val="20"/>
              </w:rPr>
            </w:pP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全年预算数（A）</w:t>
            </w: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全年执行数（B）</w:t>
            </w:r>
          </w:p>
        </w:tc>
        <w:tc>
          <w:tcPr>
            <w:tcW w:w="17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执行率（B/A)</w:t>
            </w:r>
          </w:p>
        </w:tc>
      </w:tr>
      <w:tr w:rsidR="006C7E49">
        <w:trPr>
          <w:trHeight w:val="270"/>
        </w:trPr>
        <w:tc>
          <w:tcPr>
            <w:tcW w:w="1195"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宋体" w:hAnsi="宋体" w:cs="宋体"/>
                <w:color w:val="000000"/>
                <w:sz w:val="20"/>
                <w:szCs w:val="20"/>
              </w:rPr>
            </w:pPr>
            <w:r>
              <w:rPr>
                <w:rFonts w:ascii="宋体" w:hAnsi="宋体" w:cs="宋体" w:hint="eastAsia"/>
                <w:color w:val="000000"/>
                <w:sz w:val="20"/>
                <w:szCs w:val="20"/>
                <w:lang w:eastAsia="zh-CN"/>
              </w:rPr>
              <w:t>年度资金总</w:t>
            </w:r>
            <w:r>
              <w:rPr>
                <w:rFonts w:ascii="宋体" w:hAnsi="宋体" w:cs="宋体" w:hint="eastAsia"/>
                <w:color w:val="000000"/>
                <w:sz w:val="20"/>
                <w:szCs w:val="20"/>
                <w:lang w:eastAsia="zh-CN"/>
              </w:rPr>
              <w:lastRenderedPageBreak/>
              <w:t>额：</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lastRenderedPageBreak/>
              <w:t>70万元</w:t>
            </w: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70万元</w:t>
            </w:r>
          </w:p>
        </w:tc>
        <w:tc>
          <w:tcPr>
            <w:tcW w:w="17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100%</w:t>
            </w:r>
          </w:p>
        </w:tc>
      </w:tr>
      <w:tr w:rsidR="006C7E49">
        <w:trPr>
          <w:trHeight w:val="270"/>
        </w:trPr>
        <w:tc>
          <w:tcPr>
            <w:tcW w:w="1195"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宋体" w:hAnsi="宋体" w:cs="宋体"/>
                <w:color w:val="000000"/>
                <w:sz w:val="20"/>
                <w:szCs w:val="20"/>
              </w:rPr>
            </w:pPr>
            <w:r>
              <w:rPr>
                <w:rFonts w:ascii="宋体" w:hAnsi="宋体" w:cs="宋体" w:hint="eastAsia"/>
                <w:color w:val="000000"/>
                <w:sz w:val="20"/>
                <w:szCs w:val="20"/>
                <w:lang w:eastAsia="zh-CN"/>
              </w:rPr>
              <w:t>其中：中央财政资金</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70万元</w:t>
            </w: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70万元</w:t>
            </w:r>
          </w:p>
        </w:tc>
        <w:tc>
          <w:tcPr>
            <w:tcW w:w="17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100%</w:t>
            </w:r>
          </w:p>
        </w:tc>
      </w:tr>
      <w:tr w:rsidR="006C7E49">
        <w:trPr>
          <w:trHeight w:val="270"/>
        </w:trPr>
        <w:tc>
          <w:tcPr>
            <w:tcW w:w="1195"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right"/>
              <w:textAlignment w:val="center"/>
              <w:rPr>
                <w:rFonts w:ascii="宋体" w:hAnsi="宋体" w:cs="宋体"/>
                <w:color w:val="000000"/>
                <w:sz w:val="20"/>
                <w:szCs w:val="20"/>
              </w:rPr>
            </w:pPr>
            <w:r>
              <w:rPr>
                <w:rFonts w:ascii="宋体" w:hAnsi="宋体" w:cs="宋体" w:hint="eastAsia"/>
                <w:color w:val="000000"/>
                <w:sz w:val="20"/>
                <w:szCs w:val="20"/>
                <w:lang w:eastAsia="zh-CN"/>
              </w:rPr>
              <w:t>地方资金</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17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r>
      <w:tr w:rsidR="006C7E49">
        <w:trPr>
          <w:trHeight w:val="615"/>
        </w:trPr>
        <w:tc>
          <w:tcPr>
            <w:tcW w:w="1195"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right"/>
              <w:textAlignment w:val="center"/>
              <w:rPr>
                <w:rFonts w:ascii="宋体" w:hAnsi="宋体" w:cs="宋体"/>
                <w:color w:val="000000"/>
                <w:sz w:val="20"/>
                <w:szCs w:val="20"/>
              </w:rPr>
            </w:pPr>
            <w:r>
              <w:rPr>
                <w:rFonts w:ascii="宋体" w:hAnsi="宋体" w:cs="宋体" w:hint="eastAsia"/>
                <w:color w:val="000000"/>
                <w:sz w:val="20"/>
                <w:szCs w:val="20"/>
                <w:lang w:eastAsia="zh-CN"/>
              </w:rPr>
              <w:t>其他资</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746" w:type="pct"/>
            <w:tcBorders>
              <w:top w:val="single" w:sz="4" w:space="0" w:color="000000"/>
              <w:left w:val="single" w:sz="4" w:space="0" w:color="000000"/>
              <w:bottom w:val="nil"/>
              <w:right w:val="nil"/>
            </w:tcBorders>
            <w:shd w:val="clear" w:color="auto" w:fill="auto"/>
            <w:vAlign w:val="center"/>
          </w:tcPr>
          <w:p w:rsidR="006C7E49" w:rsidRDefault="006C7E49">
            <w:pPr>
              <w:jc w:val="center"/>
              <w:rPr>
                <w:rFonts w:ascii="宋体" w:hAnsi="宋体" w:cs="宋体"/>
                <w:color w:val="000000"/>
                <w:sz w:val="20"/>
                <w:szCs w:val="20"/>
              </w:rPr>
            </w:pPr>
          </w:p>
        </w:tc>
        <w:tc>
          <w:tcPr>
            <w:tcW w:w="17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r>
      <w:tr w:rsidR="006C7E49">
        <w:trPr>
          <w:trHeight w:val="405"/>
        </w:trPr>
        <w:tc>
          <w:tcPr>
            <w:tcW w:w="41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总体</w:t>
            </w:r>
            <w:r>
              <w:rPr>
                <w:rFonts w:ascii="宋体" w:hAnsi="宋体" w:cs="宋体" w:hint="eastAsia"/>
                <w:color w:val="000000"/>
                <w:sz w:val="20"/>
                <w:szCs w:val="20"/>
                <w:lang w:eastAsia="zh-CN"/>
              </w:rPr>
              <w:br/>
              <w:t>目标</w:t>
            </w:r>
            <w:r>
              <w:rPr>
                <w:rFonts w:ascii="宋体" w:hAnsi="宋体" w:cs="宋体" w:hint="eastAsia"/>
                <w:color w:val="000000"/>
                <w:sz w:val="20"/>
                <w:szCs w:val="20"/>
                <w:lang w:eastAsia="zh-CN"/>
              </w:rPr>
              <w:br/>
              <w:t>完成</w:t>
            </w:r>
            <w:r>
              <w:rPr>
                <w:rFonts w:ascii="宋体" w:hAnsi="宋体" w:cs="宋体" w:hint="eastAsia"/>
                <w:color w:val="000000"/>
                <w:sz w:val="20"/>
                <w:szCs w:val="20"/>
                <w:lang w:eastAsia="zh-CN"/>
              </w:rPr>
              <w:br/>
              <w:t>情况</w:t>
            </w:r>
          </w:p>
        </w:tc>
        <w:tc>
          <w:tcPr>
            <w:tcW w:w="2126"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总体目标</w:t>
            </w:r>
          </w:p>
        </w:tc>
        <w:tc>
          <w:tcPr>
            <w:tcW w:w="246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t>全年实际完成情况</w:t>
            </w:r>
          </w:p>
        </w:tc>
      </w:tr>
      <w:tr w:rsidR="006C7E49">
        <w:trPr>
          <w:trHeight w:val="1620"/>
        </w:trPr>
        <w:tc>
          <w:tcPr>
            <w:tcW w:w="41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2126"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lang w:eastAsia="zh-CN"/>
              </w:rPr>
            </w:pPr>
            <w:r>
              <w:rPr>
                <w:rFonts w:ascii="仿宋_GB2312" w:eastAsia="仿宋_GB2312" w:hAnsi="宋体" w:cs="仿宋_GB2312"/>
                <w:color w:val="000000"/>
                <w:sz w:val="20"/>
                <w:szCs w:val="20"/>
                <w:lang w:eastAsia="zh-CN"/>
              </w:rPr>
              <w:t>解决完善提升我县公共卫生监督能力和执法能力，突发事件可日提高检测97份，使我县的有效执法率达85%以上。</w:t>
            </w:r>
          </w:p>
        </w:tc>
        <w:tc>
          <w:tcPr>
            <w:tcW w:w="246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lang w:eastAsia="zh-CN"/>
              </w:rPr>
            </w:pPr>
            <w:r>
              <w:rPr>
                <w:rFonts w:ascii="仿宋_GB2312" w:eastAsia="仿宋_GB2312" w:hAnsi="宋体" w:cs="仿宋_GB2312"/>
                <w:color w:val="000000"/>
                <w:sz w:val="20"/>
                <w:szCs w:val="20"/>
                <w:lang w:eastAsia="zh-CN"/>
              </w:rPr>
              <w:t>完成综合业务楼1</w:t>
            </w:r>
            <w:r>
              <w:rPr>
                <w:rFonts w:ascii="仿宋_GB2312" w:eastAsia="仿宋_GB2312" w:hAnsi="宋体" w:cs="仿宋_GB2312"/>
                <w:color w:val="000000"/>
                <w:sz w:val="20"/>
                <w:szCs w:val="20"/>
                <w:lang w:eastAsia="zh-CN"/>
              </w:rPr>
              <w:t>—</w:t>
            </w:r>
            <w:r>
              <w:rPr>
                <w:rFonts w:ascii="仿宋_GB2312" w:eastAsia="仿宋_GB2312" w:hAnsi="宋体" w:cs="仿宋_GB2312"/>
                <w:color w:val="000000"/>
                <w:sz w:val="20"/>
                <w:szCs w:val="20"/>
                <w:lang w:eastAsia="zh-CN"/>
              </w:rPr>
              <w:t>4层进行修缮改造，增加功能室；完成改扩建实验室100㎡；完成采购监督执法车辆1辆。</w:t>
            </w:r>
          </w:p>
        </w:tc>
      </w:tr>
      <w:tr w:rsidR="006C7E49">
        <w:trPr>
          <w:trHeight w:val="270"/>
        </w:trPr>
        <w:tc>
          <w:tcPr>
            <w:tcW w:w="411" w:type="pct"/>
            <w:vMerge w:val="restart"/>
            <w:tcBorders>
              <w:top w:val="single" w:sz="4" w:space="0" w:color="000000"/>
              <w:left w:val="single" w:sz="4" w:space="0" w:color="000000"/>
              <w:bottom w:val="nil"/>
              <w:right w:val="single" w:sz="4" w:space="0" w:color="000000"/>
            </w:tcBorders>
            <w:shd w:val="clear" w:color="auto" w:fill="auto"/>
            <w:vAlign w:val="center"/>
          </w:tcPr>
          <w:p w:rsidR="006C7E49" w:rsidRDefault="004C6979">
            <w:pPr>
              <w:jc w:val="center"/>
              <w:textAlignment w:val="center"/>
              <w:rPr>
                <w:rFonts w:ascii="宋体" w:hAnsi="宋体" w:cs="宋体"/>
                <w:color w:val="000000"/>
                <w:sz w:val="20"/>
                <w:szCs w:val="20"/>
              </w:rPr>
            </w:pPr>
            <w:r>
              <w:rPr>
                <w:rFonts w:ascii="宋体" w:hAnsi="宋体" w:cs="宋体" w:hint="eastAsia"/>
                <w:color w:val="000000"/>
                <w:sz w:val="20"/>
                <w:szCs w:val="20"/>
                <w:lang w:eastAsia="zh-CN"/>
              </w:rPr>
              <w:br/>
              <w:t>绩效</w:t>
            </w:r>
            <w:r>
              <w:rPr>
                <w:rFonts w:ascii="宋体" w:hAnsi="宋体" w:cs="宋体" w:hint="eastAsia"/>
                <w:color w:val="000000"/>
                <w:sz w:val="20"/>
                <w:szCs w:val="20"/>
                <w:lang w:eastAsia="zh-CN"/>
              </w:rPr>
              <w:br/>
              <w:t>指标</w:t>
            </w:r>
          </w:p>
        </w:tc>
        <w:tc>
          <w:tcPr>
            <w:tcW w:w="373" w:type="pct"/>
            <w:tcBorders>
              <w:top w:val="single" w:sz="4" w:space="0" w:color="000000"/>
              <w:left w:val="single" w:sz="4" w:space="0" w:color="000000"/>
              <w:bottom w:val="nil"/>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一级指标</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二级指标</w:t>
            </w:r>
          </w:p>
        </w:tc>
        <w:tc>
          <w:tcPr>
            <w:tcW w:w="13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三级指标</w:t>
            </w: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年度指标值</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全年完成值</w:t>
            </w:r>
          </w:p>
        </w:tc>
        <w:tc>
          <w:tcPr>
            <w:tcW w:w="10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lang w:eastAsia="zh-CN"/>
              </w:rPr>
            </w:pPr>
            <w:r>
              <w:rPr>
                <w:rFonts w:ascii="仿宋_GB2312" w:eastAsia="仿宋_GB2312" w:hAnsi="宋体" w:cs="仿宋_GB2312"/>
                <w:color w:val="000000"/>
                <w:sz w:val="20"/>
                <w:szCs w:val="20"/>
                <w:lang w:eastAsia="zh-CN"/>
              </w:rPr>
              <w:t>未完成原因和改进措施</w:t>
            </w:r>
          </w:p>
        </w:tc>
      </w:tr>
      <w:tr w:rsidR="006C7E49">
        <w:trPr>
          <w:trHeight w:val="1740"/>
        </w:trPr>
        <w:tc>
          <w:tcPr>
            <w:tcW w:w="411" w:type="pct"/>
            <w:vMerge/>
            <w:tcBorders>
              <w:top w:val="single" w:sz="4" w:space="0" w:color="000000"/>
              <w:left w:val="single" w:sz="4" w:space="0" w:color="000000"/>
              <w:bottom w:val="nil"/>
              <w:right w:val="single" w:sz="4" w:space="0" w:color="000000"/>
            </w:tcBorders>
            <w:shd w:val="clear" w:color="auto" w:fill="auto"/>
            <w:vAlign w:val="center"/>
          </w:tcPr>
          <w:p w:rsidR="006C7E49" w:rsidRDefault="006C7E49">
            <w:pPr>
              <w:jc w:val="center"/>
              <w:rPr>
                <w:rFonts w:ascii="宋体" w:hAnsi="宋体" w:cs="宋体"/>
                <w:color w:val="000000"/>
                <w:sz w:val="20"/>
                <w:szCs w:val="20"/>
                <w:lang w:eastAsia="zh-CN"/>
              </w:rPr>
            </w:pPr>
          </w:p>
        </w:tc>
        <w:tc>
          <w:tcPr>
            <w:tcW w:w="373" w:type="pct"/>
            <w:vMerge w:val="restart"/>
            <w:tcBorders>
              <w:top w:val="single" w:sz="4" w:space="0" w:color="000000"/>
              <w:left w:val="single" w:sz="4" w:space="0" w:color="000000"/>
              <w:bottom w:val="nil"/>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产</w:t>
            </w:r>
            <w:r>
              <w:rPr>
                <w:rFonts w:ascii="仿宋_GB2312" w:eastAsia="仿宋_GB2312" w:hAnsi="宋体" w:cs="仿宋_GB2312"/>
                <w:color w:val="000000"/>
                <w:sz w:val="20"/>
                <w:szCs w:val="20"/>
                <w:lang w:eastAsia="zh-CN"/>
              </w:rPr>
              <w:br/>
              <w:t>出</w:t>
            </w:r>
            <w:r>
              <w:rPr>
                <w:rFonts w:ascii="仿宋_GB2312" w:eastAsia="仿宋_GB2312" w:hAnsi="宋体" w:cs="仿宋_GB2312"/>
                <w:color w:val="000000"/>
                <w:sz w:val="20"/>
                <w:szCs w:val="20"/>
                <w:lang w:eastAsia="zh-CN"/>
              </w:rPr>
              <w:br/>
              <w:t>指</w:t>
            </w:r>
            <w:r>
              <w:rPr>
                <w:rFonts w:ascii="仿宋_GB2312" w:eastAsia="仿宋_GB2312" w:hAnsi="宋体" w:cs="仿宋_GB2312"/>
                <w:color w:val="000000"/>
                <w:sz w:val="20"/>
                <w:szCs w:val="20"/>
                <w:lang w:eastAsia="zh-CN"/>
              </w:rPr>
              <w:br/>
              <w:t>标</w:t>
            </w:r>
          </w:p>
        </w:tc>
        <w:tc>
          <w:tcPr>
            <w:tcW w:w="411" w:type="pct"/>
            <w:tcBorders>
              <w:top w:val="single" w:sz="4" w:space="0" w:color="000000"/>
              <w:left w:val="single" w:sz="4" w:space="0" w:color="000000"/>
              <w:bottom w:val="nil"/>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数量指标</w:t>
            </w:r>
          </w:p>
        </w:tc>
        <w:tc>
          <w:tcPr>
            <w:tcW w:w="13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lang w:eastAsia="zh-CN"/>
              </w:rPr>
            </w:pPr>
            <w:r>
              <w:rPr>
                <w:rFonts w:ascii="仿宋_GB2312" w:eastAsia="仿宋_GB2312" w:hAnsi="宋体" w:cs="仿宋_GB2312"/>
                <w:color w:val="000000"/>
                <w:sz w:val="20"/>
                <w:szCs w:val="20"/>
                <w:lang w:eastAsia="zh-CN"/>
              </w:rPr>
              <w:t>综合业务楼1</w:t>
            </w:r>
            <w:r>
              <w:rPr>
                <w:rFonts w:ascii="仿宋_GB2312" w:eastAsia="仿宋_GB2312" w:hAnsi="宋体" w:cs="仿宋_GB2312"/>
                <w:color w:val="000000"/>
                <w:sz w:val="20"/>
                <w:szCs w:val="20"/>
                <w:lang w:eastAsia="zh-CN"/>
              </w:rPr>
              <w:t>—</w:t>
            </w:r>
            <w:r>
              <w:rPr>
                <w:rFonts w:ascii="仿宋_GB2312" w:eastAsia="仿宋_GB2312" w:hAnsi="宋体" w:cs="仿宋_GB2312"/>
                <w:color w:val="000000"/>
                <w:sz w:val="20"/>
                <w:szCs w:val="20"/>
                <w:lang w:eastAsia="zh-CN"/>
              </w:rPr>
              <w:t>4层进行修缮改造，增加功能室；改扩建实验室100㎡；增加监督执法车辆1辆。</w:t>
            </w: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lang w:eastAsia="zh-CN"/>
              </w:rPr>
            </w:pPr>
            <w:r>
              <w:rPr>
                <w:rFonts w:ascii="仿宋_GB2312" w:eastAsia="仿宋_GB2312" w:hAnsi="宋体" w:cs="仿宋_GB2312"/>
                <w:color w:val="000000"/>
                <w:sz w:val="20"/>
                <w:szCs w:val="20"/>
                <w:lang w:eastAsia="zh-CN"/>
              </w:rPr>
              <w:t>综合业务楼1</w:t>
            </w:r>
            <w:r>
              <w:rPr>
                <w:rFonts w:ascii="仿宋_GB2312" w:eastAsia="仿宋_GB2312" w:hAnsi="宋体" w:cs="仿宋_GB2312"/>
                <w:color w:val="000000"/>
                <w:sz w:val="20"/>
                <w:szCs w:val="20"/>
                <w:lang w:eastAsia="zh-CN"/>
              </w:rPr>
              <w:t>—</w:t>
            </w:r>
            <w:r>
              <w:rPr>
                <w:rFonts w:ascii="仿宋_GB2312" w:eastAsia="仿宋_GB2312" w:hAnsi="宋体" w:cs="仿宋_GB2312"/>
                <w:color w:val="000000"/>
                <w:sz w:val="20"/>
                <w:szCs w:val="20"/>
                <w:lang w:eastAsia="zh-CN"/>
              </w:rPr>
              <w:t>4层进行修缮改造，增加功能室；改扩建实验室100㎡，购置执法车1台。</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lang w:eastAsia="zh-CN"/>
              </w:rPr>
            </w:pPr>
            <w:r>
              <w:rPr>
                <w:rFonts w:ascii="仿宋_GB2312" w:eastAsia="仿宋_GB2312" w:hAnsi="宋体" w:cs="仿宋_GB2312"/>
                <w:color w:val="000000"/>
                <w:sz w:val="20"/>
                <w:szCs w:val="20"/>
                <w:lang w:eastAsia="zh-CN"/>
              </w:rPr>
              <w:t>综合业务楼1</w:t>
            </w:r>
            <w:r>
              <w:rPr>
                <w:rFonts w:ascii="仿宋_GB2312" w:eastAsia="仿宋_GB2312" w:hAnsi="宋体" w:cs="仿宋_GB2312"/>
                <w:color w:val="000000"/>
                <w:sz w:val="20"/>
                <w:szCs w:val="20"/>
                <w:lang w:eastAsia="zh-CN"/>
              </w:rPr>
              <w:t>—</w:t>
            </w:r>
            <w:r>
              <w:rPr>
                <w:rFonts w:ascii="仿宋_GB2312" w:eastAsia="仿宋_GB2312" w:hAnsi="宋体" w:cs="仿宋_GB2312"/>
                <w:color w:val="000000"/>
                <w:sz w:val="20"/>
                <w:szCs w:val="20"/>
                <w:lang w:eastAsia="zh-CN"/>
              </w:rPr>
              <w:t>4层进行修缮改造，增加功能室；改扩建实验室100㎡，购置执法车1台。</w:t>
            </w:r>
          </w:p>
        </w:tc>
        <w:tc>
          <w:tcPr>
            <w:tcW w:w="10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仿宋_GB2312" w:eastAsia="仿宋_GB2312" w:hAnsi="宋体" w:cs="仿宋_GB2312"/>
                <w:color w:val="000000"/>
                <w:sz w:val="20"/>
                <w:szCs w:val="20"/>
                <w:lang w:eastAsia="zh-CN"/>
              </w:rPr>
            </w:pPr>
          </w:p>
        </w:tc>
      </w:tr>
      <w:tr w:rsidR="006C7E49">
        <w:trPr>
          <w:trHeight w:val="1140"/>
        </w:trPr>
        <w:tc>
          <w:tcPr>
            <w:tcW w:w="411" w:type="pct"/>
            <w:vMerge/>
            <w:tcBorders>
              <w:top w:val="single" w:sz="4" w:space="0" w:color="000000"/>
              <w:left w:val="single" w:sz="4" w:space="0" w:color="000000"/>
              <w:bottom w:val="nil"/>
              <w:right w:val="single" w:sz="4" w:space="0" w:color="000000"/>
            </w:tcBorders>
            <w:shd w:val="clear" w:color="auto" w:fill="auto"/>
            <w:vAlign w:val="center"/>
          </w:tcPr>
          <w:p w:rsidR="006C7E49" w:rsidRDefault="006C7E49">
            <w:pPr>
              <w:jc w:val="center"/>
              <w:rPr>
                <w:rFonts w:ascii="宋体" w:hAnsi="宋体" w:cs="宋体"/>
                <w:color w:val="000000"/>
                <w:sz w:val="20"/>
                <w:szCs w:val="20"/>
                <w:lang w:eastAsia="zh-CN"/>
              </w:rPr>
            </w:pPr>
          </w:p>
        </w:tc>
        <w:tc>
          <w:tcPr>
            <w:tcW w:w="373" w:type="pct"/>
            <w:vMerge/>
            <w:tcBorders>
              <w:top w:val="single" w:sz="4" w:space="0" w:color="000000"/>
              <w:left w:val="single" w:sz="4" w:space="0" w:color="000000"/>
              <w:bottom w:val="nil"/>
              <w:right w:val="single" w:sz="4" w:space="0" w:color="000000"/>
            </w:tcBorders>
            <w:shd w:val="clear" w:color="auto" w:fill="auto"/>
            <w:vAlign w:val="center"/>
          </w:tcPr>
          <w:p w:rsidR="006C7E49" w:rsidRDefault="006C7E49">
            <w:pPr>
              <w:jc w:val="center"/>
              <w:rPr>
                <w:rFonts w:ascii="仿宋_GB2312" w:eastAsia="仿宋_GB2312" w:hAnsi="宋体" w:cs="仿宋_GB2312"/>
                <w:color w:val="000000"/>
                <w:sz w:val="20"/>
                <w:szCs w:val="20"/>
                <w:lang w:eastAsia="zh-CN"/>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质量指标</w:t>
            </w:r>
          </w:p>
        </w:tc>
        <w:tc>
          <w:tcPr>
            <w:tcW w:w="13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lang w:eastAsia="zh-CN"/>
              </w:rPr>
            </w:pPr>
            <w:r>
              <w:rPr>
                <w:rFonts w:ascii="仿宋_GB2312" w:eastAsia="仿宋_GB2312" w:hAnsi="宋体" w:cs="仿宋_GB2312"/>
                <w:color w:val="000000"/>
                <w:sz w:val="20"/>
                <w:szCs w:val="20"/>
                <w:lang w:eastAsia="zh-CN"/>
              </w:rPr>
              <w:t>工程质量要求及执法设备质量要求。</w:t>
            </w: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合格</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合格</w:t>
            </w:r>
          </w:p>
        </w:tc>
        <w:tc>
          <w:tcPr>
            <w:tcW w:w="10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仿宋_GB2312" w:eastAsia="仿宋_GB2312" w:hAnsi="宋体" w:cs="仿宋_GB2312"/>
                <w:color w:val="000000"/>
                <w:sz w:val="20"/>
                <w:szCs w:val="20"/>
              </w:rPr>
            </w:pPr>
          </w:p>
        </w:tc>
      </w:tr>
      <w:tr w:rsidR="006C7E49">
        <w:trPr>
          <w:trHeight w:val="760"/>
        </w:trPr>
        <w:tc>
          <w:tcPr>
            <w:tcW w:w="411" w:type="pct"/>
            <w:vMerge/>
            <w:tcBorders>
              <w:top w:val="single" w:sz="4" w:space="0" w:color="000000"/>
              <w:left w:val="single" w:sz="4" w:space="0" w:color="000000"/>
              <w:bottom w:val="nil"/>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373" w:type="pct"/>
            <w:vMerge/>
            <w:tcBorders>
              <w:top w:val="single" w:sz="4" w:space="0" w:color="000000"/>
              <w:left w:val="single" w:sz="4" w:space="0" w:color="000000"/>
              <w:bottom w:val="nil"/>
              <w:right w:val="single" w:sz="4" w:space="0" w:color="000000"/>
            </w:tcBorders>
            <w:shd w:val="clear" w:color="auto" w:fill="auto"/>
            <w:vAlign w:val="center"/>
          </w:tcPr>
          <w:p w:rsidR="006C7E49" w:rsidRDefault="006C7E49">
            <w:pPr>
              <w:jc w:val="center"/>
              <w:rPr>
                <w:rFonts w:ascii="仿宋_GB2312" w:eastAsia="仿宋_GB2312" w:hAnsi="宋体" w:cs="仿宋_GB2312"/>
                <w:color w:val="000000"/>
                <w:sz w:val="20"/>
                <w:szCs w:val="20"/>
              </w:rPr>
            </w:pPr>
          </w:p>
        </w:tc>
        <w:tc>
          <w:tcPr>
            <w:tcW w:w="411" w:type="pct"/>
            <w:tcBorders>
              <w:top w:val="single" w:sz="4" w:space="0" w:color="000000"/>
              <w:left w:val="single" w:sz="4" w:space="0" w:color="000000"/>
              <w:bottom w:val="nil"/>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时效指标</w:t>
            </w:r>
          </w:p>
        </w:tc>
        <w:tc>
          <w:tcPr>
            <w:tcW w:w="13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2020年12月完成修缮改造。</w:t>
            </w: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2020年12月</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2020年12月</w:t>
            </w:r>
          </w:p>
        </w:tc>
        <w:tc>
          <w:tcPr>
            <w:tcW w:w="10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仿宋_GB2312" w:eastAsia="仿宋_GB2312" w:hAnsi="宋体" w:cs="仿宋_GB2312"/>
                <w:color w:val="000000"/>
                <w:sz w:val="20"/>
                <w:szCs w:val="20"/>
              </w:rPr>
            </w:pPr>
          </w:p>
        </w:tc>
      </w:tr>
      <w:tr w:rsidR="006C7E49">
        <w:trPr>
          <w:trHeight w:val="820"/>
        </w:trPr>
        <w:tc>
          <w:tcPr>
            <w:tcW w:w="411" w:type="pct"/>
            <w:vMerge/>
            <w:tcBorders>
              <w:top w:val="single" w:sz="4" w:space="0" w:color="000000"/>
              <w:left w:val="single" w:sz="4" w:space="0" w:color="000000"/>
              <w:bottom w:val="nil"/>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373" w:type="pct"/>
            <w:vMerge/>
            <w:tcBorders>
              <w:top w:val="single" w:sz="4" w:space="0" w:color="000000"/>
              <w:left w:val="single" w:sz="4" w:space="0" w:color="000000"/>
              <w:bottom w:val="nil"/>
              <w:right w:val="single" w:sz="4" w:space="0" w:color="000000"/>
            </w:tcBorders>
            <w:shd w:val="clear" w:color="auto" w:fill="auto"/>
            <w:vAlign w:val="center"/>
          </w:tcPr>
          <w:p w:rsidR="006C7E49" w:rsidRDefault="006C7E49">
            <w:pPr>
              <w:jc w:val="center"/>
              <w:rPr>
                <w:rFonts w:ascii="仿宋_GB2312" w:eastAsia="仿宋_GB2312" w:hAnsi="宋体" w:cs="仿宋_GB2312"/>
                <w:color w:val="000000"/>
                <w:sz w:val="20"/>
                <w:szCs w:val="20"/>
              </w:rPr>
            </w:pP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成本指标</w:t>
            </w:r>
          </w:p>
        </w:tc>
        <w:tc>
          <w:tcPr>
            <w:tcW w:w="13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lang w:eastAsia="zh-CN"/>
              </w:rPr>
            </w:pPr>
            <w:r>
              <w:rPr>
                <w:rFonts w:ascii="仿宋_GB2312" w:eastAsia="仿宋_GB2312" w:hAnsi="宋体" w:cs="仿宋_GB2312"/>
                <w:color w:val="000000"/>
                <w:sz w:val="20"/>
                <w:szCs w:val="20"/>
                <w:lang w:eastAsia="zh-CN"/>
              </w:rPr>
              <w:t>综合业务楼1</w:t>
            </w:r>
            <w:r>
              <w:rPr>
                <w:rFonts w:ascii="仿宋_GB2312" w:eastAsia="仿宋_GB2312" w:hAnsi="宋体" w:cs="仿宋_GB2312"/>
                <w:color w:val="000000"/>
                <w:sz w:val="20"/>
                <w:szCs w:val="20"/>
                <w:lang w:eastAsia="zh-CN"/>
              </w:rPr>
              <w:t>—</w:t>
            </w:r>
            <w:r>
              <w:rPr>
                <w:rFonts w:ascii="仿宋_GB2312" w:eastAsia="仿宋_GB2312" w:hAnsi="宋体" w:cs="仿宋_GB2312"/>
                <w:color w:val="000000"/>
                <w:sz w:val="20"/>
                <w:szCs w:val="20"/>
                <w:lang w:eastAsia="zh-CN"/>
              </w:rPr>
              <w:t>4层进行修缮改造，增加功能室，改扩建实验室100㎡，购置执法车1辆，合计70万元。</w:t>
            </w: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70万元</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70万元</w:t>
            </w:r>
          </w:p>
        </w:tc>
        <w:tc>
          <w:tcPr>
            <w:tcW w:w="10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仿宋_GB2312" w:eastAsia="仿宋_GB2312" w:hAnsi="宋体" w:cs="仿宋_GB2312"/>
                <w:color w:val="000000"/>
                <w:sz w:val="20"/>
                <w:szCs w:val="20"/>
              </w:rPr>
            </w:pPr>
          </w:p>
        </w:tc>
      </w:tr>
      <w:tr w:rsidR="006C7E49">
        <w:trPr>
          <w:trHeight w:val="1000"/>
        </w:trPr>
        <w:tc>
          <w:tcPr>
            <w:tcW w:w="411" w:type="pct"/>
            <w:vMerge/>
            <w:tcBorders>
              <w:top w:val="single" w:sz="4" w:space="0" w:color="000000"/>
              <w:left w:val="single" w:sz="4" w:space="0" w:color="000000"/>
              <w:bottom w:val="nil"/>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37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仿宋_GB2312" w:eastAsia="仿宋_GB2312" w:hAnsi="宋体" w:cs="仿宋_GB2312"/>
                <w:color w:val="000000"/>
                <w:sz w:val="20"/>
                <w:szCs w:val="20"/>
              </w:rPr>
            </w:pPr>
          </w:p>
        </w:tc>
        <w:tc>
          <w:tcPr>
            <w:tcW w:w="411" w:type="pct"/>
            <w:tcBorders>
              <w:top w:val="single" w:sz="4" w:space="0" w:color="000000"/>
              <w:left w:val="single" w:sz="4" w:space="0" w:color="000000"/>
              <w:bottom w:val="nil"/>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社会效益指标</w:t>
            </w:r>
          </w:p>
        </w:tc>
        <w:tc>
          <w:tcPr>
            <w:tcW w:w="13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lang w:eastAsia="zh-CN"/>
              </w:rPr>
            </w:pPr>
            <w:r>
              <w:rPr>
                <w:rFonts w:ascii="仿宋_GB2312" w:eastAsia="仿宋_GB2312" w:hAnsi="宋体" w:cs="仿宋_GB2312"/>
                <w:color w:val="000000"/>
                <w:sz w:val="20"/>
                <w:szCs w:val="20"/>
                <w:lang w:eastAsia="zh-CN"/>
              </w:rPr>
              <w:t>提高卫生监督机构应对重大传染病事件处置能力，有效提高执法效率。</w:t>
            </w: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lang w:eastAsia="zh-CN"/>
              </w:rPr>
            </w:pPr>
            <w:r>
              <w:rPr>
                <w:rFonts w:ascii="仿宋_GB2312" w:eastAsia="仿宋_GB2312" w:hAnsi="宋体" w:cs="仿宋_GB2312"/>
                <w:color w:val="000000"/>
                <w:sz w:val="20"/>
                <w:szCs w:val="20"/>
                <w:lang w:eastAsia="zh-CN"/>
              </w:rPr>
              <w:t>突发应急检测97份以上，有效执法率达85%以上</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lang w:eastAsia="zh-CN"/>
              </w:rPr>
            </w:pPr>
            <w:r>
              <w:rPr>
                <w:rFonts w:ascii="仿宋_GB2312" w:eastAsia="仿宋_GB2312" w:hAnsi="宋体" w:cs="仿宋_GB2312"/>
                <w:color w:val="000000"/>
                <w:sz w:val="20"/>
                <w:szCs w:val="20"/>
                <w:lang w:eastAsia="zh-CN"/>
              </w:rPr>
              <w:t>突发应急检测97份以上，有效执法率达85%以上</w:t>
            </w:r>
          </w:p>
        </w:tc>
        <w:tc>
          <w:tcPr>
            <w:tcW w:w="10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仿宋_GB2312" w:eastAsia="仿宋_GB2312" w:hAnsi="宋体" w:cs="仿宋_GB2312"/>
                <w:color w:val="000000"/>
                <w:sz w:val="20"/>
                <w:szCs w:val="20"/>
                <w:lang w:eastAsia="zh-CN"/>
              </w:rPr>
            </w:pPr>
          </w:p>
        </w:tc>
      </w:tr>
      <w:tr w:rsidR="006C7E49">
        <w:trPr>
          <w:trHeight w:val="1240"/>
        </w:trPr>
        <w:tc>
          <w:tcPr>
            <w:tcW w:w="411" w:type="pct"/>
            <w:vMerge/>
            <w:tcBorders>
              <w:top w:val="single" w:sz="4" w:space="0" w:color="000000"/>
              <w:left w:val="single" w:sz="4" w:space="0" w:color="000000"/>
              <w:bottom w:val="nil"/>
              <w:right w:val="single" w:sz="4" w:space="0" w:color="000000"/>
            </w:tcBorders>
            <w:shd w:val="clear" w:color="auto" w:fill="auto"/>
            <w:vAlign w:val="center"/>
          </w:tcPr>
          <w:p w:rsidR="006C7E49" w:rsidRDefault="006C7E49">
            <w:pPr>
              <w:jc w:val="center"/>
              <w:rPr>
                <w:rFonts w:ascii="宋体" w:hAnsi="宋体" w:cs="宋体"/>
                <w:color w:val="000000"/>
                <w:sz w:val="20"/>
                <w:szCs w:val="20"/>
                <w:lang w:eastAsia="zh-CN"/>
              </w:rPr>
            </w:pPr>
          </w:p>
        </w:tc>
        <w:tc>
          <w:tcPr>
            <w:tcW w:w="3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jc w:val="center"/>
              <w:rPr>
                <w:rFonts w:ascii="仿宋_GB2312" w:eastAsia="仿宋_GB2312" w:hAnsi="宋体" w:cs="仿宋_GB2312"/>
                <w:color w:val="000000"/>
                <w:sz w:val="20"/>
                <w:szCs w:val="20"/>
                <w:lang w:eastAsia="zh-CN"/>
              </w:rPr>
            </w:pPr>
          </w:p>
        </w:tc>
        <w:tc>
          <w:tcPr>
            <w:tcW w:w="411" w:type="pct"/>
            <w:tcBorders>
              <w:top w:val="single" w:sz="4" w:space="0" w:color="000000"/>
              <w:left w:val="single" w:sz="4" w:space="0" w:color="000000"/>
              <w:bottom w:val="nil"/>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生态效益指标</w:t>
            </w:r>
          </w:p>
        </w:tc>
        <w:tc>
          <w:tcPr>
            <w:tcW w:w="13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lang w:eastAsia="zh-CN"/>
              </w:rPr>
            </w:pPr>
            <w:r>
              <w:rPr>
                <w:rFonts w:ascii="仿宋_GB2312" w:eastAsia="仿宋_GB2312" w:hAnsi="宋体" w:cs="仿宋_GB2312"/>
                <w:color w:val="000000"/>
                <w:sz w:val="20"/>
                <w:szCs w:val="20"/>
                <w:lang w:eastAsia="zh-CN"/>
              </w:rPr>
              <w:t>医疗废物废水监督执法。</w:t>
            </w: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保护生态环境</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保护生态环境</w:t>
            </w:r>
          </w:p>
        </w:tc>
        <w:tc>
          <w:tcPr>
            <w:tcW w:w="10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仿宋_GB2312" w:eastAsia="仿宋_GB2312" w:hAnsi="宋体" w:cs="仿宋_GB2312"/>
                <w:color w:val="000000"/>
                <w:sz w:val="20"/>
                <w:szCs w:val="20"/>
              </w:rPr>
            </w:pPr>
          </w:p>
        </w:tc>
      </w:tr>
      <w:tr w:rsidR="006C7E49">
        <w:trPr>
          <w:trHeight w:val="720"/>
        </w:trPr>
        <w:tc>
          <w:tcPr>
            <w:tcW w:w="411" w:type="pct"/>
            <w:vMerge/>
            <w:tcBorders>
              <w:top w:val="single" w:sz="4" w:space="0" w:color="000000"/>
              <w:left w:val="single" w:sz="4" w:space="0" w:color="000000"/>
              <w:bottom w:val="nil"/>
              <w:right w:val="single" w:sz="4" w:space="0" w:color="000000"/>
            </w:tcBorders>
            <w:shd w:val="clear" w:color="auto" w:fill="auto"/>
            <w:vAlign w:val="center"/>
          </w:tcPr>
          <w:p w:rsidR="006C7E49" w:rsidRDefault="006C7E49">
            <w:pPr>
              <w:jc w:val="center"/>
              <w:rPr>
                <w:rFonts w:ascii="宋体" w:hAnsi="宋体" w:cs="宋体"/>
                <w:color w:val="000000"/>
                <w:sz w:val="20"/>
                <w:szCs w:val="20"/>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满意度指标</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服务对象满意度指标</w:t>
            </w:r>
          </w:p>
        </w:tc>
        <w:tc>
          <w:tcPr>
            <w:tcW w:w="13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服务对象满意度。</w:t>
            </w: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w:t>
            </w:r>
            <w:r>
              <w:rPr>
                <w:rFonts w:ascii="仿宋_GB2312" w:eastAsia="仿宋_GB2312" w:hAnsi="宋体" w:cs="仿宋_GB2312"/>
                <w:color w:val="000000"/>
                <w:sz w:val="20"/>
                <w:szCs w:val="20"/>
                <w:lang w:eastAsia="zh-CN"/>
              </w:rPr>
              <w:t>95%</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4C6979">
            <w:pPr>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eastAsia="zh-CN"/>
              </w:rPr>
              <w:t>≥</w:t>
            </w:r>
            <w:r>
              <w:rPr>
                <w:rFonts w:ascii="仿宋_GB2312" w:eastAsia="仿宋_GB2312" w:hAnsi="宋体" w:cs="仿宋_GB2312"/>
                <w:color w:val="000000"/>
                <w:sz w:val="20"/>
                <w:szCs w:val="20"/>
                <w:lang w:eastAsia="zh-CN"/>
              </w:rPr>
              <w:t>95%</w:t>
            </w:r>
          </w:p>
        </w:tc>
        <w:tc>
          <w:tcPr>
            <w:tcW w:w="10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7E49" w:rsidRDefault="006C7E49">
            <w:pPr>
              <w:rPr>
                <w:rFonts w:ascii="仿宋_GB2312" w:eastAsia="仿宋_GB2312" w:hAnsi="宋体" w:cs="仿宋_GB2312"/>
                <w:color w:val="000000"/>
                <w:sz w:val="20"/>
                <w:szCs w:val="20"/>
              </w:rPr>
            </w:pPr>
          </w:p>
        </w:tc>
      </w:tr>
      <w:tr w:rsidR="006C7E49">
        <w:trPr>
          <w:trHeight w:val="510"/>
        </w:trPr>
        <w:tc>
          <w:tcPr>
            <w:tcW w:w="4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C7E49" w:rsidRDefault="004C6979">
            <w:pPr>
              <w:textAlignment w:val="center"/>
              <w:rPr>
                <w:rFonts w:ascii="宋体" w:hAnsi="宋体" w:cs="宋体"/>
                <w:color w:val="000000"/>
              </w:rPr>
            </w:pPr>
            <w:r>
              <w:rPr>
                <w:rFonts w:ascii="宋体" w:hAnsi="宋体" w:cs="宋体" w:hint="eastAsia"/>
                <w:color w:val="000000"/>
                <w:lang w:eastAsia="zh-CN"/>
              </w:rPr>
              <w:t>说明</w:t>
            </w:r>
          </w:p>
        </w:tc>
        <w:tc>
          <w:tcPr>
            <w:tcW w:w="4588"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6C7E49" w:rsidRDefault="004C6979">
            <w:pPr>
              <w:jc w:val="center"/>
              <w:textAlignment w:val="center"/>
              <w:rPr>
                <w:rFonts w:ascii="宋体" w:hAnsi="宋体" w:cs="宋体"/>
                <w:color w:val="000000"/>
              </w:rPr>
            </w:pPr>
            <w:r>
              <w:rPr>
                <w:rFonts w:ascii="宋体" w:hAnsi="宋体" w:cs="宋体" w:hint="eastAsia"/>
                <w:color w:val="000000"/>
                <w:lang w:eastAsia="zh-CN"/>
              </w:rPr>
              <w:t>无</w:t>
            </w:r>
          </w:p>
        </w:tc>
      </w:tr>
      <w:tr w:rsidR="006C7E49">
        <w:trPr>
          <w:trHeight w:val="288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6C7E49" w:rsidRDefault="004C6979">
            <w:pPr>
              <w:textAlignment w:val="top"/>
              <w:rPr>
                <w:rFonts w:ascii="宋体" w:hAnsi="宋体" w:cs="宋体"/>
                <w:color w:val="000000"/>
                <w:lang w:eastAsia="zh-CN"/>
              </w:rPr>
            </w:pPr>
            <w:r>
              <w:rPr>
                <w:rFonts w:ascii="宋体" w:hAnsi="宋体" w:cs="宋体" w:hint="eastAsia"/>
                <w:color w:val="000000"/>
                <w:lang w:eastAsia="zh-CN"/>
              </w:rPr>
              <w:t xml:space="preserve">注：1.资金使用单位按项目绩效目标填报，主管部门汇总时按区域绩效目标填报。                                                                                           2.其他资金包括与中央财政资金、地方财政资金共同投入到同一项目的自有资金、社会资金，以及以前年度的结转结余资金等。                                                                                     3.全年执行数是指按照国库集中支付制度要求，支付到商品和劳务供应者或用款单位形成的实际支出。            4. 定量指标。地方各级主管部门对资金使用单位填写的实际完成值汇总时，绝对值直接累加计算，相对值按照资金额度加权平均计算。                                                                             5. 定性指标。资金使用单位分别按照100%-80%（含）、80%-60%（含）、60%-0%合理填写实际完成，地方各级主管部门汇总时，按照资金额度加权平均计算。                                                                                   </w:t>
            </w:r>
          </w:p>
        </w:tc>
      </w:tr>
    </w:tbl>
    <w:p w:rsidR="006C7E49" w:rsidRDefault="006C7E49">
      <w:pPr>
        <w:autoSpaceDE w:val="0"/>
        <w:autoSpaceDN w:val="0"/>
        <w:adjustRightInd w:val="0"/>
        <w:ind w:firstLineChars="200" w:firstLine="640"/>
        <w:rPr>
          <w:rFonts w:ascii="仿宋_GB2312" w:eastAsia="仿宋_GB2312" w:cs="仿宋_GB2312"/>
          <w:bCs/>
          <w:sz w:val="32"/>
          <w:szCs w:val="32"/>
          <w:lang w:eastAsia="zh-CN"/>
        </w:rPr>
      </w:pPr>
    </w:p>
    <w:p w:rsidR="006C7E49" w:rsidRDefault="004C6979">
      <w:pPr>
        <w:autoSpaceDE w:val="0"/>
        <w:autoSpaceDN w:val="0"/>
        <w:adjustRightInd w:val="0"/>
        <w:rPr>
          <w:rFonts w:ascii="仿宋_GB2312" w:eastAsia="仿宋_GB2312" w:cs="仿宋_GB2312"/>
          <w:b/>
          <w:sz w:val="32"/>
          <w:szCs w:val="32"/>
          <w:lang w:eastAsia="zh-CN"/>
        </w:rPr>
      </w:pPr>
      <w:r>
        <w:rPr>
          <w:rFonts w:ascii="仿宋_GB2312" w:eastAsia="仿宋_GB2312" w:cs="仿宋_GB2312" w:hint="eastAsia"/>
          <w:b/>
          <w:sz w:val="32"/>
          <w:szCs w:val="32"/>
          <w:lang w:eastAsia="zh-CN"/>
        </w:rPr>
        <w:t>十一、其他重要事项的情况说明</w:t>
      </w:r>
    </w:p>
    <w:p w:rsidR="006C7E49" w:rsidRDefault="004C6979">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（一）机关运行经费支出情况说明。</w:t>
      </w:r>
    </w:p>
    <w:p w:rsidR="006C7E49" w:rsidRDefault="004C6979">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2020年度，机关运行经费支出29.26万元，比 2019年增加6.23万元，增长27.04 %，增加原因：2020年增加物业管理费。</w:t>
      </w:r>
    </w:p>
    <w:p w:rsidR="006C7E49" w:rsidRDefault="004C6979">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（二）政府采购支出情况说明。</w:t>
      </w:r>
    </w:p>
    <w:p w:rsidR="006C7E49" w:rsidRDefault="004C6979">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lastRenderedPageBreak/>
        <w:t>2020年度，政府采购支出总额18.85万元，其中：政府采购货物支出18.51万元、政府采购工程支出0万元、政府采购服务支出0.34万元。授予中小企业合同金 18.85万元，占政府采购支出总额的100%，其中：授予小微企业合同金额 12.02万元，占政府采购支出总额的63.77%。</w:t>
      </w:r>
    </w:p>
    <w:p w:rsidR="006C7E49" w:rsidRDefault="004C6979">
      <w:pPr>
        <w:autoSpaceDE w:val="0"/>
        <w:autoSpaceDN w:val="0"/>
        <w:adjustRightInd w:val="0"/>
        <w:spacing w:line="560" w:lineRule="exact"/>
        <w:ind w:firstLineChars="196" w:firstLine="627"/>
        <w:rPr>
          <w:rFonts w:ascii="仿宋_GB2312" w:eastAsia="仿宋_GB2312" w:cs="仿宋_GB2312"/>
          <w:sz w:val="32"/>
          <w:szCs w:val="32"/>
          <w:lang w:eastAsia="zh-CN"/>
        </w:rPr>
      </w:pPr>
      <w:r>
        <w:rPr>
          <w:rFonts w:ascii="仿宋_GB2312" w:eastAsia="仿宋_GB2312" w:cs="仿宋_GB2312" w:hint="eastAsia"/>
          <w:sz w:val="32"/>
          <w:szCs w:val="32"/>
          <w:lang w:eastAsia="zh-CN"/>
        </w:rPr>
        <w:t>（三）国有资产占用情况说明。</w:t>
      </w:r>
    </w:p>
    <w:p w:rsidR="006C7E49" w:rsidRDefault="004C6979">
      <w:pPr>
        <w:autoSpaceDE w:val="0"/>
        <w:autoSpaceDN w:val="0"/>
        <w:adjustRightInd w:val="0"/>
        <w:spacing w:line="560" w:lineRule="exact"/>
        <w:ind w:firstLineChars="196" w:firstLine="627"/>
        <w:rPr>
          <w:rFonts w:ascii="仿宋_GB2312" w:eastAsia="仿宋_GB2312" w:cs="仿宋_GB2312"/>
          <w:sz w:val="32"/>
          <w:szCs w:val="32"/>
          <w:lang w:eastAsia="zh-CN"/>
        </w:rPr>
      </w:pPr>
      <w:r>
        <w:rPr>
          <w:rFonts w:ascii="仿宋_GB2312" w:eastAsia="仿宋_GB2312" w:cs="仿宋_GB2312" w:hint="eastAsia"/>
          <w:sz w:val="32"/>
          <w:szCs w:val="32"/>
          <w:lang w:eastAsia="zh-CN"/>
        </w:rPr>
        <w:t xml:space="preserve">截至2020年12月31日，本部门共有车辆1辆，其中：公务用车0 辆；执法执勤用车1 辆；专业技术用车0 辆；单价50万元以上通用设备0台（套），单价100 万元以上专用设备台（套）。 </w:t>
      </w:r>
    </w:p>
    <w:p w:rsidR="006C7E49" w:rsidRDefault="004C6979">
      <w:pPr>
        <w:ind w:firstLine="645"/>
        <w:rPr>
          <w:rFonts w:ascii="仿宋_GB2312" w:eastAsia="仿宋_GB2312"/>
          <w:b/>
          <w:sz w:val="32"/>
          <w:szCs w:val="32"/>
          <w:lang w:eastAsia="zh-CN"/>
        </w:rPr>
      </w:pPr>
      <w:r>
        <w:rPr>
          <w:rFonts w:ascii="仿宋_GB2312" w:eastAsia="仿宋_GB2312" w:hint="eastAsia"/>
          <w:b/>
          <w:sz w:val="32"/>
          <w:szCs w:val="32"/>
          <w:lang w:eastAsia="zh-CN"/>
        </w:rPr>
        <w:t>第四部分：名词解释</w:t>
      </w:r>
    </w:p>
    <w:p w:rsidR="006C7E49" w:rsidRDefault="004C697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一、财政拨款收入：指县本级财政当年拨付的资金。</w:t>
      </w:r>
    </w:p>
    <w:p w:rsidR="006C7E49" w:rsidRDefault="004C697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二、事业收入：指事业单位开展专业业务活动及辅助活动 取得的收入。</w:t>
      </w:r>
    </w:p>
    <w:p w:rsidR="006C7E49" w:rsidRDefault="004C697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三、经营收入：指事业单位在专业业务活动及其辅助活动 之外开展非独立核算经营活动取得的收入。</w:t>
      </w:r>
    </w:p>
    <w:p w:rsidR="006C7E49" w:rsidRDefault="004C697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四、其他收入：指除上述一般公共预算财政拨款收入、事 业收入、经营收入等以外的收入。主要是事业单位固定资产出 租收入、存款利息收入等。</w:t>
      </w:r>
    </w:p>
    <w:p w:rsidR="006C7E49" w:rsidRDefault="004C697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五、用事业基金弥补收支差额：指事业单位在当年的一般 公共预算财政拨款收入、事业收入、经营收入、其他收</w:t>
      </w:r>
      <w:r>
        <w:rPr>
          <w:rFonts w:ascii="仿宋_GB2312" w:eastAsia="仿宋_GB2312" w:cs="仿宋_GB2312" w:hint="eastAsia"/>
          <w:bCs/>
          <w:sz w:val="32"/>
          <w:szCs w:val="32"/>
          <w:lang w:eastAsia="zh-CN"/>
        </w:rPr>
        <w:lastRenderedPageBreak/>
        <w:t>入不足 以安排当年支出的情况下，使用以前年度积累的事业基金（事 业单位当年收支相抵后按国家规定提取、用于弥补以后年度收 支差额的基金）弥补本年度收支缺口的资金。</w:t>
      </w:r>
    </w:p>
    <w:p w:rsidR="006C7E49" w:rsidRDefault="004C697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六、年初结转和结余：指以前年度安排、结转到本年仍按 原规定用途继续使用的资金。</w:t>
      </w:r>
    </w:p>
    <w:p w:rsidR="006C7E49" w:rsidRDefault="004C697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七、结余分配：指事业单位按照会计制度规定缴纳的 所得税以及从非财政拨款结余中提取的职工福利基金、事业基 金等。 </w:t>
      </w:r>
    </w:p>
    <w:p w:rsidR="006C7E49" w:rsidRDefault="004C697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八、年末结转和结余：指单位本年度或以前年度预算 安排、因客观条件发生变化未全部执行或未执行，结转到以后 年度继续使用的资金，或项目已完成等产生的结余资金。</w:t>
      </w:r>
    </w:p>
    <w:p w:rsidR="006C7E49" w:rsidRDefault="004C697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九、基本支出：指为保障机构正常运转、完成日常工 作任务而发生的人员支出和公用支出。</w:t>
      </w:r>
    </w:p>
    <w:p w:rsidR="006C7E49" w:rsidRDefault="004C697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十、项目支出：指在基本支出之外为完成特定行政任务或事业发展目标所发生的支出。</w:t>
      </w:r>
    </w:p>
    <w:p w:rsidR="006C7E49" w:rsidRDefault="004C697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十一、经营支出：指事业单位在专业业务活动及其辅助 活动之外开展非独立核算经营活动发生的支出。</w:t>
      </w:r>
    </w:p>
    <w:p w:rsidR="006C7E49" w:rsidRDefault="004C697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十二、“三公”经费：纳入县本级财政预决算管理的“三公”经费，是指县本级用财政拨款安排的因公出国（境）费、公务用车购置及运行费和公务接待费。其中，因公出国（境）费反映单位公务出国（境）的国际旅费、国外城市间交通费、</w:t>
      </w:r>
      <w:r>
        <w:rPr>
          <w:rFonts w:ascii="仿宋_GB2312" w:eastAsia="仿宋_GB2312" w:cs="仿宋_GB2312" w:hint="eastAsia"/>
          <w:bCs/>
          <w:sz w:val="32"/>
          <w:szCs w:val="32"/>
          <w:lang w:eastAsia="zh-CN"/>
        </w:rPr>
        <w:lastRenderedPageBreak/>
        <w:t>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6C7E49" w:rsidRDefault="004C697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十三、机关运行经费：指为保障行政单位（包括参照 公务员法管理的事业单位）运行用于购买货物和服务的各项资 金，包括办公及印刷费、邮电费、差旅费、会议费、福利费、 日常维修费、专用材料及一般设备购置费、办公用房水电费、 办公用房取暖费、 办公用房物业管理费、 公务用车运行维护 费以及其他费用。。</w:t>
      </w:r>
    </w:p>
    <w:p w:rsidR="006C7E49" w:rsidRDefault="006C7E49">
      <w:pPr>
        <w:autoSpaceDE w:val="0"/>
        <w:autoSpaceDN w:val="0"/>
        <w:adjustRightInd w:val="0"/>
        <w:spacing w:line="560" w:lineRule="exact"/>
        <w:ind w:firstLine="640"/>
        <w:rPr>
          <w:rFonts w:ascii="仿宋_GB2312" w:eastAsia="仿宋_GB2312" w:cs="仿宋_GB2312"/>
          <w:bCs/>
          <w:sz w:val="32"/>
          <w:szCs w:val="32"/>
          <w:lang w:eastAsia="zh-CN"/>
        </w:rPr>
      </w:pPr>
    </w:p>
    <w:sectPr w:rsidR="006C7E49" w:rsidSect="006C7E49">
      <w:headerReference w:type="default" r:id="rId9"/>
      <w:footerReference w:type="even" r:id="rId10"/>
      <w:footerReference w:type="default" r:id="rId11"/>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60F" w:rsidRDefault="006E560F">
      <w:pPr>
        <w:spacing w:line="240" w:lineRule="auto"/>
      </w:pPr>
      <w:r>
        <w:separator/>
      </w:r>
    </w:p>
  </w:endnote>
  <w:endnote w:type="continuationSeparator" w:id="1">
    <w:p w:rsidR="006E560F" w:rsidRDefault="006E56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UnicodeMS">
    <w:altName w:val="宋体"/>
    <w:charset w:val="86"/>
    <w:family w:val="auto"/>
    <w:pitch w:val="default"/>
    <w:sig w:usb0="00000000" w:usb1="0000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79" w:rsidRDefault="004C6979">
    <w:pPr>
      <w:pStyle w:val="a7"/>
      <w:framePr w:wrap="around" w:vAnchor="text" w:hAnchor="margin" w:xAlign="center" w:y="1"/>
      <w:rPr>
        <w:rStyle w:val="ab"/>
      </w:rPr>
    </w:pPr>
    <w:r>
      <w:fldChar w:fldCharType="begin"/>
    </w:r>
    <w:r>
      <w:rPr>
        <w:rStyle w:val="ab"/>
      </w:rPr>
      <w:instrText xml:space="preserve">PAGE  </w:instrText>
    </w:r>
    <w:r>
      <w:fldChar w:fldCharType="end"/>
    </w:r>
  </w:p>
  <w:p w:rsidR="004C6979" w:rsidRDefault="004C697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79" w:rsidRDefault="004C6979">
    <w:pPr>
      <w:pStyle w:val="a7"/>
      <w:framePr w:wrap="around" w:vAnchor="text" w:hAnchor="margin" w:xAlign="center" w:y="1"/>
      <w:rPr>
        <w:rStyle w:val="ab"/>
        <w:sz w:val="30"/>
        <w:szCs w:val="30"/>
      </w:rPr>
    </w:pPr>
    <w:r>
      <w:rPr>
        <w:sz w:val="30"/>
        <w:szCs w:val="30"/>
      </w:rPr>
      <w:fldChar w:fldCharType="begin"/>
    </w:r>
    <w:r>
      <w:rPr>
        <w:rStyle w:val="ab"/>
        <w:sz w:val="30"/>
        <w:szCs w:val="30"/>
      </w:rPr>
      <w:instrText xml:space="preserve">PAGE  </w:instrText>
    </w:r>
    <w:r>
      <w:rPr>
        <w:sz w:val="30"/>
        <w:szCs w:val="30"/>
      </w:rPr>
      <w:fldChar w:fldCharType="separate"/>
    </w:r>
    <w:r w:rsidR="004A3761">
      <w:rPr>
        <w:rStyle w:val="ab"/>
        <w:noProof/>
        <w:sz w:val="30"/>
        <w:szCs w:val="30"/>
      </w:rPr>
      <w:t>- 6 -</w:t>
    </w:r>
    <w:r>
      <w:rPr>
        <w:sz w:val="30"/>
        <w:szCs w:val="30"/>
      </w:rPr>
      <w:fldChar w:fldCharType="end"/>
    </w:r>
  </w:p>
  <w:p w:rsidR="004C6979" w:rsidRDefault="004C697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60F" w:rsidRDefault="006E560F">
      <w:pPr>
        <w:spacing w:after="0"/>
      </w:pPr>
      <w:r>
        <w:separator/>
      </w:r>
    </w:p>
  </w:footnote>
  <w:footnote w:type="continuationSeparator" w:id="1">
    <w:p w:rsidR="006E560F" w:rsidRDefault="006E560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79" w:rsidRDefault="004C6979">
    <w:pPr>
      <w:ind w:firstLine="6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E06CE2"/>
    <w:multiLevelType w:val="singleLevel"/>
    <w:tmpl w:val="98E06CE2"/>
    <w:lvl w:ilvl="0">
      <w:start w:val="9"/>
      <w:numFmt w:val="chineseCounting"/>
      <w:suff w:val="nothing"/>
      <w:lvlText w:val="%1、"/>
      <w:lvlJc w:val="left"/>
      <w:pPr>
        <w:ind w:left="17"/>
      </w:pPr>
      <w:rPr>
        <w:rFonts w:hint="eastAsia"/>
      </w:rPr>
    </w:lvl>
  </w:abstractNum>
  <w:abstractNum w:abstractNumId="1">
    <w:nsid w:val="DCA37504"/>
    <w:multiLevelType w:val="singleLevel"/>
    <w:tmpl w:val="DCA37504"/>
    <w:lvl w:ilvl="0">
      <w:start w:val="2"/>
      <w:numFmt w:val="chineseCounting"/>
      <w:suff w:val="nothing"/>
      <w:lvlText w:val="%1、"/>
      <w:lvlJc w:val="left"/>
      <w:rPr>
        <w:rFonts w:hint="eastAsia"/>
      </w:rPr>
    </w:lvl>
  </w:abstractNum>
  <w:abstractNum w:abstractNumId="2">
    <w:nsid w:val="5B3C894F"/>
    <w:multiLevelType w:val="singleLevel"/>
    <w:tmpl w:val="5B3C894F"/>
    <w:lvl w:ilvl="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HorizontalSpacing w:val="105"/>
  <w:drawingGridVerticalSpacing w:val="156"/>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4603A"/>
    <w:rsid w:val="00000C19"/>
    <w:rsid w:val="0000131B"/>
    <w:rsid w:val="000025D7"/>
    <w:rsid w:val="000029C9"/>
    <w:rsid w:val="00011970"/>
    <w:rsid w:val="000132BE"/>
    <w:rsid w:val="00014B7F"/>
    <w:rsid w:val="000157A9"/>
    <w:rsid w:val="00017F54"/>
    <w:rsid w:val="000206F8"/>
    <w:rsid w:val="0002142A"/>
    <w:rsid w:val="000222ED"/>
    <w:rsid w:val="000275C8"/>
    <w:rsid w:val="00030D95"/>
    <w:rsid w:val="00032D5F"/>
    <w:rsid w:val="000355EC"/>
    <w:rsid w:val="000373C3"/>
    <w:rsid w:val="0004145E"/>
    <w:rsid w:val="00046498"/>
    <w:rsid w:val="00050F20"/>
    <w:rsid w:val="00053DFF"/>
    <w:rsid w:val="000624C1"/>
    <w:rsid w:val="00062651"/>
    <w:rsid w:val="00065761"/>
    <w:rsid w:val="00075941"/>
    <w:rsid w:val="000772EB"/>
    <w:rsid w:val="00084D65"/>
    <w:rsid w:val="00084D7B"/>
    <w:rsid w:val="000855C8"/>
    <w:rsid w:val="00086800"/>
    <w:rsid w:val="00087056"/>
    <w:rsid w:val="00090B5D"/>
    <w:rsid w:val="000910E5"/>
    <w:rsid w:val="00091768"/>
    <w:rsid w:val="00094416"/>
    <w:rsid w:val="00094BD1"/>
    <w:rsid w:val="0009684C"/>
    <w:rsid w:val="00096F23"/>
    <w:rsid w:val="0009722B"/>
    <w:rsid w:val="000A0914"/>
    <w:rsid w:val="000A2AB8"/>
    <w:rsid w:val="000A6054"/>
    <w:rsid w:val="000A6C6F"/>
    <w:rsid w:val="000B28CB"/>
    <w:rsid w:val="000B3150"/>
    <w:rsid w:val="000B4991"/>
    <w:rsid w:val="000B50F0"/>
    <w:rsid w:val="000B6ADF"/>
    <w:rsid w:val="000C5BEC"/>
    <w:rsid w:val="000C63B9"/>
    <w:rsid w:val="000C6D5F"/>
    <w:rsid w:val="000C6FCB"/>
    <w:rsid w:val="000D19D4"/>
    <w:rsid w:val="000D2E1E"/>
    <w:rsid w:val="000D3F04"/>
    <w:rsid w:val="000D4FEF"/>
    <w:rsid w:val="000D59C5"/>
    <w:rsid w:val="000E0EF2"/>
    <w:rsid w:val="000E46F0"/>
    <w:rsid w:val="000F1C31"/>
    <w:rsid w:val="000F2C94"/>
    <w:rsid w:val="000F6708"/>
    <w:rsid w:val="000F7869"/>
    <w:rsid w:val="0010068C"/>
    <w:rsid w:val="00100FAF"/>
    <w:rsid w:val="00102D27"/>
    <w:rsid w:val="00103347"/>
    <w:rsid w:val="0010639B"/>
    <w:rsid w:val="00107921"/>
    <w:rsid w:val="001112C5"/>
    <w:rsid w:val="00112FD8"/>
    <w:rsid w:val="001142CD"/>
    <w:rsid w:val="0011491B"/>
    <w:rsid w:val="00122319"/>
    <w:rsid w:val="00123033"/>
    <w:rsid w:val="00124337"/>
    <w:rsid w:val="00124374"/>
    <w:rsid w:val="00124696"/>
    <w:rsid w:val="00127C35"/>
    <w:rsid w:val="00131E61"/>
    <w:rsid w:val="00134300"/>
    <w:rsid w:val="0014054D"/>
    <w:rsid w:val="00140B11"/>
    <w:rsid w:val="001452D0"/>
    <w:rsid w:val="0014564C"/>
    <w:rsid w:val="00146528"/>
    <w:rsid w:val="00146943"/>
    <w:rsid w:val="00146A23"/>
    <w:rsid w:val="00152434"/>
    <w:rsid w:val="00154352"/>
    <w:rsid w:val="00154359"/>
    <w:rsid w:val="001552C3"/>
    <w:rsid w:val="00155313"/>
    <w:rsid w:val="00170279"/>
    <w:rsid w:val="00170403"/>
    <w:rsid w:val="001718C7"/>
    <w:rsid w:val="0017498B"/>
    <w:rsid w:val="001847E1"/>
    <w:rsid w:val="00184C71"/>
    <w:rsid w:val="00184D07"/>
    <w:rsid w:val="00185888"/>
    <w:rsid w:val="00186585"/>
    <w:rsid w:val="0018764F"/>
    <w:rsid w:val="00191280"/>
    <w:rsid w:val="00194E59"/>
    <w:rsid w:val="00196A9B"/>
    <w:rsid w:val="001A0C25"/>
    <w:rsid w:val="001A1448"/>
    <w:rsid w:val="001A6FD4"/>
    <w:rsid w:val="001B0307"/>
    <w:rsid w:val="001B166A"/>
    <w:rsid w:val="001B4B53"/>
    <w:rsid w:val="001B538E"/>
    <w:rsid w:val="001B5D25"/>
    <w:rsid w:val="001C104A"/>
    <w:rsid w:val="001D0189"/>
    <w:rsid w:val="001D3D99"/>
    <w:rsid w:val="001D676E"/>
    <w:rsid w:val="001D6B9B"/>
    <w:rsid w:val="001E1E8E"/>
    <w:rsid w:val="001E263B"/>
    <w:rsid w:val="001E5C0E"/>
    <w:rsid w:val="001F3D4D"/>
    <w:rsid w:val="001F5DC2"/>
    <w:rsid w:val="002018A2"/>
    <w:rsid w:val="0020576C"/>
    <w:rsid w:val="00207EAA"/>
    <w:rsid w:val="002109FE"/>
    <w:rsid w:val="0021404C"/>
    <w:rsid w:val="002156DF"/>
    <w:rsid w:val="00215D56"/>
    <w:rsid w:val="002160E7"/>
    <w:rsid w:val="002208D1"/>
    <w:rsid w:val="00220F16"/>
    <w:rsid w:val="00222800"/>
    <w:rsid w:val="00224936"/>
    <w:rsid w:val="00226542"/>
    <w:rsid w:val="00232489"/>
    <w:rsid w:val="002370EB"/>
    <w:rsid w:val="00237501"/>
    <w:rsid w:val="00237B04"/>
    <w:rsid w:val="00237B7A"/>
    <w:rsid w:val="00240535"/>
    <w:rsid w:val="00240953"/>
    <w:rsid w:val="002416AE"/>
    <w:rsid w:val="00241DEE"/>
    <w:rsid w:val="0024429E"/>
    <w:rsid w:val="00246C1D"/>
    <w:rsid w:val="00250261"/>
    <w:rsid w:val="002504E7"/>
    <w:rsid w:val="002514D7"/>
    <w:rsid w:val="0025158F"/>
    <w:rsid w:val="00251F64"/>
    <w:rsid w:val="00251FA3"/>
    <w:rsid w:val="0025461A"/>
    <w:rsid w:val="0025506D"/>
    <w:rsid w:val="002603EE"/>
    <w:rsid w:val="0026094C"/>
    <w:rsid w:val="00260D24"/>
    <w:rsid w:val="002633F3"/>
    <w:rsid w:val="00266617"/>
    <w:rsid w:val="002675C3"/>
    <w:rsid w:val="00267CC9"/>
    <w:rsid w:val="002752E2"/>
    <w:rsid w:val="002803AA"/>
    <w:rsid w:val="002804E0"/>
    <w:rsid w:val="00291736"/>
    <w:rsid w:val="002A02D0"/>
    <w:rsid w:val="002A3928"/>
    <w:rsid w:val="002A3E37"/>
    <w:rsid w:val="002A555C"/>
    <w:rsid w:val="002B1412"/>
    <w:rsid w:val="002B2E03"/>
    <w:rsid w:val="002B6EA5"/>
    <w:rsid w:val="002C0E9F"/>
    <w:rsid w:val="002C281F"/>
    <w:rsid w:val="002C5A6A"/>
    <w:rsid w:val="002D4A30"/>
    <w:rsid w:val="002D7E2C"/>
    <w:rsid w:val="002E03AA"/>
    <w:rsid w:val="002E0420"/>
    <w:rsid w:val="002E3BED"/>
    <w:rsid w:val="002E7A82"/>
    <w:rsid w:val="002F0CED"/>
    <w:rsid w:val="002F3061"/>
    <w:rsid w:val="002F3CF8"/>
    <w:rsid w:val="002F497A"/>
    <w:rsid w:val="002F7B1D"/>
    <w:rsid w:val="00300BB4"/>
    <w:rsid w:val="00300FD9"/>
    <w:rsid w:val="00301C94"/>
    <w:rsid w:val="003103DF"/>
    <w:rsid w:val="00311100"/>
    <w:rsid w:val="003122D0"/>
    <w:rsid w:val="003127B5"/>
    <w:rsid w:val="003130DD"/>
    <w:rsid w:val="0031372E"/>
    <w:rsid w:val="00315574"/>
    <w:rsid w:val="00320B55"/>
    <w:rsid w:val="00323399"/>
    <w:rsid w:val="0032366E"/>
    <w:rsid w:val="00323731"/>
    <w:rsid w:val="00326265"/>
    <w:rsid w:val="00326B01"/>
    <w:rsid w:val="00332392"/>
    <w:rsid w:val="0033707D"/>
    <w:rsid w:val="00337891"/>
    <w:rsid w:val="00340BE4"/>
    <w:rsid w:val="00341BFA"/>
    <w:rsid w:val="0034272A"/>
    <w:rsid w:val="003447DA"/>
    <w:rsid w:val="0034512A"/>
    <w:rsid w:val="00346FB4"/>
    <w:rsid w:val="003557F0"/>
    <w:rsid w:val="003563E0"/>
    <w:rsid w:val="0036023B"/>
    <w:rsid w:val="00360F0D"/>
    <w:rsid w:val="00361A06"/>
    <w:rsid w:val="00362E12"/>
    <w:rsid w:val="00363267"/>
    <w:rsid w:val="0036427C"/>
    <w:rsid w:val="00364511"/>
    <w:rsid w:val="00365C50"/>
    <w:rsid w:val="00367236"/>
    <w:rsid w:val="00370055"/>
    <w:rsid w:val="00370E78"/>
    <w:rsid w:val="003720EC"/>
    <w:rsid w:val="0037296A"/>
    <w:rsid w:val="00372DDA"/>
    <w:rsid w:val="00373228"/>
    <w:rsid w:val="003733D5"/>
    <w:rsid w:val="00376419"/>
    <w:rsid w:val="003813FB"/>
    <w:rsid w:val="00381DD6"/>
    <w:rsid w:val="003851D3"/>
    <w:rsid w:val="00386927"/>
    <w:rsid w:val="0039174F"/>
    <w:rsid w:val="003925EC"/>
    <w:rsid w:val="003929E5"/>
    <w:rsid w:val="00395A70"/>
    <w:rsid w:val="00396BF6"/>
    <w:rsid w:val="00397445"/>
    <w:rsid w:val="003A03A2"/>
    <w:rsid w:val="003A04DC"/>
    <w:rsid w:val="003A08D0"/>
    <w:rsid w:val="003A12A9"/>
    <w:rsid w:val="003A2C6C"/>
    <w:rsid w:val="003A447D"/>
    <w:rsid w:val="003A637E"/>
    <w:rsid w:val="003A6BD2"/>
    <w:rsid w:val="003A7E38"/>
    <w:rsid w:val="003B00AF"/>
    <w:rsid w:val="003B0F5F"/>
    <w:rsid w:val="003B3F82"/>
    <w:rsid w:val="003B45F8"/>
    <w:rsid w:val="003B5F91"/>
    <w:rsid w:val="003C1AB3"/>
    <w:rsid w:val="003C26AA"/>
    <w:rsid w:val="003C291D"/>
    <w:rsid w:val="003C48C5"/>
    <w:rsid w:val="003D1E99"/>
    <w:rsid w:val="003D3A37"/>
    <w:rsid w:val="003D3CAA"/>
    <w:rsid w:val="003D4E96"/>
    <w:rsid w:val="003D527F"/>
    <w:rsid w:val="003D6F8F"/>
    <w:rsid w:val="003E2626"/>
    <w:rsid w:val="003E39C8"/>
    <w:rsid w:val="003E39E1"/>
    <w:rsid w:val="003E4405"/>
    <w:rsid w:val="003E46F0"/>
    <w:rsid w:val="003E50BC"/>
    <w:rsid w:val="003E50FC"/>
    <w:rsid w:val="003E54FD"/>
    <w:rsid w:val="003E56AB"/>
    <w:rsid w:val="003E7F46"/>
    <w:rsid w:val="003F6785"/>
    <w:rsid w:val="00401CB5"/>
    <w:rsid w:val="004025A8"/>
    <w:rsid w:val="00403F6E"/>
    <w:rsid w:val="004109A2"/>
    <w:rsid w:val="004113DD"/>
    <w:rsid w:val="0041229B"/>
    <w:rsid w:val="0041459A"/>
    <w:rsid w:val="00417299"/>
    <w:rsid w:val="00417659"/>
    <w:rsid w:val="00420E37"/>
    <w:rsid w:val="00426330"/>
    <w:rsid w:val="004304AE"/>
    <w:rsid w:val="00430D18"/>
    <w:rsid w:val="00430F46"/>
    <w:rsid w:val="004316FD"/>
    <w:rsid w:val="004317B2"/>
    <w:rsid w:val="004357B3"/>
    <w:rsid w:val="00440293"/>
    <w:rsid w:val="00441648"/>
    <w:rsid w:val="00442330"/>
    <w:rsid w:val="00443145"/>
    <w:rsid w:val="00444696"/>
    <w:rsid w:val="0044603A"/>
    <w:rsid w:val="00446B3E"/>
    <w:rsid w:val="00447BF6"/>
    <w:rsid w:val="00450B88"/>
    <w:rsid w:val="004522B4"/>
    <w:rsid w:val="004522C8"/>
    <w:rsid w:val="00453ED8"/>
    <w:rsid w:val="00454BC7"/>
    <w:rsid w:val="00456362"/>
    <w:rsid w:val="004625E8"/>
    <w:rsid w:val="00462EBD"/>
    <w:rsid w:val="0046358D"/>
    <w:rsid w:val="00465295"/>
    <w:rsid w:val="004672EC"/>
    <w:rsid w:val="00471611"/>
    <w:rsid w:val="00477A2E"/>
    <w:rsid w:val="00480B7A"/>
    <w:rsid w:val="004827C4"/>
    <w:rsid w:val="00484FAE"/>
    <w:rsid w:val="00485E6F"/>
    <w:rsid w:val="00486542"/>
    <w:rsid w:val="00491C5B"/>
    <w:rsid w:val="00491D25"/>
    <w:rsid w:val="00493E03"/>
    <w:rsid w:val="0049716A"/>
    <w:rsid w:val="004972EC"/>
    <w:rsid w:val="004A0B63"/>
    <w:rsid w:val="004A3761"/>
    <w:rsid w:val="004A3BC5"/>
    <w:rsid w:val="004A449E"/>
    <w:rsid w:val="004A61C9"/>
    <w:rsid w:val="004A6F76"/>
    <w:rsid w:val="004B1101"/>
    <w:rsid w:val="004B1F34"/>
    <w:rsid w:val="004B289F"/>
    <w:rsid w:val="004B35CE"/>
    <w:rsid w:val="004B3DE6"/>
    <w:rsid w:val="004B4DC4"/>
    <w:rsid w:val="004B6E81"/>
    <w:rsid w:val="004B7A7F"/>
    <w:rsid w:val="004B7A9E"/>
    <w:rsid w:val="004C04CD"/>
    <w:rsid w:val="004C1A22"/>
    <w:rsid w:val="004C25F1"/>
    <w:rsid w:val="004C4FBF"/>
    <w:rsid w:val="004C6064"/>
    <w:rsid w:val="004C6979"/>
    <w:rsid w:val="004E110C"/>
    <w:rsid w:val="004E1290"/>
    <w:rsid w:val="004E7C99"/>
    <w:rsid w:val="004F10F7"/>
    <w:rsid w:val="004F1C3E"/>
    <w:rsid w:val="004F349C"/>
    <w:rsid w:val="004F3E39"/>
    <w:rsid w:val="004F7674"/>
    <w:rsid w:val="004F7C61"/>
    <w:rsid w:val="00500DA6"/>
    <w:rsid w:val="00501090"/>
    <w:rsid w:val="00503EA9"/>
    <w:rsid w:val="00506308"/>
    <w:rsid w:val="00506B9A"/>
    <w:rsid w:val="00507786"/>
    <w:rsid w:val="00507C93"/>
    <w:rsid w:val="00514372"/>
    <w:rsid w:val="00521420"/>
    <w:rsid w:val="00522008"/>
    <w:rsid w:val="0052243C"/>
    <w:rsid w:val="00522B92"/>
    <w:rsid w:val="00523BBE"/>
    <w:rsid w:val="00523CDA"/>
    <w:rsid w:val="00524715"/>
    <w:rsid w:val="00526411"/>
    <w:rsid w:val="00540964"/>
    <w:rsid w:val="00543475"/>
    <w:rsid w:val="00546759"/>
    <w:rsid w:val="00550503"/>
    <w:rsid w:val="00550B77"/>
    <w:rsid w:val="0055168C"/>
    <w:rsid w:val="00552861"/>
    <w:rsid w:val="005531C0"/>
    <w:rsid w:val="00564A10"/>
    <w:rsid w:val="005658EF"/>
    <w:rsid w:val="00565E23"/>
    <w:rsid w:val="00570EC7"/>
    <w:rsid w:val="0057447A"/>
    <w:rsid w:val="00575BF2"/>
    <w:rsid w:val="00575D10"/>
    <w:rsid w:val="0057611D"/>
    <w:rsid w:val="00577A85"/>
    <w:rsid w:val="00581BAC"/>
    <w:rsid w:val="00583794"/>
    <w:rsid w:val="005854E8"/>
    <w:rsid w:val="00590AD9"/>
    <w:rsid w:val="00592E5F"/>
    <w:rsid w:val="0059378D"/>
    <w:rsid w:val="00593DBF"/>
    <w:rsid w:val="005949F2"/>
    <w:rsid w:val="00597357"/>
    <w:rsid w:val="00597F5E"/>
    <w:rsid w:val="005A0856"/>
    <w:rsid w:val="005A12C2"/>
    <w:rsid w:val="005A52FA"/>
    <w:rsid w:val="005A5EE0"/>
    <w:rsid w:val="005A5FFF"/>
    <w:rsid w:val="005A6379"/>
    <w:rsid w:val="005A6470"/>
    <w:rsid w:val="005B2A50"/>
    <w:rsid w:val="005B3A4E"/>
    <w:rsid w:val="005B6953"/>
    <w:rsid w:val="005C2BB0"/>
    <w:rsid w:val="005C3C61"/>
    <w:rsid w:val="005C76A1"/>
    <w:rsid w:val="005C7829"/>
    <w:rsid w:val="005D2415"/>
    <w:rsid w:val="005D5516"/>
    <w:rsid w:val="005D621D"/>
    <w:rsid w:val="005D6B9C"/>
    <w:rsid w:val="005D7580"/>
    <w:rsid w:val="005E1010"/>
    <w:rsid w:val="005E26E1"/>
    <w:rsid w:val="005E5A8E"/>
    <w:rsid w:val="005E6D82"/>
    <w:rsid w:val="005F01E6"/>
    <w:rsid w:val="005F0A65"/>
    <w:rsid w:val="005F0F32"/>
    <w:rsid w:val="005F4A57"/>
    <w:rsid w:val="005F6BF4"/>
    <w:rsid w:val="00601671"/>
    <w:rsid w:val="00602CE4"/>
    <w:rsid w:val="00605CAA"/>
    <w:rsid w:val="00614F8D"/>
    <w:rsid w:val="0061500F"/>
    <w:rsid w:val="00616EE8"/>
    <w:rsid w:val="0062137B"/>
    <w:rsid w:val="00624986"/>
    <w:rsid w:val="00625F0E"/>
    <w:rsid w:val="006270F9"/>
    <w:rsid w:val="00632761"/>
    <w:rsid w:val="00634652"/>
    <w:rsid w:val="006356AA"/>
    <w:rsid w:val="00635CE7"/>
    <w:rsid w:val="006366ED"/>
    <w:rsid w:val="00640685"/>
    <w:rsid w:val="0064164F"/>
    <w:rsid w:val="00641757"/>
    <w:rsid w:val="00642FE1"/>
    <w:rsid w:val="00651EB1"/>
    <w:rsid w:val="006526A9"/>
    <w:rsid w:val="00653A13"/>
    <w:rsid w:val="006544A0"/>
    <w:rsid w:val="00654CF0"/>
    <w:rsid w:val="00655F33"/>
    <w:rsid w:val="0065654E"/>
    <w:rsid w:val="00656982"/>
    <w:rsid w:val="00657E7C"/>
    <w:rsid w:val="00660939"/>
    <w:rsid w:val="00661C0A"/>
    <w:rsid w:val="0066336F"/>
    <w:rsid w:val="00663DF2"/>
    <w:rsid w:val="006656D4"/>
    <w:rsid w:val="00666497"/>
    <w:rsid w:val="00667ECC"/>
    <w:rsid w:val="006714C4"/>
    <w:rsid w:val="00671558"/>
    <w:rsid w:val="00671767"/>
    <w:rsid w:val="0067481E"/>
    <w:rsid w:val="00674CF3"/>
    <w:rsid w:val="00681F9C"/>
    <w:rsid w:val="00682A95"/>
    <w:rsid w:val="00682B38"/>
    <w:rsid w:val="006851F9"/>
    <w:rsid w:val="0069307B"/>
    <w:rsid w:val="006972ED"/>
    <w:rsid w:val="006A2761"/>
    <w:rsid w:val="006A3A31"/>
    <w:rsid w:val="006A7174"/>
    <w:rsid w:val="006A7688"/>
    <w:rsid w:val="006B1881"/>
    <w:rsid w:val="006B1E13"/>
    <w:rsid w:val="006B2177"/>
    <w:rsid w:val="006B22C2"/>
    <w:rsid w:val="006B5F57"/>
    <w:rsid w:val="006B65CA"/>
    <w:rsid w:val="006C127B"/>
    <w:rsid w:val="006C3C3A"/>
    <w:rsid w:val="006C4FA3"/>
    <w:rsid w:val="006C4FE5"/>
    <w:rsid w:val="006C6837"/>
    <w:rsid w:val="006C7E2F"/>
    <w:rsid w:val="006C7E49"/>
    <w:rsid w:val="006E560F"/>
    <w:rsid w:val="006F0B05"/>
    <w:rsid w:val="006F3EAD"/>
    <w:rsid w:val="006F40FC"/>
    <w:rsid w:val="007031EA"/>
    <w:rsid w:val="00711AEC"/>
    <w:rsid w:val="007122D1"/>
    <w:rsid w:val="00720DA9"/>
    <w:rsid w:val="007211BB"/>
    <w:rsid w:val="00721B73"/>
    <w:rsid w:val="007248A8"/>
    <w:rsid w:val="00726149"/>
    <w:rsid w:val="00726CE4"/>
    <w:rsid w:val="00726F52"/>
    <w:rsid w:val="00730F3D"/>
    <w:rsid w:val="007315DD"/>
    <w:rsid w:val="007332FF"/>
    <w:rsid w:val="00737545"/>
    <w:rsid w:val="00737D11"/>
    <w:rsid w:val="007422D1"/>
    <w:rsid w:val="00745247"/>
    <w:rsid w:val="00745B18"/>
    <w:rsid w:val="007509D4"/>
    <w:rsid w:val="007539A3"/>
    <w:rsid w:val="00755474"/>
    <w:rsid w:val="00756D28"/>
    <w:rsid w:val="00757FA8"/>
    <w:rsid w:val="00760979"/>
    <w:rsid w:val="00761354"/>
    <w:rsid w:val="00764C11"/>
    <w:rsid w:val="00764F6A"/>
    <w:rsid w:val="00765E74"/>
    <w:rsid w:val="007715E8"/>
    <w:rsid w:val="00772614"/>
    <w:rsid w:val="00773693"/>
    <w:rsid w:val="00775163"/>
    <w:rsid w:val="00775640"/>
    <w:rsid w:val="007764D0"/>
    <w:rsid w:val="00777398"/>
    <w:rsid w:val="00777A8E"/>
    <w:rsid w:val="00777CA1"/>
    <w:rsid w:val="007801C9"/>
    <w:rsid w:val="007803F3"/>
    <w:rsid w:val="00782D73"/>
    <w:rsid w:val="00785517"/>
    <w:rsid w:val="007870D1"/>
    <w:rsid w:val="0079081E"/>
    <w:rsid w:val="00794153"/>
    <w:rsid w:val="007A239C"/>
    <w:rsid w:val="007A3A19"/>
    <w:rsid w:val="007A43ED"/>
    <w:rsid w:val="007A46F8"/>
    <w:rsid w:val="007A5846"/>
    <w:rsid w:val="007A7EBA"/>
    <w:rsid w:val="007B17C6"/>
    <w:rsid w:val="007B6945"/>
    <w:rsid w:val="007B6D8F"/>
    <w:rsid w:val="007C0CB7"/>
    <w:rsid w:val="007C13FA"/>
    <w:rsid w:val="007C17DC"/>
    <w:rsid w:val="007C44FE"/>
    <w:rsid w:val="007C586A"/>
    <w:rsid w:val="007C5EE5"/>
    <w:rsid w:val="007C623B"/>
    <w:rsid w:val="007D15F0"/>
    <w:rsid w:val="007D7589"/>
    <w:rsid w:val="007E168C"/>
    <w:rsid w:val="007E1B9F"/>
    <w:rsid w:val="007E2F28"/>
    <w:rsid w:val="007E3268"/>
    <w:rsid w:val="007E3960"/>
    <w:rsid w:val="007E6BB9"/>
    <w:rsid w:val="007F3565"/>
    <w:rsid w:val="007F42C7"/>
    <w:rsid w:val="007F4A6E"/>
    <w:rsid w:val="00804325"/>
    <w:rsid w:val="00805F4E"/>
    <w:rsid w:val="008073D4"/>
    <w:rsid w:val="00807404"/>
    <w:rsid w:val="0080788D"/>
    <w:rsid w:val="00810BA1"/>
    <w:rsid w:val="00811874"/>
    <w:rsid w:val="00811CE7"/>
    <w:rsid w:val="00815C03"/>
    <w:rsid w:val="0081731A"/>
    <w:rsid w:val="008177E7"/>
    <w:rsid w:val="00823F17"/>
    <w:rsid w:val="00823F5A"/>
    <w:rsid w:val="0083153A"/>
    <w:rsid w:val="00831EC1"/>
    <w:rsid w:val="00836AAF"/>
    <w:rsid w:val="00837A84"/>
    <w:rsid w:val="00837AA7"/>
    <w:rsid w:val="00841433"/>
    <w:rsid w:val="0084343C"/>
    <w:rsid w:val="00846A84"/>
    <w:rsid w:val="00852334"/>
    <w:rsid w:val="00856285"/>
    <w:rsid w:val="00857730"/>
    <w:rsid w:val="00862A1D"/>
    <w:rsid w:val="00864703"/>
    <w:rsid w:val="00864D34"/>
    <w:rsid w:val="00865781"/>
    <w:rsid w:val="008719CB"/>
    <w:rsid w:val="0087280A"/>
    <w:rsid w:val="008738AB"/>
    <w:rsid w:val="0087406C"/>
    <w:rsid w:val="0087494D"/>
    <w:rsid w:val="00875C79"/>
    <w:rsid w:val="00875E6D"/>
    <w:rsid w:val="00881153"/>
    <w:rsid w:val="0088331A"/>
    <w:rsid w:val="00890504"/>
    <w:rsid w:val="0089154B"/>
    <w:rsid w:val="0089315C"/>
    <w:rsid w:val="00896FB6"/>
    <w:rsid w:val="008A500A"/>
    <w:rsid w:val="008A6890"/>
    <w:rsid w:val="008B364B"/>
    <w:rsid w:val="008B5042"/>
    <w:rsid w:val="008B5FCB"/>
    <w:rsid w:val="008B61C2"/>
    <w:rsid w:val="008B7339"/>
    <w:rsid w:val="008B7ADF"/>
    <w:rsid w:val="008C721F"/>
    <w:rsid w:val="008D08D9"/>
    <w:rsid w:val="008D5336"/>
    <w:rsid w:val="008D5AD1"/>
    <w:rsid w:val="008D607F"/>
    <w:rsid w:val="008D6102"/>
    <w:rsid w:val="008D62C7"/>
    <w:rsid w:val="008D70F9"/>
    <w:rsid w:val="008E12C1"/>
    <w:rsid w:val="008E166D"/>
    <w:rsid w:val="008E16EF"/>
    <w:rsid w:val="008E210F"/>
    <w:rsid w:val="008E4DF0"/>
    <w:rsid w:val="008E526A"/>
    <w:rsid w:val="008E5B85"/>
    <w:rsid w:val="008F1457"/>
    <w:rsid w:val="008F162A"/>
    <w:rsid w:val="008F34A5"/>
    <w:rsid w:val="008F5504"/>
    <w:rsid w:val="00904E22"/>
    <w:rsid w:val="00905BA1"/>
    <w:rsid w:val="00913E50"/>
    <w:rsid w:val="00914E39"/>
    <w:rsid w:val="0091557F"/>
    <w:rsid w:val="00915ED0"/>
    <w:rsid w:val="00916BD0"/>
    <w:rsid w:val="0092058F"/>
    <w:rsid w:val="00920E28"/>
    <w:rsid w:val="00923CE8"/>
    <w:rsid w:val="0092579F"/>
    <w:rsid w:val="009271EC"/>
    <w:rsid w:val="009331C5"/>
    <w:rsid w:val="00933389"/>
    <w:rsid w:val="009406C2"/>
    <w:rsid w:val="00941171"/>
    <w:rsid w:val="00941969"/>
    <w:rsid w:val="00942727"/>
    <w:rsid w:val="009469E5"/>
    <w:rsid w:val="0094717A"/>
    <w:rsid w:val="009479DB"/>
    <w:rsid w:val="009513E6"/>
    <w:rsid w:val="009521FE"/>
    <w:rsid w:val="00953686"/>
    <w:rsid w:val="00963C93"/>
    <w:rsid w:val="009640EC"/>
    <w:rsid w:val="00964A52"/>
    <w:rsid w:val="009670CB"/>
    <w:rsid w:val="009677CC"/>
    <w:rsid w:val="009711B2"/>
    <w:rsid w:val="00971623"/>
    <w:rsid w:val="009727A0"/>
    <w:rsid w:val="009732B4"/>
    <w:rsid w:val="00974993"/>
    <w:rsid w:val="00974A81"/>
    <w:rsid w:val="00974FC9"/>
    <w:rsid w:val="0097570A"/>
    <w:rsid w:val="009828A4"/>
    <w:rsid w:val="00983D49"/>
    <w:rsid w:val="00984CD6"/>
    <w:rsid w:val="009857B1"/>
    <w:rsid w:val="00987A53"/>
    <w:rsid w:val="00990B57"/>
    <w:rsid w:val="00993F99"/>
    <w:rsid w:val="0099721A"/>
    <w:rsid w:val="009A0986"/>
    <w:rsid w:val="009A10BF"/>
    <w:rsid w:val="009A45C8"/>
    <w:rsid w:val="009A59C7"/>
    <w:rsid w:val="009A60B0"/>
    <w:rsid w:val="009A7E67"/>
    <w:rsid w:val="009B1F15"/>
    <w:rsid w:val="009B30CF"/>
    <w:rsid w:val="009B3782"/>
    <w:rsid w:val="009B6741"/>
    <w:rsid w:val="009C130B"/>
    <w:rsid w:val="009C202A"/>
    <w:rsid w:val="009C37C0"/>
    <w:rsid w:val="009C447C"/>
    <w:rsid w:val="009C5EF4"/>
    <w:rsid w:val="009D5762"/>
    <w:rsid w:val="009D5DAA"/>
    <w:rsid w:val="009D6899"/>
    <w:rsid w:val="009D79C1"/>
    <w:rsid w:val="009D7FCC"/>
    <w:rsid w:val="009E08FB"/>
    <w:rsid w:val="009E10AB"/>
    <w:rsid w:val="009E26CF"/>
    <w:rsid w:val="009E2F21"/>
    <w:rsid w:val="009E59B0"/>
    <w:rsid w:val="009F4063"/>
    <w:rsid w:val="009F4DC5"/>
    <w:rsid w:val="009F5FE7"/>
    <w:rsid w:val="009F63DE"/>
    <w:rsid w:val="009F7181"/>
    <w:rsid w:val="009F7A4D"/>
    <w:rsid w:val="00A01520"/>
    <w:rsid w:val="00A01CBE"/>
    <w:rsid w:val="00A02E22"/>
    <w:rsid w:val="00A11758"/>
    <w:rsid w:val="00A13C0D"/>
    <w:rsid w:val="00A14149"/>
    <w:rsid w:val="00A142C9"/>
    <w:rsid w:val="00A143D7"/>
    <w:rsid w:val="00A14979"/>
    <w:rsid w:val="00A15312"/>
    <w:rsid w:val="00A20F48"/>
    <w:rsid w:val="00A22010"/>
    <w:rsid w:val="00A26FC1"/>
    <w:rsid w:val="00A3398D"/>
    <w:rsid w:val="00A34603"/>
    <w:rsid w:val="00A3556A"/>
    <w:rsid w:val="00A36862"/>
    <w:rsid w:val="00A432AF"/>
    <w:rsid w:val="00A43D57"/>
    <w:rsid w:val="00A44CF2"/>
    <w:rsid w:val="00A45E59"/>
    <w:rsid w:val="00A45E80"/>
    <w:rsid w:val="00A45EC3"/>
    <w:rsid w:val="00A50A8E"/>
    <w:rsid w:val="00A56BA7"/>
    <w:rsid w:val="00A577F6"/>
    <w:rsid w:val="00A57AD0"/>
    <w:rsid w:val="00A63681"/>
    <w:rsid w:val="00A676AA"/>
    <w:rsid w:val="00A679E5"/>
    <w:rsid w:val="00A7165E"/>
    <w:rsid w:val="00A718FE"/>
    <w:rsid w:val="00A7250A"/>
    <w:rsid w:val="00A73BCC"/>
    <w:rsid w:val="00A760C8"/>
    <w:rsid w:val="00A772F6"/>
    <w:rsid w:val="00A80298"/>
    <w:rsid w:val="00A80F6A"/>
    <w:rsid w:val="00A82A65"/>
    <w:rsid w:val="00A83844"/>
    <w:rsid w:val="00A8503E"/>
    <w:rsid w:val="00A850E0"/>
    <w:rsid w:val="00A86014"/>
    <w:rsid w:val="00A910EE"/>
    <w:rsid w:val="00A94D03"/>
    <w:rsid w:val="00A96D19"/>
    <w:rsid w:val="00AA0F15"/>
    <w:rsid w:val="00AA579D"/>
    <w:rsid w:val="00AA764D"/>
    <w:rsid w:val="00AA7BD6"/>
    <w:rsid w:val="00AB0FD7"/>
    <w:rsid w:val="00AB4560"/>
    <w:rsid w:val="00AC0DDC"/>
    <w:rsid w:val="00AC3648"/>
    <w:rsid w:val="00AC6B2C"/>
    <w:rsid w:val="00AC747D"/>
    <w:rsid w:val="00AD0867"/>
    <w:rsid w:val="00AD1AEC"/>
    <w:rsid w:val="00AD2AF1"/>
    <w:rsid w:val="00AD67F5"/>
    <w:rsid w:val="00AE00E6"/>
    <w:rsid w:val="00AE18C7"/>
    <w:rsid w:val="00AE5A90"/>
    <w:rsid w:val="00AF2549"/>
    <w:rsid w:val="00AF5F65"/>
    <w:rsid w:val="00B02F00"/>
    <w:rsid w:val="00B0580E"/>
    <w:rsid w:val="00B107A7"/>
    <w:rsid w:val="00B10EBE"/>
    <w:rsid w:val="00B11BB3"/>
    <w:rsid w:val="00B12AE7"/>
    <w:rsid w:val="00B139B3"/>
    <w:rsid w:val="00B14F49"/>
    <w:rsid w:val="00B16BC2"/>
    <w:rsid w:val="00B238D0"/>
    <w:rsid w:val="00B25422"/>
    <w:rsid w:val="00B2626E"/>
    <w:rsid w:val="00B30629"/>
    <w:rsid w:val="00B31F36"/>
    <w:rsid w:val="00B32FC4"/>
    <w:rsid w:val="00B3359F"/>
    <w:rsid w:val="00B3505D"/>
    <w:rsid w:val="00B3773E"/>
    <w:rsid w:val="00B42A1E"/>
    <w:rsid w:val="00B518AD"/>
    <w:rsid w:val="00B52CDA"/>
    <w:rsid w:val="00B531DC"/>
    <w:rsid w:val="00B54A7E"/>
    <w:rsid w:val="00B5561B"/>
    <w:rsid w:val="00B60455"/>
    <w:rsid w:val="00B60787"/>
    <w:rsid w:val="00B62A17"/>
    <w:rsid w:val="00B63739"/>
    <w:rsid w:val="00B63ED0"/>
    <w:rsid w:val="00B64E02"/>
    <w:rsid w:val="00B655FB"/>
    <w:rsid w:val="00B65677"/>
    <w:rsid w:val="00B67893"/>
    <w:rsid w:val="00B766F9"/>
    <w:rsid w:val="00B76EDE"/>
    <w:rsid w:val="00B80114"/>
    <w:rsid w:val="00B8112B"/>
    <w:rsid w:val="00B82076"/>
    <w:rsid w:val="00B83F6C"/>
    <w:rsid w:val="00B84589"/>
    <w:rsid w:val="00B85222"/>
    <w:rsid w:val="00B8660A"/>
    <w:rsid w:val="00B866F0"/>
    <w:rsid w:val="00B87120"/>
    <w:rsid w:val="00B90113"/>
    <w:rsid w:val="00B91F01"/>
    <w:rsid w:val="00B92A8C"/>
    <w:rsid w:val="00B936F7"/>
    <w:rsid w:val="00B93F45"/>
    <w:rsid w:val="00BA0F97"/>
    <w:rsid w:val="00BA211B"/>
    <w:rsid w:val="00BA5FF4"/>
    <w:rsid w:val="00BB0D14"/>
    <w:rsid w:val="00BB23DC"/>
    <w:rsid w:val="00BB2F83"/>
    <w:rsid w:val="00BB4A71"/>
    <w:rsid w:val="00BB52BD"/>
    <w:rsid w:val="00BC1857"/>
    <w:rsid w:val="00BC20FD"/>
    <w:rsid w:val="00BC27C2"/>
    <w:rsid w:val="00BC42E8"/>
    <w:rsid w:val="00BC44A4"/>
    <w:rsid w:val="00BD1990"/>
    <w:rsid w:val="00BE4143"/>
    <w:rsid w:val="00BE7805"/>
    <w:rsid w:val="00BF3B1A"/>
    <w:rsid w:val="00BF6C43"/>
    <w:rsid w:val="00BF761E"/>
    <w:rsid w:val="00C01E04"/>
    <w:rsid w:val="00C02113"/>
    <w:rsid w:val="00C03996"/>
    <w:rsid w:val="00C04626"/>
    <w:rsid w:val="00C06322"/>
    <w:rsid w:val="00C07356"/>
    <w:rsid w:val="00C114E8"/>
    <w:rsid w:val="00C11E13"/>
    <w:rsid w:val="00C12633"/>
    <w:rsid w:val="00C128D5"/>
    <w:rsid w:val="00C16273"/>
    <w:rsid w:val="00C16DDF"/>
    <w:rsid w:val="00C2086A"/>
    <w:rsid w:val="00C22E43"/>
    <w:rsid w:val="00C25938"/>
    <w:rsid w:val="00C25F58"/>
    <w:rsid w:val="00C27807"/>
    <w:rsid w:val="00C30B8C"/>
    <w:rsid w:val="00C30BF2"/>
    <w:rsid w:val="00C32E97"/>
    <w:rsid w:val="00C33E59"/>
    <w:rsid w:val="00C33ED2"/>
    <w:rsid w:val="00C37DF9"/>
    <w:rsid w:val="00C40799"/>
    <w:rsid w:val="00C435D1"/>
    <w:rsid w:val="00C44FCE"/>
    <w:rsid w:val="00C45363"/>
    <w:rsid w:val="00C46B5A"/>
    <w:rsid w:val="00C50DFF"/>
    <w:rsid w:val="00C53FC9"/>
    <w:rsid w:val="00C55B5E"/>
    <w:rsid w:val="00C56A4E"/>
    <w:rsid w:val="00C61F6E"/>
    <w:rsid w:val="00C635D6"/>
    <w:rsid w:val="00C65972"/>
    <w:rsid w:val="00C663E4"/>
    <w:rsid w:val="00C66FF6"/>
    <w:rsid w:val="00C6723F"/>
    <w:rsid w:val="00C67A5E"/>
    <w:rsid w:val="00C70B45"/>
    <w:rsid w:val="00C72838"/>
    <w:rsid w:val="00C73A3E"/>
    <w:rsid w:val="00C76A20"/>
    <w:rsid w:val="00C76F51"/>
    <w:rsid w:val="00C867FF"/>
    <w:rsid w:val="00C86A05"/>
    <w:rsid w:val="00C87CE6"/>
    <w:rsid w:val="00C91B33"/>
    <w:rsid w:val="00C921C8"/>
    <w:rsid w:val="00C9267A"/>
    <w:rsid w:val="00C92EBF"/>
    <w:rsid w:val="00C93C90"/>
    <w:rsid w:val="00C944DA"/>
    <w:rsid w:val="00CA4630"/>
    <w:rsid w:val="00CA6595"/>
    <w:rsid w:val="00CA6682"/>
    <w:rsid w:val="00CB40C4"/>
    <w:rsid w:val="00CB460B"/>
    <w:rsid w:val="00CB621C"/>
    <w:rsid w:val="00CC21B0"/>
    <w:rsid w:val="00CD2D1D"/>
    <w:rsid w:val="00CD5F94"/>
    <w:rsid w:val="00CE18D8"/>
    <w:rsid w:val="00CE2AA2"/>
    <w:rsid w:val="00CE33AE"/>
    <w:rsid w:val="00CE3BE3"/>
    <w:rsid w:val="00CE4469"/>
    <w:rsid w:val="00CE46EF"/>
    <w:rsid w:val="00CF05E5"/>
    <w:rsid w:val="00CF11BD"/>
    <w:rsid w:val="00CF3FB9"/>
    <w:rsid w:val="00CF5257"/>
    <w:rsid w:val="00CF5F2E"/>
    <w:rsid w:val="00CF6165"/>
    <w:rsid w:val="00CF6CBA"/>
    <w:rsid w:val="00CF7EA2"/>
    <w:rsid w:val="00D0044D"/>
    <w:rsid w:val="00D01008"/>
    <w:rsid w:val="00D0224D"/>
    <w:rsid w:val="00D02826"/>
    <w:rsid w:val="00D034DB"/>
    <w:rsid w:val="00D100A5"/>
    <w:rsid w:val="00D17AB6"/>
    <w:rsid w:val="00D200C6"/>
    <w:rsid w:val="00D20C37"/>
    <w:rsid w:val="00D23CD6"/>
    <w:rsid w:val="00D25BB2"/>
    <w:rsid w:val="00D27842"/>
    <w:rsid w:val="00D32A39"/>
    <w:rsid w:val="00D3313C"/>
    <w:rsid w:val="00D35B35"/>
    <w:rsid w:val="00D431E8"/>
    <w:rsid w:val="00D46A7B"/>
    <w:rsid w:val="00D52703"/>
    <w:rsid w:val="00D542BA"/>
    <w:rsid w:val="00D5506F"/>
    <w:rsid w:val="00D564EE"/>
    <w:rsid w:val="00D57E8C"/>
    <w:rsid w:val="00D60368"/>
    <w:rsid w:val="00D64936"/>
    <w:rsid w:val="00D64F1A"/>
    <w:rsid w:val="00D66A72"/>
    <w:rsid w:val="00D713DC"/>
    <w:rsid w:val="00D72F4D"/>
    <w:rsid w:val="00D736AC"/>
    <w:rsid w:val="00D7671D"/>
    <w:rsid w:val="00D77A08"/>
    <w:rsid w:val="00D81413"/>
    <w:rsid w:val="00D8315A"/>
    <w:rsid w:val="00D85F8F"/>
    <w:rsid w:val="00D860A8"/>
    <w:rsid w:val="00D87E57"/>
    <w:rsid w:val="00D87EFA"/>
    <w:rsid w:val="00D93B91"/>
    <w:rsid w:val="00D94A5A"/>
    <w:rsid w:val="00D954FC"/>
    <w:rsid w:val="00DA1BA5"/>
    <w:rsid w:val="00DA580C"/>
    <w:rsid w:val="00DA5C13"/>
    <w:rsid w:val="00DA5CAA"/>
    <w:rsid w:val="00DA5D90"/>
    <w:rsid w:val="00DA6C29"/>
    <w:rsid w:val="00DA6E8D"/>
    <w:rsid w:val="00DA7222"/>
    <w:rsid w:val="00DA761F"/>
    <w:rsid w:val="00DB0CD1"/>
    <w:rsid w:val="00DB15EA"/>
    <w:rsid w:val="00DB2FF6"/>
    <w:rsid w:val="00DB6260"/>
    <w:rsid w:val="00DC134B"/>
    <w:rsid w:val="00DC3BF6"/>
    <w:rsid w:val="00DC6DD2"/>
    <w:rsid w:val="00DD15D1"/>
    <w:rsid w:val="00DD2575"/>
    <w:rsid w:val="00DD3185"/>
    <w:rsid w:val="00DD409B"/>
    <w:rsid w:val="00DD7E12"/>
    <w:rsid w:val="00DE0CF4"/>
    <w:rsid w:val="00DE0E63"/>
    <w:rsid w:val="00DE3DC6"/>
    <w:rsid w:val="00DE41A9"/>
    <w:rsid w:val="00DE4819"/>
    <w:rsid w:val="00DF1D90"/>
    <w:rsid w:val="00DF5F8A"/>
    <w:rsid w:val="00DF6BA3"/>
    <w:rsid w:val="00DF7B1D"/>
    <w:rsid w:val="00E00756"/>
    <w:rsid w:val="00E04622"/>
    <w:rsid w:val="00E0553E"/>
    <w:rsid w:val="00E062DB"/>
    <w:rsid w:val="00E06486"/>
    <w:rsid w:val="00E101FB"/>
    <w:rsid w:val="00E2064E"/>
    <w:rsid w:val="00E22187"/>
    <w:rsid w:val="00E22246"/>
    <w:rsid w:val="00E2359B"/>
    <w:rsid w:val="00E24230"/>
    <w:rsid w:val="00E3006E"/>
    <w:rsid w:val="00E3107A"/>
    <w:rsid w:val="00E32BC9"/>
    <w:rsid w:val="00E35388"/>
    <w:rsid w:val="00E366F4"/>
    <w:rsid w:val="00E40CE6"/>
    <w:rsid w:val="00E41662"/>
    <w:rsid w:val="00E41861"/>
    <w:rsid w:val="00E421D7"/>
    <w:rsid w:val="00E43757"/>
    <w:rsid w:val="00E43E07"/>
    <w:rsid w:val="00E454FE"/>
    <w:rsid w:val="00E46464"/>
    <w:rsid w:val="00E572F8"/>
    <w:rsid w:val="00E57AFA"/>
    <w:rsid w:val="00E63FB0"/>
    <w:rsid w:val="00E6479A"/>
    <w:rsid w:val="00E64E04"/>
    <w:rsid w:val="00E66D45"/>
    <w:rsid w:val="00E67F27"/>
    <w:rsid w:val="00E7021D"/>
    <w:rsid w:val="00E703A1"/>
    <w:rsid w:val="00E75E18"/>
    <w:rsid w:val="00E80717"/>
    <w:rsid w:val="00E84179"/>
    <w:rsid w:val="00E85410"/>
    <w:rsid w:val="00E86F20"/>
    <w:rsid w:val="00E913F3"/>
    <w:rsid w:val="00E95BDA"/>
    <w:rsid w:val="00EA05E3"/>
    <w:rsid w:val="00EA2BE6"/>
    <w:rsid w:val="00EA4368"/>
    <w:rsid w:val="00EA5AD9"/>
    <w:rsid w:val="00EB1658"/>
    <w:rsid w:val="00EB38C5"/>
    <w:rsid w:val="00EB395C"/>
    <w:rsid w:val="00EB4A9B"/>
    <w:rsid w:val="00EB6F95"/>
    <w:rsid w:val="00EC2878"/>
    <w:rsid w:val="00EC4E95"/>
    <w:rsid w:val="00EC582D"/>
    <w:rsid w:val="00EC6E2F"/>
    <w:rsid w:val="00EC6E58"/>
    <w:rsid w:val="00EC7B03"/>
    <w:rsid w:val="00ED2066"/>
    <w:rsid w:val="00ED34E5"/>
    <w:rsid w:val="00ED623D"/>
    <w:rsid w:val="00ED6426"/>
    <w:rsid w:val="00ED76B8"/>
    <w:rsid w:val="00EF0A7A"/>
    <w:rsid w:val="00EF100A"/>
    <w:rsid w:val="00EF164D"/>
    <w:rsid w:val="00EF19EA"/>
    <w:rsid w:val="00EF1F97"/>
    <w:rsid w:val="00EF74A8"/>
    <w:rsid w:val="00F003FB"/>
    <w:rsid w:val="00F00A7A"/>
    <w:rsid w:val="00F03686"/>
    <w:rsid w:val="00F04F30"/>
    <w:rsid w:val="00F139D7"/>
    <w:rsid w:val="00F161F4"/>
    <w:rsid w:val="00F21729"/>
    <w:rsid w:val="00F224F9"/>
    <w:rsid w:val="00F25B5B"/>
    <w:rsid w:val="00F32283"/>
    <w:rsid w:val="00F32B1D"/>
    <w:rsid w:val="00F32FB0"/>
    <w:rsid w:val="00F330A3"/>
    <w:rsid w:val="00F35690"/>
    <w:rsid w:val="00F4500D"/>
    <w:rsid w:val="00F45CDA"/>
    <w:rsid w:val="00F512BD"/>
    <w:rsid w:val="00F536D1"/>
    <w:rsid w:val="00F55D95"/>
    <w:rsid w:val="00F60CF8"/>
    <w:rsid w:val="00F6102B"/>
    <w:rsid w:val="00F65542"/>
    <w:rsid w:val="00F670CB"/>
    <w:rsid w:val="00F717BE"/>
    <w:rsid w:val="00F76DBA"/>
    <w:rsid w:val="00F77EA7"/>
    <w:rsid w:val="00F845ED"/>
    <w:rsid w:val="00F85878"/>
    <w:rsid w:val="00F85B3B"/>
    <w:rsid w:val="00F86C5D"/>
    <w:rsid w:val="00F87147"/>
    <w:rsid w:val="00F874A7"/>
    <w:rsid w:val="00F906FA"/>
    <w:rsid w:val="00F90735"/>
    <w:rsid w:val="00F908C7"/>
    <w:rsid w:val="00F92E09"/>
    <w:rsid w:val="00FA0CC0"/>
    <w:rsid w:val="00FA35CA"/>
    <w:rsid w:val="00FB2E39"/>
    <w:rsid w:val="00FB3AF5"/>
    <w:rsid w:val="00FB4013"/>
    <w:rsid w:val="00FC2319"/>
    <w:rsid w:val="00FC4DCD"/>
    <w:rsid w:val="00FC530C"/>
    <w:rsid w:val="00FD3110"/>
    <w:rsid w:val="00FD4814"/>
    <w:rsid w:val="00FD5774"/>
    <w:rsid w:val="00FE02B0"/>
    <w:rsid w:val="00FE1350"/>
    <w:rsid w:val="00FE20C9"/>
    <w:rsid w:val="00FE46A9"/>
    <w:rsid w:val="00FE53B2"/>
    <w:rsid w:val="00FE59C3"/>
    <w:rsid w:val="00FE697B"/>
    <w:rsid w:val="00FE73A4"/>
    <w:rsid w:val="00FF073E"/>
    <w:rsid w:val="0110003D"/>
    <w:rsid w:val="011D6546"/>
    <w:rsid w:val="018F2D79"/>
    <w:rsid w:val="01F1123F"/>
    <w:rsid w:val="01F26CBD"/>
    <w:rsid w:val="02134AE7"/>
    <w:rsid w:val="02DC3E8F"/>
    <w:rsid w:val="03000AB8"/>
    <w:rsid w:val="03125559"/>
    <w:rsid w:val="03826514"/>
    <w:rsid w:val="04F60891"/>
    <w:rsid w:val="05FD0FA4"/>
    <w:rsid w:val="06887608"/>
    <w:rsid w:val="073D0F93"/>
    <w:rsid w:val="075332FC"/>
    <w:rsid w:val="078C273D"/>
    <w:rsid w:val="07CD7353"/>
    <w:rsid w:val="08ED480B"/>
    <w:rsid w:val="08F40706"/>
    <w:rsid w:val="09037186"/>
    <w:rsid w:val="095F22E9"/>
    <w:rsid w:val="097F7B7C"/>
    <w:rsid w:val="099D0853"/>
    <w:rsid w:val="0B002340"/>
    <w:rsid w:val="0B16121E"/>
    <w:rsid w:val="0B2B021E"/>
    <w:rsid w:val="0BB72E82"/>
    <w:rsid w:val="0BB80857"/>
    <w:rsid w:val="0C274F17"/>
    <w:rsid w:val="0C3214EF"/>
    <w:rsid w:val="0C9C2870"/>
    <w:rsid w:val="0CA75BB6"/>
    <w:rsid w:val="0CCD20AF"/>
    <w:rsid w:val="0D100E22"/>
    <w:rsid w:val="0D350740"/>
    <w:rsid w:val="0D6E4DE1"/>
    <w:rsid w:val="0D844FB0"/>
    <w:rsid w:val="0DE37E11"/>
    <w:rsid w:val="0E412FAA"/>
    <w:rsid w:val="0E5F143C"/>
    <w:rsid w:val="0EA2209A"/>
    <w:rsid w:val="0EB2234A"/>
    <w:rsid w:val="0ED637C7"/>
    <w:rsid w:val="0F0470AC"/>
    <w:rsid w:val="0F0F20FA"/>
    <w:rsid w:val="0F8A2F5A"/>
    <w:rsid w:val="0FA030B9"/>
    <w:rsid w:val="0FA079DD"/>
    <w:rsid w:val="0FD443B7"/>
    <w:rsid w:val="10273CFE"/>
    <w:rsid w:val="10754EDB"/>
    <w:rsid w:val="113769E3"/>
    <w:rsid w:val="115835A6"/>
    <w:rsid w:val="118C27BD"/>
    <w:rsid w:val="12A003BB"/>
    <w:rsid w:val="132600A1"/>
    <w:rsid w:val="136604C8"/>
    <w:rsid w:val="13704D46"/>
    <w:rsid w:val="13767EDA"/>
    <w:rsid w:val="13DE4D6A"/>
    <w:rsid w:val="13F21085"/>
    <w:rsid w:val="13F2290C"/>
    <w:rsid w:val="14F051E1"/>
    <w:rsid w:val="15026E55"/>
    <w:rsid w:val="15646BAC"/>
    <w:rsid w:val="1589738C"/>
    <w:rsid w:val="165A7CBE"/>
    <w:rsid w:val="16735215"/>
    <w:rsid w:val="16AF6604"/>
    <w:rsid w:val="16C612BD"/>
    <w:rsid w:val="17092F04"/>
    <w:rsid w:val="17512F9E"/>
    <w:rsid w:val="17851DDF"/>
    <w:rsid w:val="18293534"/>
    <w:rsid w:val="183A6C7D"/>
    <w:rsid w:val="18CB3DD1"/>
    <w:rsid w:val="18D5329B"/>
    <w:rsid w:val="190B0CE3"/>
    <w:rsid w:val="193E764B"/>
    <w:rsid w:val="19625DE1"/>
    <w:rsid w:val="19632FD9"/>
    <w:rsid w:val="19C5210A"/>
    <w:rsid w:val="19FE4155"/>
    <w:rsid w:val="1AAC1496"/>
    <w:rsid w:val="1BA63F90"/>
    <w:rsid w:val="1C88689D"/>
    <w:rsid w:val="1CC86DF9"/>
    <w:rsid w:val="1D091A37"/>
    <w:rsid w:val="1D812A44"/>
    <w:rsid w:val="1DFE10EB"/>
    <w:rsid w:val="1E272A95"/>
    <w:rsid w:val="1E522CC2"/>
    <w:rsid w:val="1E592F64"/>
    <w:rsid w:val="1E615F86"/>
    <w:rsid w:val="1E7A28BF"/>
    <w:rsid w:val="1F6B22FF"/>
    <w:rsid w:val="1F802CBD"/>
    <w:rsid w:val="1FA953CC"/>
    <w:rsid w:val="20060D60"/>
    <w:rsid w:val="2033286E"/>
    <w:rsid w:val="211F688D"/>
    <w:rsid w:val="214640A2"/>
    <w:rsid w:val="21843A95"/>
    <w:rsid w:val="21DE5998"/>
    <w:rsid w:val="24173C65"/>
    <w:rsid w:val="24575946"/>
    <w:rsid w:val="24646B36"/>
    <w:rsid w:val="2469007C"/>
    <w:rsid w:val="24790508"/>
    <w:rsid w:val="24D65DE6"/>
    <w:rsid w:val="25084C5F"/>
    <w:rsid w:val="252202D5"/>
    <w:rsid w:val="25CD13F0"/>
    <w:rsid w:val="25EE1863"/>
    <w:rsid w:val="26027010"/>
    <w:rsid w:val="264B6A12"/>
    <w:rsid w:val="2662328F"/>
    <w:rsid w:val="27AB5B55"/>
    <w:rsid w:val="27C50996"/>
    <w:rsid w:val="285F7D26"/>
    <w:rsid w:val="29025B84"/>
    <w:rsid w:val="2946257F"/>
    <w:rsid w:val="296D4307"/>
    <w:rsid w:val="29976C6F"/>
    <w:rsid w:val="29F5062F"/>
    <w:rsid w:val="2A175DAB"/>
    <w:rsid w:val="2A7465CB"/>
    <w:rsid w:val="2A7A50E0"/>
    <w:rsid w:val="2AEF4919"/>
    <w:rsid w:val="2B38562C"/>
    <w:rsid w:val="2B7D2781"/>
    <w:rsid w:val="2BB6610A"/>
    <w:rsid w:val="2BBD6E23"/>
    <w:rsid w:val="2BD96618"/>
    <w:rsid w:val="2C221012"/>
    <w:rsid w:val="2C9D08ED"/>
    <w:rsid w:val="2CD60B0B"/>
    <w:rsid w:val="2E0A054C"/>
    <w:rsid w:val="2E240177"/>
    <w:rsid w:val="2E361069"/>
    <w:rsid w:val="2E640262"/>
    <w:rsid w:val="2E97422D"/>
    <w:rsid w:val="2EA04391"/>
    <w:rsid w:val="2EBB02CF"/>
    <w:rsid w:val="2F0039EA"/>
    <w:rsid w:val="2F0060C8"/>
    <w:rsid w:val="2F6334F2"/>
    <w:rsid w:val="306F255E"/>
    <w:rsid w:val="307D149D"/>
    <w:rsid w:val="30A95524"/>
    <w:rsid w:val="30D9624D"/>
    <w:rsid w:val="31921E0B"/>
    <w:rsid w:val="32320E4F"/>
    <w:rsid w:val="324D0CC0"/>
    <w:rsid w:val="3262001E"/>
    <w:rsid w:val="32AC2253"/>
    <w:rsid w:val="333340BF"/>
    <w:rsid w:val="334B3BEF"/>
    <w:rsid w:val="33743173"/>
    <w:rsid w:val="33AF15CE"/>
    <w:rsid w:val="33CD760B"/>
    <w:rsid w:val="350473E4"/>
    <w:rsid w:val="35C41895"/>
    <w:rsid w:val="361D6C88"/>
    <w:rsid w:val="36354E4B"/>
    <w:rsid w:val="363C3ABB"/>
    <w:rsid w:val="36CC038A"/>
    <w:rsid w:val="36D24474"/>
    <w:rsid w:val="374C61BF"/>
    <w:rsid w:val="3754746A"/>
    <w:rsid w:val="37C60B9B"/>
    <w:rsid w:val="37D83235"/>
    <w:rsid w:val="386D0B33"/>
    <w:rsid w:val="389E04D2"/>
    <w:rsid w:val="38A44247"/>
    <w:rsid w:val="394E54CC"/>
    <w:rsid w:val="39700038"/>
    <w:rsid w:val="3997176B"/>
    <w:rsid w:val="3AFD6E25"/>
    <w:rsid w:val="3B156F0A"/>
    <w:rsid w:val="3B1571BF"/>
    <w:rsid w:val="3B565041"/>
    <w:rsid w:val="3B64332D"/>
    <w:rsid w:val="3B875A74"/>
    <w:rsid w:val="3C910F56"/>
    <w:rsid w:val="3CF37B4C"/>
    <w:rsid w:val="3D4256DC"/>
    <w:rsid w:val="3E3C031C"/>
    <w:rsid w:val="3EB02CE1"/>
    <w:rsid w:val="3EC756A4"/>
    <w:rsid w:val="40736E25"/>
    <w:rsid w:val="41276591"/>
    <w:rsid w:val="415F5DE2"/>
    <w:rsid w:val="41E50A9E"/>
    <w:rsid w:val="42A10786"/>
    <w:rsid w:val="42C80575"/>
    <w:rsid w:val="42EF0FBE"/>
    <w:rsid w:val="431717C8"/>
    <w:rsid w:val="43291309"/>
    <w:rsid w:val="432B3652"/>
    <w:rsid w:val="43973055"/>
    <w:rsid w:val="43DD7285"/>
    <w:rsid w:val="44741DA1"/>
    <w:rsid w:val="4494514A"/>
    <w:rsid w:val="44BD1441"/>
    <w:rsid w:val="44C819AA"/>
    <w:rsid w:val="44E146BC"/>
    <w:rsid w:val="455C590D"/>
    <w:rsid w:val="467576A4"/>
    <w:rsid w:val="467C36F9"/>
    <w:rsid w:val="468F2FD3"/>
    <w:rsid w:val="46BA0446"/>
    <w:rsid w:val="46E479F8"/>
    <w:rsid w:val="471C06CC"/>
    <w:rsid w:val="478121BE"/>
    <w:rsid w:val="47995E16"/>
    <w:rsid w:val="47BD4C8A"/>
    <w:rsid w:val="482236E9"/>
    <w:rsid w:val="488E3A6E"/>
    <w:rsid w:val="48F76D1A"/>
    <w:rsid w:val="49413D14"/>
    <w:rsid w:val="4A484047"/>
    <w:rsid w:val="4A5A477E"/>
    <w:rsid w:val="4AD852CC"/>
    <w:rsid w:val="4ADD13A1"/>
    <w:rsid w:val="4B010DB1"/>
    <w:rsid w:val="4BB134B0"/>
    <w:rsid w:val="4BC371DA"/>
    <w:rsid w:val="4C2520E7"/>
    <w:rsid w:val="4C582C2B"/>
    <w:rsid w:val="4CA5258A"/>
    <w:rsid w:val="4D2C02BE"/>
    <w:rsid w:val="4E572ED0"/>
    <w:rsid w:val="4F7A706D"/>
    <w:rsid w:val="5056589F"/>
    <w:rsid w:val="5094443C"/>
    <w:rsid w:val="50A44427"/>
    <w:rsid w:val="51214C57"/>
    <w:rsid w:val="512E685E"/>
    <w:rsid w:val="51490DDA"/>
    <w:rsid w:val="516F6242"/>
    <w:rsid w:val="51A942FA"/>
    <w:rsid w:val="52347E7A"/>
    <w:rsid w:val="533314BD"/>
    <w:rsid w:val="534C09F8"/>
    <w:rsid w:val="536B7D9B"/>
    <w:rsid w:val="53A07BF9"/>
    <w:rsid w:val="54196BDE"/>
    <w:rsid w:val="54B648F9"/>
    <w:rsid w:val="554E44D5"/>
    <w:rsid w:val="562C4BF8"/>
    <w:rsid w:val="565C1BA7"/>
    <w:rsid w:val="567E712D"/>
    <w:rsid w:val="56B63F1F"/>
    <w:rsid w:val="56C75009"/>
    <w:rsid w:val="56F55B1C"/>
    <w:rsid w:val="57075B50"/>
    <w:rsid w:val="573A47F4"/>
    <w:rsid w:val="584E63C5"/>
    <w:rsid w:val="587B389E"/>
    <w:rsid w:val="5899283D"/>
    <w:rsid w:val="58CB4063"/>
    <w:rsid w:val="59121247"/>
    <w:rsid w:val="59B80298"/>
    <w:rsid w:val="59E029D0"/>
    <w:rsid w:val="5A0B3616"/>
    <w:rsid w:val="5A712157"/>
    <w:rsid w:val="5AB1130A"/>
    <w:rsid w:val="5ADB35FF"/>
    <w:rsid w:val="5B17470A"/>
    <w:rsid w:val="5B3B7279"/>
    <w:rsid w:val="5C163216"/>
    <w:rsid w:val="5C186044"/>
    <w:rsid w:val="5CC11097"/>
    <w:rsid w:val="5D452038"/>
    <w:rsid w:val="5D4B0C1D"/>
    <w:rsid w:val="5E0524CB"/>
    <w:rsid w:val="5E573EBA"/>
    <w:rsid w:val="5E882D86"/>
    <w:rsid w:val="5EC845EC"/>
    <w:rsid w:val="5F6F7FBA"/>
    <w:rsid w:val="5F9731C1"/>
    <w:rsid w:val="5FBC623A"/>
    <w:rsid w:val="60027DE3"/>
    <w:rsid w:val="601D228E"/>
    <w:rsid w:val="60D34D02"/>
    <w:rsid w:val="61325FCF"/>
    <w:rsid w:val="616C21E2"/>
    <w:rsid w:val="621D1C1B"/>
    <w:rsid w:val="626A7966"/>
    <w:rsid w:val="62943E32"/>
    <w:rsid w:val="62A934D3"/>
    <w:rsid w:val="62F5582D"/>
    <w:rsid w:val="63835274"/>
    <w:rsid w:val="63DE2AC3"/>
    <w:rsid w:val="643A70B4"/>
    <w:rsid w:val="64945FFF"/>
    <w:rsid w:val="65463FF3"/>
    <w:rsid w:val="656C38E6"/>
    <w:rsid w:val="65F07429"/>
    <w:rsid w:val="662A498F"/>
    <w:rsid w:val="6635324D"/>
    <w:rsid w:val="66400145"/>
    <w:rsid w:val="66855932"/>
    <w:rsid w:val="66D027E7"/>
    <w:rsid w:val="67354446"/>
    <w:rsid w:val="684118D7"/>
    <w:rsid w:val="68EE374B"/>
    <w:rsid w:val="697429A0"/>
    <w:rsid w:val="69B707BA"/>
    <w:rsid w:val="69C51E6A"/>
    <w:rsid w:val="69FA6B46"/>
    <w:rsid w:val="6A4F61E0"/>
    <w:rsid w:val="6B7176DD"/>
    <w:rsid w:val="6CBB2199"/>
    <w:rsid w:val="6D103CF4"/>
    <w:rsid w:val="6D136B47"/>
    <w:rsid w:val="6D1A7922"/>
    <w:rsid w:val="6D2F6E08"/>
    <w:rsid w:val="6D822779"/>
    <w:rsid w:val="6DB24669"/>
    <w:rsid w:val="6E2679FB"/>
    <w:rsid w:val="6EDB0934"/>
    <w:rsid w:val="6F38608D"/>
    <w:rsid w:val="6F972DC7"/>
    <w:rsid w:val="6FB728CB"/>
    <w:rsid w:val="6FFB286C"/>
    <w:rsid w:val="702E45A5"/>
    <w:rsid w:val="70CB0C4D"/>
    <w:rsid w:val="714F453F"/>
    <w:rsid w:val="716D7CB8"/>
    <w:rsid w:val="719A4DA7"/>
    <w:rsid w:val="722E768E"/>
    <w:rsid w:val="724719AB"/>
    <w:rsid w:val="725D4C99"/>
    <w:rsid w:val="72B65ADE"/>
    <w:rsid w:val="732C4D90"/>
    <w:rsid w:val="734A6333"/>
    <w:rsid w:val="73870AD8"/>
    <w:rsid w:val="74EB724A"/>
    <w:rsid w:val="74FA6095"/>
    <w:rsid w:val="75057B5D"/>
    <w:rsid w:val="752B38B4"/>
    <w:rsid w:val="75B4334A"/>
    <w:rsid w:val="75BC0A91"/>
    <w:rsid w:val="75D63737"/>
    <w:rsid w:val="75E06919"/>
    <w:rsid w:val="75EC3F02"/>
    <w:rsid w:val="76126E78"/>
    <w:rsid w:val="76315822"/>
    <w:rsid w:val="76953E73"/>
    <w:rsid w:val="77004CD1"/>
    <w:rsid w:val="77FE70C7"/>
    <w:rsid w:val="787328B1"/>
    <w:rsid w:val="788B379F"/>
    <w:rsid w:val="78AC565B"/>
    <w:rsid w:val="78BD2C52"/>
    <w:rsid w:val="78D024C3"/>
    <w:rsid w:val="79294ED6"/>
    <w:rsid w:val="792A1421"/>
    <w:rsid w:val="792F6C0A"/>
    <w:rsid w:val="795747CF"/>
    <w:rsid w:val="796561D4"/>
    <w:rsid w:val="79B72163"/>
    <w:rsid w:val="7ACC0AA5"/>
    <w:rsid w:val="7ADF70FC"/>
    <w:rsid w:val="7AEE3700"/>
    <w:rsid w:val="7BA77547"/>
    <w:rsid w:val="7BE0524A"/>
    <w:rsid w:val="7D397909"/>
    <w:rsid w:val="7DA96A42"/>
    <w:rsid w:val="7DF131B4"/>
    <w:rsid w:val="7E2F572A"/>
    <w:rsid w:val="7E5C5FE4"/>
    <w:rsid w:val="7E914B56"/>
    <w:rsid w:val="7E9B58ED"/>
    <w:rsid w:val="7EBE2DDE"/>
    <w:rsid w:val="7EC244EF"/>
    <w:rsid w:val="7ED51EC1"/>
    <w:rsid w:val="7EE56F23"/>
    <w:rsid w:val="7EFB7AD5"/>
    <w:rsid w:val="7F504346"/>
    <w:rsid w:val="7F8856D6"/>
    <w:rsid w:val="7FA15D8B"/>
    <w:rsid w:val="7FBA5139"/>
    <w:rsid w:val="7FDA5900"/>
    <w:rsid w:val="7FE1030E"/>
    <w:rsid w:val="7FF607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qFormat="1"/>
    <w:lsdException w:name="page number" w:qFormat="1"/>
    <w:lsdException w:name="Title" w:uiPriority="10" w:qFormat="1"/>
    <w:lsdException w:name="Default Paragraph Font" w:semiHidden="1" w:uiPriority="1" w:unhideWhenUsed="1" w:qFormat="1"/>
    <w:lsdException w:name="Body Text" w:qFormat="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C7E49"/>
    <w:pPr>
      <w:spacing w:after="200" w:line="252" w:lineRule="auto"/>
    </w:pPr>
    <w:rPr>
      <w:rFonts w:ascii="Cambria" w:hAnsi="Cambria"/>
      <w:sz w:val="22"/>
      <w:szCs w:val="22"/>
      <w:lang w:eastAsia="en-US" w:bidi="en-US"/>
    </w:rPr>
  </w:style>
  <w:style w:type="paragraph" w:styleId="1">
    <w:name w:val="heading 1"/>
    <w:basedOn w:val="a"/>
    <w:next w:val="a"/>
    <w:link w:val="1Char"/>
    <w:uiPriority w:val="9"/>
    <w:qFormat/>
    <w:rsid w:val="006C7E49"/>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Char"/>
    <w:uiPriority w:val="9"/>
    <w:semiHidden/>
    <w:unhideWhenUsed/>
    <w:qFormat/>
    <w:rsid w:val="006C7E49"/>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Char"/>
    <w:uiPriority w:val="9"/>
    <w:semiHidden/>
    <w:unhideWhenUsed/>
    <w:qFormat/>
    <w:rsid w:val="006C7E49"/>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Char"/>
    <w:uiPriority w:val="9"/>
    <w:semiHidden/>
    <w:unhideWhenUsed/>
    <w:qFormat/>
    <w:rsid w:val="006C7E49"/>
    <w:pPr>
      <w:pBdr>
        <w:bottom w:val="dotted" w:sz="4" w:space="1" w:color="943634"/>
      </w:pBdr>
      <w:spacing w:after="120"/>
      <w:jc w:val="center"/>
      <w:outlineLvl w:val="3"/>
    </w:pPr>
    <w:rPr>
      <w:caps/>
      <w:color w:val="622423"/>
      <w:spacing w:val="10"/>
    </w:rPr>
  </w:style>
  <w:style w:type="paragraph" w:styleId="5">
    <w:name w:val="heading 5"/>
    <w:basedOn w:val="a"/>
    <w:next w:val="a"/>
    <w:link w:val="5Char"/>
    <w:uiPriority w:val="9"/>
    <w:semiHidden/>
    <w:unhideWhenUsed/>
    <w:qFormat/>
    <w:rsid w:val="006C7E49"/>
    <w:pPr>
      <w:spacing w:before="320" w:after="120"/>
      <w:jc w:val="center"/>
      <w:outlineLvl w:val="4"/>
    </w:pPr>
    <w:rPr>
      <w:caps/>
      <w:color w:val="622423"/>
      <w:spacing w:val="10"/>
    </w:rPr>
  </w:style>
  <w:style w:type="paragraph" w:styleId="6">
    <w:name w:val="heading 6"/>
    <w:basedOn w:val="a"/>
    <w:next w:val="a"/>
    <w:link w:val="6Char"/>
    <w:uiPriority w:val="9"/>
    <w:semiHidden/>
    <w:unhideWhenUsed/>
    <w:qFormat/>
    <w:rsid w:val="006C7E49"/>
    <w:pPr>
      <w:spacing w:after="120"/>
      <w:jc w:val="center"/>
      <w:outlineLvl w:val="5"/>
    </w:pPr>
    <w:rPr>
      <w:caps/>
      <w:color w:val="943634"/>
      <w:spacing w:val="10"/>
    </w:rPr>
  </w:style>
  <w:style w:type="paragraph" w:styleId="7">
    <w:name w:val="heading 7"/>
    <w:basedOn w:val="a"/>
    <w:next w:val="a"/>
    <w:link w:val="7Char"/>
    <w:uiPriority w:val="9"/>
    <w:semiHidden/>
    <w:unhideWhenUsed/>
    <w:qFormat/>
    <w:rsid w:val="006C7E49"/>
    <w:pPr>
      <w:spacing w:after="120"/>
      <w:jc w:val="center"/>
      <w:outlineLvl w:val="6"/>
    </w:pPr>
    <w:rPr>
      <w:i/>
      <w:iCs/>
      <w:caps/>
      <w:color w:val="943634"/>
      <w:spacing w:val="10"/>
    </w:rPr>
  </w:style>
  <w:style w:type="paragraph" w:styleId="8">
    <w:name w:val="heading 8"/>
    <w:basedOn w:val="a"/>
    <w:next w:val="a"/>
    <w:link w:val="8Char"/>
    <w:uiPriority w:val="9"/>
    <w:semiHidden/>
    <w:unhideWhenUsed/>
    <w:qFormat/>
    <w:rsid w:val="006C7E49"/>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6C7E49"/>
    <w:pPr>
      <w:spacing w:after="120"/>
      <w:jc w:val="center"/>
      <w:outlineLvl w:val="8"/>
    </w:pPr>
    <w:rPr>
      <w:i/>
      <w:iCs/>
      <w:caps/>
      <w:spacing w:val="1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6C7E49"/>
    <w:pPr>
      <w:spacing w:line="640" w:lineRule="exact"/>
      <w:jc w:val="center"/>
    </w:pPr>
    <w:rPr>
      <w:rFonts w:ascii="华文中宋" w:eastAsia="华文中宋"/>
      <w:b/>
      <w:bCs/>
      <w:sz w:val="44"/>
      <w:szCs w:val="24"/>
    </w:rPr>
  </w:style>
  <w:style w:type="paragraph" w:styleId="a4">
    <w:name w:val="Title"/>
    <w:basedOn w:val="a"/>
    <w:next w:val="a"/>
    <w:link w:val="Char"/>
    <w:uiPriority w:val="10"/>
    <w:qFormat/>
    <w:rsid w:val="006C7E49"/>
    <w:pPr>
      <w:pBdr>
        <w:top w:val="dotted" w:sz="2" w:space="1" w:color="632423"/>
        <w:bottom w:val="dotted" w:sz="2" w:space="6" w:color="632423"/>
      </w:pBdr>
      <w:spacing w:before="500" w:after="300" w:line="240" w:lineRule="auto"/>
      <w:jc w:val="center"/>
    </w:pPr>
    <w:rPr>
      <w:caps/>
      <w:color w:val="632423"/>
      <w:spacing w:val="50"/>
      <w:sz w:val="44"/>
      <w:szCs w:val="44"/>
    </w:rPr>
  </w:style>
  <w:style w:type="paragraph" w:styleId="a5">
    <w:name w:val="caption"/>
    <w:basedOn w:val="a"/>
    <w:next w:val="a"/>
    <w:uiPriority w:val="35"/>
    <w:semiHidden/>
    <w:unhideWhenUsed/>
    <w:qFormat/>
    <w:rsid w:val="006C7E49"/>
    <w:rPr>
      <w:caps/>
      <w:spacing w:val="10"/>
      <w:sz w:val="18"/>
      <w:szCs w:val="18"/>
    </w:rPr>
  </w:style>
  <w:style w:type="paragraph" w:styleId="a6">
    <w:name w:val="Balloon Text"/>
    <w:basedOn w:val="a"/>
    <w:semiHidden/>
    <w:qFormat/>
    <w:rsid w:val="006C7E49"/>
    <w:rPr>
      <w:sz w:val="18"/>
      <w:szCs w:val="18"/>
    </w:rPr>
  </w:style>
  <w:style w:type="paragraph" w:styleId="a7">
    <w:name w:val="footer"/>
    <w:basedOn w:val="a"/>
    <w:link w:val="Char0"/>
    <w:qFormat/>
    <w:rsid w:val="006C7E49"/>
    <w:pPr>
      <w:tabs>
        <w:tab w:val="center" w:pos="4153"/>
        <w:tab w:val="right" w:pos="8306"/>
      </w:tabs>
      <w:snapToGrid w:val="0"/>
    </w:pPr>
    <w:rPr>
      <w:kern w:val="2"/>
      <w:sz w:val="18"/>
      <w:szCs w:val="18"/>
      <w:lang w:eastAsia="zh-CN" w:bidi="ar-SA"/>
    </w:rPr>
  </w:style>
  <w:style w:type="paragraph" w:styleId="a8">
    <w:name w:val="header"/>
    <w:basedOn w:val="a"/>
    <w:link w:val="Char1"/>
    <w:qFormat/>
    <w:rsid w:val="006C7E49"/>
    <w:pPr>
      <w:pBdr>
        <w:bottom w:val="single" w:sz="6" w:space="1" w:color="auto"/>
      </w:pBdr>
      <w:tabs>
        <w:tab w:val="center" w:pos="4153"/>
        <w:tab w:val="right" w:pos="8306"/>
      </w:tabs>
      <w:snapToGrid w:val="0"/>
      <w:jc w:val="center"/>
    </w:pPr>
    <w:rPr>
      <w:kern w:val="2"/>
      <w:sz w:val="18"/>
      <w:szCs w:val="18"/>
      <w:lang w:eastAsia="zh-CN" w:bidi="ar-SA"/>
    </w:rPr>
  </w:style>
  <w:style w:type="paragraph" w:styleId="a9">
    <w:name w:val="Subtitle"/>
    <w:basedOn w:val="a"/>
    <w:next w:val="a"/>
    <w:link w:val="Char2"/>
    <w:uiPriority w:val="11"/>
    <w:qFormat/>
    <w:rsid w:val="006C7E49"/>
    <w:pPr>
      <w:spacing w:after="560" w:line="240" w:lineRule="auto"/>
      <w:jc w:val="center"/>
    </w:pPr>
    <w:rPr>
      <w:caps/>
      <w:spacing w:val="20"/>
      <w:sz w:val="18"/>
      <w:szCs w:val="18"/>
    </w:rPr>
  </w:style>
  <w:style w:type="character" w:styleId="aa">
    <w:name w:val="Strong"/>
    <w:uiPriority w:val="22"/>
    <w:qFormat/>
    <w:rsid w:val="006C7E49"/>
    <w:rPr>
      <w:b/>
      <w:bCs/>
      <w:color w:val="943634"/>
      <w:spacing w:val="5"/>
    </w:rPr>
  </w:style>
  <w:style w:type="character" w:styleId="ab">
    <w:name w:val="page number"/>
    <w:basedOn w:val="a1"/>
    <w:qFormat/>
    <w:rsid w:val="006C7E49"/>
  </w:style>
  <w:style w:type="character" w:styleId="ac">
    <w:name w:val="Emphasis"/>
    <w:uiPriority w:val="20"/>
    <w:qFormat/>
    <w:rsid w:val="006C7E49"/>
    <w:rPr>
      <w:caps/>
      <w:spacing w:val="5"/>
      <w:sz w:val="20"/>
      <w:szCs w:val="20"/>
    </w:rPr>
  </w:style>
  <w:style w:type="character" w:customStyle="1" w:styleId="Char0">
    <w:name w:val="页脚 Char"/>
    <w:link w:val="a7"/>
    <w:qFormat/>
    <w:rsid w:val="006C7E49"/>
    <w:rPr>
      <w:rFonts w:eastAsia="宋体"/>
      <w:kern w:val="2"/>
      <w:sz w:val="18"/>
      <w:szCs w:val="18"/>
      <w:lang w:val="en-US" w:eastAsia="zh-CN" w:bidi="ar-SA"/>
    </w:rPr>
  </w:style>
  <w:style w:type="character" w:customStyle="1" w:styleId="Char1">
    <w:name w:val="页眉 Char"/>
    <w:link w:val="a8"/>
    <w:qFormat/>
    <w:rsid w:val="006C7E49"/>
    <w:rPr>
      <w:rFonts w:eastAsia="宋体"/>
      <w:kern w:val="2"/>
      <w:sz w:val="18"/>
      <w:szCs w:val="18"/>
      <w:lang w:val="en-US" w:eastAsia="zh-CN" w:bidi="ar-SA"/>
    </w:rPr>
  </w:style>
  <w:style w:type="character" w:customStyle="1" w:styleId="1Char">
    <w:name w:val="标题 1 Char"/>
    <w:basedOn w:val="a1"/>
    <w:link w:val="1"/>
    <w:uiPriority w:val="9"/>
    <w:qFormat/>
    <w:rsid w:val="006C7E49"/>
    <w:rPr>
      <w:rFonts w:eastAsia="宋体" w:cs="Times New Roman"/>
      <w:caps/>
      <w:color w:val="632423"/>
      <w:spacing w:val="20"/>
      <w:sz w:val="28"/>
      <w:szCs w:val="28"/>
    </w:rPr>
  </w:style>
  <w:style w:type="character" w:customStyle="1" w:styleId="2Char">
    <w:name w:val="标题 2 Char"/>
    <w:basedOn w:val="a1"/>
    <w:link w:val="2"/>
    <w:uiPriority w:val="9"/>
    <w:semiHidden/>
    <w:qFormat/>
    <w:rsid w:val="006C7E49"/>
    <w:rPr>
      <w:caps/>
      <w:color w:val="632423"/>
      <w:spacing w:val="15"/>
      <w:sz w:val="24"/>
      <w:szCs w:val="24"/>
    </w:rPr>
  </w:style>
  <w:style w:type="character" w:customStyle="1" w:styleId="3Char">
    <w:name w:val="标题 3 Char"/>
    <w:basedOn w:val="a1"/>
    <w:link w:val="3"/>
    <w:uiPriority w:val="9"/>
    <w:semiHidden/>
    <w:qFormat/>
    <w:rsid w:val="006C7E49"/>
    <w:rPr>
      <w:rFonts w:eastAsia="宋体" w:cs="Times New Roman"/>
      <w:caps/>
      <w:color w:val="622423"/>
      <w:sz w:val="24"/>
      <w:szCs w:val="24"/>
    </w:rPr>
  </w:style>
  <w:style w:type="character" w:customStyle="1" w:styleId="4Char">
    <w:name w:val="标题 4 Char"/>
    <w:basedOn w:val="a1"/>
    <w:link w:val="4"/>
    <w:uiPriority w:val="9"/>
    <w:semiHidden/>
    <w:qFormat/>
    <w:rsid w:val="006C7E49"/>
    <w:rPr>
      <w:rFonts w:eastAsia="宋体" w:cs="Times New Roman"/>
      <w:caps/>
      <w:color w:val="622423"/>
      <w:spacing w:val="10"/>
    </w:rPr>
  </w:style>
  <w:style w:type="character" w:customStyle="1" w:styleId="5Char">
    <w:name w:val="标题 5 Char"/>
    <w:basedOn w:val="a1"/>
    <w:link w:val="5"/>
    <w:uiPriority w:val="9"/>
    <w:semiHidden/>
    <w:qFormat/>
    <w:rsid w:val="006C7E49"/>
    <w:rPr>
      <w:rFonts w:eastAsia="宋体" w:cs="Times New Roman"/>
      <w:caps/>
      <w:color w:val="622423"/>
      <w:spacing w:val="10"/>
    </w:rPr>
  </w:style>
  <w:style w:type="character" w:customStyle="1" w:styleId="6Char">
    <w:name w:val="标题 6 Char"/>
    <w:basedOn w:val="a1"/>
    <w:link w:val="6"/>
    <w:uiPriority w:val="9"/>
    <w:semiHidden/>
    <w:qFormat/>
    <w:rsid w:val="006C7E49"/>
    <w:rPr>
      <w:rFonts w:eastAsia="宋体" w:cs="Times New Roman"/>
      <w:caps/>
      <w:color w:val="943634"/>
      <w:spacing w:val="10"/>
    </w:rPr>
  </w:style>
  <w:style w:type="character" w:customStyle="1" w:styleId="7Char">
    <w:name w:val="标题 7 Char"/>
    <w:basedOn w:val="a1"/>
    <w:link w:val="7"/>
    <w:uiPriority w:val="9"/>
    <w:semiHidden/>
    <w:qFormat/>
    <w:rsid w:val="006C7E49"/>
    <w:rPr>
      <w:rFonts w:eastAsia="宋体" w:cs="Times New Roman"/>
      <w:i/>
      <w:iCs/>
      <w:caps/>
      <w:color w:val="943634"/>
      <w:spacing w:val="10"/>
    </w:rPr>
  </w:style>
  <w:style w:type="character" w:customStyle="1" w:styleId="8Char">
    <w:name w:val="标题 8 Char"/>
    <w:basedOn w:val="a1"/>
    <w:link w:val="8"/>
    <w:uiPriority w:val="9"/>
    <w:semiHidden/>
    <w:qFormat/>
    <w:rsid w:val="006C7E49"/>
    <w:rPr>
      <w:rFonts w:eastAsia="宋体" w:cs="Times New Roman"/>
      <w:caps/>
      <w:spacing w:val="10"/>
      <w:sz w:val="20"/>
      <w:szCs w:val="20"/>
    </w:rPr>
  </w:style>
  <w:style w:type="character" w:customStyle="1" w:styleId="9Char">
    <w:name w:val="标题 9 Char"/>
    <w:basedOn w:val="a1"/>
    <w:link w:val="9"/>
    <w:uiPriority w:val="9"/>
    <w:semiHidden/>
    <w:qFormat/>
    <w:rsid w:val="006C7E49"/>
    <w:rPr>
      <w:rFonts w:eastAsia="宋体" w:cs="Times New Roman"/>
      <w:i/>
      <w:iCs/>
      <w:caps/>
      <w:spacing w:val="10"/>
      <w:sz w:val="20"/>
      <w:szCs w:val="20"/>
    </w:rPr>
  </w:style>
  <w:style w:type="character" w:customStyle="1" w:styleId="Char">
    <w:name w:val="标题 Char"/>
    <w:basedOn w:val="a1"/>
    <w:link w:val="a4"/>
    <w:uiPriority w:val="10"/>
    <w:qFormat/>
    <w:rsid w:val="006C7E49"/>
    <w:rPr>
      <w:rFonts w:eastAsia="宋体" w:cs="Times New Roman"/>
      <w:caps/>
      <w:color w:val="632423"/>
      <w:spacing w:val="50"/>
      <w:sz w:val="44"/>
      <w:szCs w:val="44"/>
    </w:rPr>
  </w:style>
  <w:style w:type="character" w:customStyle="1" w:styleId="Char2">
    <w:name w:val="副标题 Char"/>
    <w:basedOn w:val="a1"/>
    <w:link w:val="a9"/>
    <w:uiPriority w:val="11"/>
    <w:qFormat/>
    <w:rsid w:val="006C7E49"/>
    <w:rPr>
      <w:rFonts w:eastAsia="宋体" w:cs="Times New Roman"/>
      <w:caps/>
      <w:spacing w:val="20"/>
      <w:sz w:val="18"/>
      <w:szCs w:val="18"/>
    </w:rPr>
  </w:style>
  <w:style w:type="paragraph" w:styleId="ad">
    <w:name w:val="No Spacing"/>
    <w:basedOn w:val="a"/>
    <w:link w:val="Char3"/>
    <w:uiPriority w:val="1"/>
    <w:qFormat/>
    <w:rsid w:val="006C7E49"/>
    <w:pPr>
      <w:spacing w:after="0" w:line="240" w:lineRule="auto"/>
    </w:pPr>
  </w:style>
  <w:style w:type="character" w:customStyle="1" w:styleId="Char3">
    <w:name w:val="无间隔 Char"/>
    <w:basedOn w:val="a1"/>
    <w:link w:val="ad"/>
    <w:uiPriority w:val="1"/>
    <w:qFormat/>
    <w:rsid w:val="006C7E49"/>
  </w:style>
  <w:style w:type="paragraph" w:styleId="ae">
    <w:name w:val="List Paragraph"/>
    <w:basedOn w:val="a"/>
    <w:uiPriority w:val="34"/>
    <w:qFormat/>
    <w:rsid w:val="006C7E49"/>
    <w:pPr>
      <w:ind w:left="720"/>
      <w:contextualSpacing/>
    </w:pPr>
  </w:style>
  <w:style w:type="paragraph" w:styleId="af">
    <w:name w:val="Quote"/>
    <w:basedOn w:val="a"/>
    <w:next w:val="a"/>
    <w:link w:val="Char4"/>
    <w:uiPriority w:val="29"/>
    <w:qFormat/>
    <w:rsid w:val="006C7E49"/>
    <w:rPr>
      <w:i/>
      <w:iCs/>
    </w:rPr>
  </w:style>
  <w:style w:type="character" w:customStyle="1" w:styleId="Char4">
    <w:name w:val="引用 Char"/>
    <w:basedOn w:val="a1"/>
    <w:link w:val="af"/>
    <w:uiPriority w:val="29"/>
    <w:qFormat/>
    <w:rsid w:val="006C7E49"/>
    <w:rPr>
      <w:rFonts w:eastAsia="宋体" w:cs="Times New Roman"/>
      <w:i/>
      <w:iCs/>
    </w:rPr>
  </w:style>
  <w:style w:type="paragraph" w:styleId="af0">
    <w:name w:val="Intense Quote"/>
    <w:basedOn w:val="a"/>
    <w:next w:val="a"/>
    <w:link w:val="Char5"/>
    <w:uiPriority w:val="30"/>
    <w:qFormat/>
    <w:rsid w:val="006C7E4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har5">
    <w:name w:val="明显引用 Char"/>
    <w:basedOn w:val="a1"/>
    <w:link w:val="af0"/>
    <w:uiPriority w:val="30"/>
    <w:qFormat/>
    <w:rsid w:val="006C7E49"/>
    <w:rPr>
      <w:rFonts w:eastAsia="宋体" w:cs="Times New Roman"/>
      <w:caps/>
      <w:color w:val="622423"/>
      <w:spacing w:val="5"/>
      <w:sz w:val="20"/>
      <w:szCs w:val="20"/>
    </w:rPr>
  </w:style>
  <w:style w:type="character" w:customStyle="1" w:styleId="10">
    <w:name w:val="不明显强调1"/>
    <w:uiPriority w:val="19"/>
    <w:qFormat/>
    <w:rsid w:val="006C7E49"/>
    <w:rPr>
      <w:i/>
      <w:iCs/>
    </w:rPr>
  </w:style>
  <w:style w:type="character" w:customStyle="1" w:styleId="11">
    <w:name w:val="明显强调1"/>
    <w:uiPriority w:val="21"/>
    <w:qFormat/>
    <w:rsid w:val="006C7E49"/>
    <w:rPr>
      <w:i/>
      <w:iCs/>
      <w:caps/>
      <w:spacing w:val="10"/>
      <w:sz w:val="20"/>
      <w:szCs w:val="20"/>
    </w:rPr>
  </w:style>
  <w:style w:type="character" w:customStyle="1" w:styleId="12">
    <w:name w:val="不明显参考1"/>
    <w:basedOn w:val="a1"/>
    <w:uiPriority w:val="31"/>
    <w:qFormat/>
    <w:rsid w:val="006C7E49"/>
    <w:rPr>
      <w:rFonts w:ascii="Calibri" w:eastAsia="宋体" w:hAnsi="Calibri" w:cs="Times New Roman"/>
      <w:i/>
      <w:iCs/>
      <w:color w:val="622423"/>
    </w:rPr>
  </w:style>
  <w:style w:type="character" w:customStyle="1" w:styleId="13">
    <w:name w:val="明显参考1"/>
    <w:uiPriority w:val="32"/>
    <w:qFormat/>
    <w:rsid w:val="006C7E49"/>
    <w:rPr>
      <w:rFonts w:ascii="Calibri" w:eastAsia="宋体" w:hAnsi="Calibri" w:cs="Times New Roman"/>
      <w:b/>
      <w:bCs/>
      <w:i/>
      <w:iCs/>
      <w:color w:val="622423"/>
    </w:rPr>
  </w:style>
  <w:style w:type="character" w:customStyle="1" w:styleId="14">
    <w:name w:val="书籍标题1"/>
    <w:uiPriority w:val="33"/>
    <w:qFormat/>
    <w:rsid w:val="006C7E49"/>
    <w:rPr>
      <w:caps/>
      <w:color w:val="622423"/>
      <w:spacing w:val="5"/>
      <w:u w:color="622423"/>
    </w:rPr>
  </w:style>
  <w:style w:type="paragraph" w:customStyle="1" w:styleId="TOC1">
    <w:name w:val="TOC 标题1"/>
    <w:basedOn w:val="1"/>
    <w:next w:val="a"/>
    <w:uiPriority w:val="39"/>
    <w:semiHidden/>
    <w:unhideWhenUsed/>
    <w:qFormat/>
    <w:rsid w:val="006C7E49"/>
    <w:pPr>
      <w:outlineLvl w:val="9"/>
    </w:pPr>
  </w:style>
  <w:style w:type="character" w:customStyle="1" w:styleId="font21">
    <w:name w:val="font21"/>
    <w:basedOn w:val="a1"/>
    <w:qFormat/>
    <w:rsid w:val="006C7E49"/>
    <w:rPr>
      <w:rFonts w:ascii="宋体" w:eastAsia="宋体" w:hAnsi="宋体" w:cs="宋体" w:hint="eastAsia"/>
      <w:color w:val="000000"/>
      <w:sz w:val="20"/>
      <w:szCs w:val="20"/>
      <w:u w:val="none"/>
    </w:rPr>
  </w:style>
  <w:style w:type="character" w:customStyle="1" w:styleId="font11">
    <w:name w:val="font11"/>
    <w:basedOn w:val="a1"/>
    <w:qFormat/>
    <w:rsid w:val="006C7E49"/>
    <w:rPr>
      <w:rFonts w:ascii="宋体" w:eastAsia="宋体" w:hAnsi="宋体" w:cs="宋体" w:hint="eastAsia"/>
      <w:color w:val="000000"/>
      <w:sz w:val="22"/>
      <w:szCs w:val="22"/>
      <w:u w:val="none"/>
    </w:rPr>
  </w:style>
  <w:style w:type="character" w:customStyle="1" w:styleId="font01">
    <w:name w:val="font01"/>
    <w:basedOn w:val="a1"/>
    <w:qFormat/>
    <w:rsid w:val="006C7E49"/>
    <w:rPr>
      <w:rFonts w:ascii="宋体" w:eastAsia="宋体" w:hAnsi="宋体" w:cs="宋体" w:hint="eastAsia"/>
      <w:color w:val="000000"/>
      <w:sz w:val="24"/>
      <w:szCs w:val="24"/>
      <w:u w:val="none"/>
    </w:rPr>
  </w:style>
  <w:style w:type="character" w:customStyle="1" w:styleId="15">
    <w:name w:val="15"/>
    <w:basedOn w:val="a1"/>
    <w:qFormat/>
    <w:rsid w:val="006C7E49"/>
    <w:rPr>
      <w:rFonts w:ascii="宋体" w:eastAsia="宋体" w:hAnsi="宋体" w:hint="eastAsia"/>
      <w:color w:val="000000"/>
      <w:sz w:val="22"/>
      <w:szCs w:val="22"/>
    </w:rPr>
  </w:style>
  <w:style w:type="character" w:customStyle="1" w:styleId="16">
    <w:name w:val="16"/>
    <w:basedOn w:val="a1"/>
    <w:qFormat/>
    <w:rsid w:val="006C7E49"/>
    <w:rPr>
      <w:rFonts w:ascii="宋体" w:eastAsia="宋体" w:hAnsi="宋体" w:hint="eastAsia"/>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30D6C2E4-7FF2-4E36-A27A-DD651711DF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1842</Words>
  <Characters>10500</Characters>
  <Application>Microsoft Office Word</Application>
  <DocSecurity>0</DocSecurity>
  <Lines>87</Lines>
  <Paragraphs>24</Paragraphs>
  <ScaleCrop>false</ScaleCrop>
  <Company>微软中国</Company>
  <LinksUpToDate>false</LinksUpToDate>
  <CharactersWithSpaces>12318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附件：（部门决算公开格式）</dc:title>
  <dc:creator>莫先孔</dc:creator>
  <cp:lastModifiedBy>MM</cp:lastModifiedBy>
  <cp:revision>22</cp:revision>
  <cp:lastPrinted>2012-08-15T08:16:00Z</cp:lastPrinted>
  <dcterms:created xsi:type="dcterms:W3CDTF">2018-07-31T09:39:00Z</dcterms:created>
  <dcterms:modified xsi:type="dcterms:W3CDTF">2021-09-01T09:44:00Z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A847C91A1D9D47909E5F5966F83AB8AE</vt:lpwstr>
  </property>
</Properties>
</file>