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5F1" w:rsidRDefault="004C25F1">
      <w:pPr>
        <w:rPr>
          <w:rFonts w:ascii="仿宋_GB2312" w:eastAsia="仿宋_GB2312" w:cs="ArialUnicodeMS"/>
          <w:sz w:val="32"/>
          <w:szCs w:val="32"/>
        </w:rPr>
      </w:pPr>
    </w:p>
    <w:p w:rsidR="004C25F1" w:rsidRDefault="004C25F1">
      <w:pPr>
        <w:rPr>
          <w:rFonts w:ascii="黑体" w:eastAsia="黑体" w:cs="ArialUnicodeMS"/>
          <w:sz w:val="72"/>
          <w:szCs w:val="72"/>
        </w:rPr>
      </w:pPr>
    </w:p>
    <w:p w:rsidR="004C25F1" w:rsidRDefault="004C25F1">
      <w:pPr>
        <w:rPr>
          <w:rFonts w:ascii="黑体" w:eastAsia="黑体" w:cs="ArialUnicodeMS"/>
          <w:sz w:val="72"/>
          <w:szCs w:val="72"/>
          <w:lang w:eastAsia="zh-CN"/>
        </w:rPr>
      </w:pPr>
    </w:p>
    <w:p w:rsidR="00DD4D9E" w:rsidRDefault="00DD4D9E">
      <w:pPr>
        <w:rPr>
          <w:rFonts w:ascii="黑体" w:eastAsia="黑体" w:cs="ArialUnicodeMS"/>
          <w:sz w:val="72"/>
          <w:szCs w:val="72"/>
          <w:lang w:eastAsia="zh-CN"/>
        </w:rPr>
      </w:pPr>
      <w:r>
        <w:rPr>
          <w:rFonts w:ascii="黑体" w:eastAsia="黑体" w:cs="ArialUnicodeMS" w:hint="eastAsia"/>
          <w:sz w:val="72"/>
          <w:szCs w:val="72"/>
          <w:lang w:eastAsia="zh-CN"/>
        </w:rPr>
        <w:t xml:space="preserve">  </w:t>
      </w:r>
    </w:p>
    <w:p w:rsidR="004C25F1" w:rsidRPr="00DB6145" w:rsidRDefault="00486542">
      <w:pPr>
        <w:jc w:val="center"/>
        <w:rPr>
          <w:rFonts w:ascii="黑体" w:eastAsia="黑体" w:hAnsi="黑体"/>
          <w:b/>
          <w:bCs/>
          <w:color w:val="000000"/>
          <w:sz w:val="52"/>
          <w:szCs w:val="52"/>
          <w:lang w:eastAsia="zh-CN"/>
        </w:rPr>
      </w:pPr>
      <w:r w:rsidRPr="00DD4D9E">
        <w:rPr>
          <w:rFonts w:ascii="黑体" w:eastAsia="黑体" w:cs="ArialUnicodeMS" w:hint="eastAsia"/>
          <w:b/>
          <w:sz w:val="52"/>
          <w:szCs w:val="52"/>
          <w:lang w:eastAsia="zh-CN"/>
        </w:rPr>
        <w:t>融水苗族自治县</w:t>
      </w:r>
      <w:r w:rsidR="00783633" w:rsidRPr="00DB6145">
        <w:rPr>
          <w:rFonts w:ascii="黑体" w:eastAsia="黑体" w:cs="ArialUnicodeMS" w:hint="eastAsia"/>
          <w:b/>
          <w:sz w:val="52"/>
          <w:szCs w:val="52"/>
          <w:lang w:eastAsia="zh-CN"/>
        </w:rPr>
        <w:t>直属机关工作委员会</w:t>
      </w:r>
    </w:p>
    <w:p w:rsidR="004C25F1" w:rsidRPr="00DD4D9E" w:rsidRDefault="004C25F1">
      <w:pPr>
        <w:jc w:val="center"/>
        <w:rPr>
          <w:rFonts w:ascii="黑体" w:eastAsia="黑体" w:cs="ArialUnicodeMS"/>
          <w:b/>
          <w:sz w:val="52"/>
          <w:szCs w:val="52"/>
          <w:lang w:eastAsia="zh-CN"/>
        </w:rPr>
      </w:pPr>
      <w:r w:rsidRPr="00DD4D9E">
        <w:rPr>
          <w:rFonts w:ascii="黑体" w:eastAsia="黑体" w:hint="eastAsia"/>
          <w:b/>
          <w:sz w:val="52"/>
          <w:szCs w:val="52"/>
          <w:lang w:eastAsia="zh-CN"/>
        </w:rPr>
        <w:t>201</w:t>
      </w:r>
      <w:r w:rsidR="002D7E2C" w:rsidRPr="00DD4D9E">
        <w:rPr>
          <w:rFonts w:ascii="黑体" w:eastAsia="黑体" w:hint="eastAsia"/>
          <w:b/>
          <w:sz w:val="52"/>
          <w:szCs w:val="52"/>
          <w:lang w:eastAsia="zh-CN"/>
        </w:rPr>
        <w:t>8</w:t>
      </w:r>
      <w:r w:rsidRPr="00DD4D9E">
        <w:rPr>
          <w:rFonts w:ascii="黑体" w:eastAsia="黑体" w:cs="ArialUnicodeMS" w:hint="eastAsia"/>
          <w:b/>
          <w:sz w:val="52"/>
          <w:szCs w:val="52"/>
          <w:lang w:eastAsia="zh-CN"/>
        </w:rPr>
        <w:t>年度部门决算</w:t>
      </w:r>
    </w:p>
    <w:p w:rsidR="004C25F1" w:rsidRDefault="004C25F1">
      <w:pPr>
        <w:rPr>
          <w:rFonts w:ascii="ArialUnicodeMS" w:eastAsia="ArialUnicodeMS" w:cs="ArialUnicodeMS"/>
          <w:sz w:val="84"/>
          <w:szCs w:val="84"/>
          <w:lang w:eastAsia="zh-CN"/>
        </w:rPr>
      </w:pPr>
    </w:p>
    <w:p w:rsidR="004C25F1" w:rsidRDefault="004C25F1">
      <w:pPr>
        <w:rPr>
          <w:rFonts w:ascii="ArialUnicodeMS" w:eastAsia="ArialUnicodeMS" w:cs="ArialUnicodeMS"/>
          <w:sz w:val="84"/>
          <w:szCs w:val="84"/>
          <w:lang w:eastAsia="zh-CN"/>
        </w:rPr>
      </w:pPr>
    </w:p>
    <w:p w:rsidR="004C25F1" w:rsidRDefault="004C25F1">
      <w:pPr>
        <w:rPr>
          <w:rFonts w:ascii="ArialUnicodeMS" w:eastAsia="ArialUnicodeMS" w:cs="ArialUnicodeMS"/>
          <w:sz w:val="84"/>
          <w:szCs w:val="84"/>
          <w:lang w:eastAsia="zh-CN"/>
        </w:rPr>
      </w:pPr>
    </w:p>
    <w:p w:rsidR="004C25F1" w:rsidRDefault="004C25F1">
      <w:pPr>
        <w:jc w:val="center"/>
        <w:rPr>
          <w:rFonts w:ascii="黑体" w:eastAsia="黑体" w:cs="黑体"/>
          <w:sz w:val="44"/>
          <w:szCs w:val="44"/>
          <w:lang w:eastAsia="zh-CN"/>
        </w:rPr>
      </w:pPr>
    </w:p>
    <w:p w:rsidR="004C25F1" w:rsidRDefault="004C25F1">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lastRenderedPageBreak/>
        <w:t>目    录</w:t>
      </w:r>
    </w:p>
    <w:p w:rsidR="004C25F1" w:rsidRDefault="004C25F1">
      <w:pPr>
        <w:ind w:firstLine="645"/>
        <w:rPr>
          <w:rFonts w:ascii="仿宋_GB2312" w:eastAsia="仿宋_GB2312"/>
          <w:b/>
          <w:sz w:val="32"/>
          <w:szCs w:val="32"/>
          <w:lang w:eastAsia="zh-CN"/>
        </w:rPr>
      </w:pPr>
    </w:p>
    <w:p w:rsidR="004C25F1" w:rsidRDefault="004C25F1">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u w:val="single"/>
          <w:lang w:eastAsia="zh-CN"/>
        </w:rPr>
        <w:t xml:space="preserve"> </w:t>
      </w:r>
      <w:r w:rsidR="00730DB8">
        <w:rPr>
          <w:rFonts w:ascii="仿宋_GB2312" w:eastAsia="仿宋_GB2312" w:hAnsi="黑体" w:hint="eastAsia"/>
          <w:b/>
          <w:bCs/>
          <w:color w:val="000000"/>
          <w:sz w:val="32"/>
          <w:szCs w:val="32"/>
          <w:u w:val="single"/>
          <w:lang w:eastAsia="zh-CN"/>
        </w:rPr>
        <w:t>中共融水苗族自治县直属机关工作委员会</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概况</w:t>
      </w:r>
    </w:p>
    <w:p w:rsidR="004C25F1" w:rsidRDefault="004C25F1">
      <w:pPr>
        <w:ind w:firstLine="645"/>
        <w:rPr>
          <w:rFonts w:ascii="仿宋_GB2312" w:eastAsia="仿宋_GB2312"/>
          <w:sz w:val="32"/>
          <w:szCs w:val="32"/>
          <w:lang w:eastAsia="zh-CN"/>
        </w:rPr>
      </w:pPr>
      <w:r>
        <w:rPr>
          <w:rFonts w:ascii="仿宋_GB2312" w:eastAsia="仿宋_GB2312" w:hint="eastAsia"/>
          <w:sz w:val="32"/>
          <w:szCs w:val="32"/>
          <w:lang w:eastAsia="zh-CN"/>
        </w:rPr>
        <w:t>一、</w:t>
      </w:r>
      <w:r w:rsidR="002D7E2C">
        <w:rPr>
          <w:rFonts w:ascii="仿宋_GB2312" w:eastAsia="仿宋_GB2312" w:hint="eastAsia"/>
          <w:sz w:val="32"/>
          <w:szCs w:val="32"/>
          <w:lang w:eastAsia="zh-CN"/>
        </w:rPr>
        <w:t>部门职责</w:t>
      </w:r>
    </w:p>
    <w:p w:rsidR="004C25F1" w:rsidRDefault="004C25F1">
      <w:pPr>
        <w:ind w:firstLine="645"/>
        <w:rPr>
          <w:rFonts w:ascii="仿宋_GB2312" w:eastAsia="仿宋_GB2312"/>
          <w:sz w:val="32"/>
          <w:szCs w:val="32"/>
          <w:lang w:eastAsia="zh-CN"/>
        </w:rPr>
      </w:pPr>
      <w:r>
        <w:rPr>
          <w:rFonts w:ascii="仿宋_GB2312" w:eastAsia="仿宋_GB2312" w:hint="eastAsia"/>
          <w:sz w:val="32"/>
          <w:szCs w:val="32"/>
          <w:lang w:eastAsia="zh-CN"/>
        </w:rPr>
        <w:t>二、</w:t>
      </w:r>
      <w:r w:rsidR="002D7E2C">
        <w:rPr>
          <w:rFonts w:ascii="仿宋_GB2312" w:eastAsia="仿宋_GB2312" w:hint="eastAsia"/>
          <w:sz w:val="32"/>
          <w:szCs w:val="32"/>
          <w:lang w:eastAsia="zh-CN"/>
        </w:rPr>
        <w:t>机构设置</w:t>
      </w:r>
    </w:p>
    <w:p w:rsidR="004C25F1" w:rsidRDefault="004C25F1">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sidR="00730DB8">
        <w:rPr>
          <w:rFonts w:ascii="仿宋_GB2312" w:eastAsia="仿宋_GB2312" w:hAnsi="黑体" w:hint="eastAsia"/>
          <w:b/>
          <w:bCs/>
          <w:color w:val="000000"/>
          <w:sz w:val="32"/>
          <w:szCs w:val="32"/>
          <w:u w:val="single"/>
          <w:lang w:eastAsia="zh-CN"/>
        </w:rPr>
        <w:t>中共融水苗族自治县直属机关工作委员会</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201</w:t>
      </w:r>
      <w:r w:rsidR="002D7E2C">
        <w:rPr>
          <w:rFonts w:ascii="仿宋_GB2312" w:eastAsia="仿宋_GB2312" w:hint="eastAsia"/>
          <w:b/>
          <w:sz w:val="32"/>
          <w:szCs w:val="32"/>
          <w:lang w:eastAsia="zh-CN"/>
        </w:rPr>
        <w:t>8</w:t>
      </w:r>
      <w:r>
        <w:rPr>
          <w:rFonts w:ascii="仿宋_GB2312" w:eastAsia="仿宋_GB2312" w:hint="eastAsia"/>
          <w:b/>
          <w:sz w:val="32"/>
          <w:szCs w:val="32"/>
          <w:lang w:eastAsia="zh-CN"/>
        </w:rPr>
        <w:t>年</w:t>
      </w:r>
      <w:r w:rsidR="002D7E2C">
        <w:rPr>
          <w:rFonts w:ascii="仿宋_GB2312" w:eastAsia="仿宋_GB2312" w:hint="eastAsia"/>
          <w:b/>
          <w:sz w:val="32"/>
          <w:szCs w:val="32"/>
          <w:lang w:eastAsia="zh-CN"/>
        </w:rPr>
        <w:t>度</w:t>
      </w:r>
      <w:r>
        <w:rPr>
          <w:rFonts w:ascii="仿宋_GB2312" w:eastAsia="仿宋_GB2312" w:hint="eastAsia"/>
          <w:b/>
          <w:sz w:val="32"/>
          <w:szCs w:val="32"/>
          <w:lang w:eastAsia="zh-CN"/>
        </w:rPr>
        <w:t>部门决算报表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sidR="002D7E2C">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4C25F1" w:rsidRDefault="004C25F1">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4C25F1" w:rsidRDefault="004C25F1">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sidR="0050442E">
        <w:rPr>
          <w:rFonts w:ascii="仿宋_GB2312" w:eastAsia="仿宋_GB2312" w:hAnsi="黑体" w:hint="eastAsia"/>
          <w:b/>
          <w:bCs/>
          <w:color w:val="000000"/>
          <w:sz w:val="32"/>
          <w:szCs w:val="32"/>
          <w:u w:val="single"/>
          <w:lang w:eastAsia="zh-CN"/>
        </w:rPr>
        <w:t>中共融水苗族自治县直属机关工作委员会</w:t>
      </w:r>
      <w:r>
        <w:rPr>
          <w:rFonts w:ascii="仿宋_GB2312" w:eastAsia="仿宋_GB2312" w:hint="eastAsia"/>
          <w:b/>
          <w:sz w:val="32"/>
          <w:szCs w:val="32"/>
          <w:lang w:eastAsia="zh-CN"/>
        </w:rPr>
        <w:t>201</w:t>
      </w:r>
      <w:r w:rsidR="002D7E2C">
        <w:rPr>
          <w:rFonts w:ascii="仿宋_GB2312" w:eastAsia="仿宋_GB2312" w:hint="eastAsia"/>
          <w:b/>
          <w:sz w:val="32"/>
          <w:szCs w:val="32"/>
          <w:lang w:eastAsia="zh-CN"/>
        </w:rPr>
        <w:t>8</w:t>
      </w:r>
      <w:r>
        <w:rPr>
          <w:rFonts w:ascii="仿宋_GB2312" w:eastAsia="仿宋_GB2312" w:hint="eastAsia"/>
          <w:b/>
          <w:sz w:val="32"/>
          <w:szCs w:val="32"/>
          <w:lang w:eastAsia="zh-CN"/>
        </w:rPr>
        <w:t>年度部门决算情况说明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w:t>
      </w:r>
      <w:r w:rsidR="002D7E2C">
        <w:rPr>
          <w:rFonts w:ascii="仿宋_GB2312" w:eastAsia="仿宋_GB2312" w:cs="仿宋_GB2312" w:hint="eastAsia"/>
          <w:sz w:val="32"/>
          <w:szCs w:val="32"/>
          <w:lang w:eastAsia="zh-CN"/>
        </w:rPr>
        <w:t>总体</w:t>
      </w:r>
      <w:r>
        <w:rPr>
          <w:rFonts w:ascii="仿宋_GB2312" w:eastAsia="仿宋_GB2312" w:cs="仿宋_GB2312" w:hint="eastAsia"/>
          <w:sz w:val="32"/>
          <w:szCs w:val="32"/>
          <w:lang w:eastAsia="zh-CN"/>
        </w:rPr>
        <w:t>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w:t>
      </w:r>
    </w:p>
    <w:p w:rsidR="004C25F1" w:rsidRDefault="004C25F1">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sidR="002D7E2C">
        <w:rPr>
          <w:rFonts w:ascii="仿宋_GB2312" w:eastAsia="仿宋_GB2312" w:cs="仿宋_GB2312" w:hint="eastAsia"/>
          <w:sz w:val="32"/>
          <w:szCs w:val="32"/>
          <w:lang w:eastAsia="zh-CN"/>
        </w:rPr>
        <w:t>说明</w:t>
      </w:r>
    </w:p>
    <w:p w:rsidR="004C25F1" w:rsidRDefault="004C25F1">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w:t>
      </w:r>
      <w:r w:rsidR="007E1B9F" w:rsidRPr="007E1B9F">
        <w:rPr>
          <w:rFonts w:ascii="仿宋_GB2312" w:eastAsia="仿宋_GB2312" w:cs="仿宋_GB2312" w:hint="eastAsia"/>
          <w:bCs/>
          <w:sz w:val="32"/>
          <w:szCs w:val="32"/>
          <w:lang w:eastAsia="zh-CN"/>
        </w:rPr>
        <w:t>预算绩效情况说明</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w:t>
      </w:r>
      <w:r w:rsidR="007E1B9F" w:rsidRPr="007E1B9F">
        <w:rPr>
          <w:rFonts w:ascii="仿宋_GB2312" w:eastAsia="仿宋_GB2312" w:cs="仿宋_GB2312" w:hint="eastAsia"/>
          <w:bCs/>
          <w:sz w:val="32"/>
          <w:szCs w:val="32"/>
          <w:lang w:eastAsia="zh-CN"/>
        </w:rPr>
        <w:t>其他重要事项的情况说明</w:t>
      </w:r>
    </w:p>
    <w:p w:rsidR="004C25F1" w:rsidRDefault="004C25F1">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4C25F1" w:rsidRDefault="007E1B9F">
      <w:pPr>
        <w:ind w:firstLine="646"/>
        <w:jc w:val="center"/>
        <w:rPr>
          <w:rFonts w:ascii="仿宋_GB2312" w:eastAsia="仿宋_GB2312"/>
          <w:b/>
          <w:sz w:val="32"/>
          <w:szCs w:val="32"/>
          <w:lang w:eastAsia="zh-CN"/>
        </w:rPr>
      </w:pPr>
      <w:r w:rsidRPr="007E1B9F">
        <w:rPr>
          <w:rFonts w:ascii="仿宋_GB2312" w:eastAsia="仿宋_GB2312" w:cs="仿宋_GB2312"/>
          <w:bCs/>
          <w:sz w:val="32"/>
          <w:szCs w:val="32"/>
          <w:lang w:eastAsia="zh-CN"/>
        </w:rPr>
        <w:br w:type="page"/>
      </w:r>
      <w:r w:rsidR="004C25F1">
        <w:rPr>
          <w:rFonts w:ascii="仿宋_GB2312" w:eastAsia="仿宋_GB2312" w:hint="eastAsia"/>
          <w:b/>
          <w:sz w:val="32"/>
          <w:szCs w:val="32"/>
          <w:lang w:eastAsia="zh-CN"/>
        </w:rPr>
        <w:lastRenderedPageBreak/>
        <w:t>第一部分：</w:t>
      </w:r>
      <w:r w:rsidR="00A85301">
        <w:rPr>
          <w:rFonts w:ascii="仿宋_GB2312" w:eastAsia="仿宋_GB2312" w:hAnsi="黑体" w:hint="eastAsia"/>
          <w:b/>
          <w:bCs/>
          <w:color w:val="000000"/>
          <w:sz w:val="32"/>
          <w:szCs w:val="32"/>
          <w:lang w:eastAsia="zh-CN"/>
        </w:rPr>
        <w:t>中国共产党融水苗族自治县直属机关工作委员会</w:t>
      </w:r>
      <w:r w:rsidR="004C25F1">
        <w:rPr>
          <w:rFonts w:ascii="仿宋_GB2312" w:eastAsia="仿宋_GB2312" w:hint="eastAsia"/>
          <w:b/>
          <w:sz w:val="32"/>
          <w:szCs w:val="32"/>
          <w:lang w:eastAsia="zh-CN"/>
        </w:rPr>
        <w:t>概况</w:t>
      </w:r>
    </w:p>
    <w:p w:rsidR="004C25F1" w:rsidRDefault="004C25F1">
      <w:pPr>
        <w:ind w:firstLine="646"/>
        <w:rPr>
          <w:rFonts w:ascii="仿宋_GB2312" w:eastAsia="仿宋_GB2312"/>
          <w:sz w:val="32"/>
          <w:szCs w:val="32"/>
          <w:lang w:eastAsia="zh-CN"/>
        </w:rPr>
      </w:pPr>
      <w:r>
        <w:rPr>
          <w:rFonts w:ascii="仿宋_GB2312" w:eastAsia="仿宋_GB2312" w:hint="eastAsia"/>
          <w:sz w:val="32"/>
          <w:szCs w:val="32"/>
          <w:lang w:eastAsia="zh-CN"/>
        </w:rPr>
        <w:t>一、</w:t>
      </w:r>
      <w:r w:rsidR="00DD409B">
        <w:rPr>
          <w:rFonts w:ascii="仿宋_GB2312" w:eastAsia="仿宋_GB2312" w:hint="eastAsia"/>
          <w:sz w:val="32"/>
          <w:szCs w:val="32"/>
          <w:lang w:eastAsia="zh-CN"/>
        </w:rPr>
        <w:t>部门职责</w:t>
      </w:r>
    </w:p>
    <w:p w:rsidR="00D1327A" w:rsidRDefault="00D1327A" w:rsidP="00D1327A">
      <w:pPr>
        <w:spacing w:line="420" w:lineRule="atLeast"/>
        <w:ind w:firstLine="560"/>
        <w:rPr>
          <w:rFonts w:ascii="仿宋_GB2312" w:eastAsia="仿宋_GB2312" w:hAnsi="仿宋_GB2312" w:cs="仿宋_GB2312"/>
          <w:color w:val="000000"/>
          <w:sz w:val="28"/>
          <w:szCs w:val="28"/>
          <w:lang w:eastAsia="zh-CN"/>
        </w:rPr>
      </w:pPr>
      <w:r>
        <w:rPr>
          <w:rFonts w:ascii="仿宋_GB2312" w:eastAsia="仿宋_GB2312" w:hAnsi="仿宋_GB2312" w:cs="仿宋_GB2312" w:hint="eastAsia"/>
          <w:color w:val="000000"/>
          <w:sz w:val="28"/>
          <w:szCs w:val="28"/>
          <w:lang w:eastAsia="zh-CN"/>
        </w:rPr>
        <w:t>中共融水县直属机关工作委员会属县委</w:t>
      </w:r>
      <w:r>
        <w:rPr>
          <w:rFonts w:ascii="仿宋_GB2312" w:eastAsia="仿宋_GB2312" w:hAnsi="仿宋_GB2312" w:cs="仿宋_GB2312" w:hint="eastAsia"/>
          <w:color w:val="000000"/>
          <w:sz w:val="28"/>
          <w:szCs w:val="28"/>
          <w:shd w:val="clear" w:color="auto" w:fill="FFFFFF"/>
          <w:lang w:eastAsia="zh-CN"/>
        </w:rPr>
        <w:t>派出机构，向中共融水县委负责并报告工作，其主要职能是：</w:t>
      </w:r>
    </w:p>
    <w:p w:rsidR="00D1327A" w:rsidRDefault="00D1327A" w:rsidP="00D1327A">
      <w:pPr>
        <w:spacing w:line="420" w:lineRule="atLeast"/>
        <w:ind w:firstLine="560"/>
        <w:rPr>
          <w:rFonts w:ascii="仿宋_GB2312" w:eastAsia="仿宋_GB2312" w:hAnsi="仿宋_GB2312" w:cs="仿宋_GB2312"/>
          <w:color w:val="000000"/>
          <w:sz w:val="28"/>
          <w:szCs w:val="28"/>
          <w:lang w:eastAsia="zh-CN"/>
        </w:rPr>
      </w:pPr>
      <w:r>
        <w:rPr>
          <w:rFonts w:ascii="仿宋_GB2312" w:eastAsia="仿宋_GB2312" w:hAnsi="仿宋_GB2312" w:cs="仿宋_GB2312" w:hint="eastAsia"/>
          <w:color w:val="000000"/>
          <w:sz w:val="28"/>
          <w:szCs w:val="28"/>
          <w:shd w:val="clear" w:color="auto" w:fill="FFFFFF"/>
          <w:lang w:eastAsia="zh-CN"/>
        </w:rPr>
        <w:t>1、对所属机关基层党组织（含直属单位党组织，下同）党建工作进行研究和指导，提出加强和改进机关党的建设的意见和建议。</w:t>
      </w:r>
    </w:p>
    <w:p w:rsidR="00D1327A" w:rsidRDefault="00D1327A" w:rsidP="00D1327A">
      <w:pPr>
        <w:spacing w:line="420" w:lineRule="atLeast"/>
        <w:ind w:firstLine="560"/>
        <w:rPr>
          <w:rFonts w:ascii="仿宋_GB2312" w:eastAsia="仿宋_GB2312" w:hAnsi="仿宋_GB2312" w:cs="仿宋_GB2312"/>
          <w:color w:val="000000"/>
          <w:sz w:val="28"/>
          <w:szCs w:val="28"/>
          <w:lang w:eastAsia="zh-CN"/>
        </w:rPr>
      </w:pPr>
      <w:r>
        <w:rPr>
          <w:rFonts w:ascii="仿宋_GB2312" w:eastAsia="仿宋_GB2312" w:hAnsi="仿宋_GB2312" w:cs="仿宋_GB2312" w:hint="eastAsia"/>
          <w:color w:val="000000"/>
          <w:sz w:val="28"/>
          <w:szCs w:val="28"/>
          <w:shd w:val="clear" w:color="auto" w:fill="FFFFFF"/>
          <w:lang w:eastAsia="zh-CN"/>
        </w:rPr>
        <w:t>2、对所属机关基层党组织请示的有关问题作出决定、批复或者答复。</w:t>
      </w:r>
    </w:p>
    <w:p w:rsidR="00D1327A" w:rsidRDefault="00D1327A" w:rsidP="00D1327A">
      <w:pPr>
        <w:spacing w:line="420" w:lineRule="atLeast"/>
        <w:ind w:firstLine="560"/>
        <w:rPr>
          <w:rFonts w:ascii="仿宋_GB2312" w:eastAsia="仿宋_GB2312" w:hAnsi="仿宋_GB2312" w:cs="仿宋_GB2312"/>
          <w:color w:val="000000"/>
          <w:sz w:val="28"/>
          <w:szCs w:val="28"/>
          <w:lang w:eastAsia="zh-CN"/>
        </w:rPr>
      </w:pPr>
      <w:r>
        <w:rPr>
          <w:rFonts w:ascii="仿宋_GB2312" w:eastAsia="仿宋_GB2312" w:hAnsi="仿宋_GB2312" w:cs="仿宋_GB2312" w:hint="eastAsia"/>
          <w:color w:val="000000"/>
          <w:sz w:val="28"/>
          <w:szCs w:val="28"/>
          <w:shd w:val="clear" w:color="auto" w:fill="FFFFFF"/>
          <w:lang w:eastAsia="zh-CN"/>
        </w:rPr>
        <w:t>3、督促指导所属机关基层党组织按期进行换届；审批所属机关基层党组织关于召开党员大会或者党员代表大会的请示；审批所属机关基层党组织选出的书记、副书记。</w:t>
      </w:r>
    </w:p>
    <w:p w:rsidR="00D1327A" w:rsidRDefault="00D1327A" w:rsidP="00D1327A">
      <w:pPr>
        <w:spacing w:line="420" w:lineRule="atLeast"/>
        <w:ind w:firstLine="560"/>
        <w:rPr>
          <w:rFonts w:ascii="仿宋_GB2312" w:eastAsia="仿宋_GB2312" w:hAnsi="仿宋_GB2312" w:cs="仿宋_GB2312"/>
          <w:color w:val="000000"/>
          <w:sz w:val="28"/>
          <w:szCs w:val="28"/>
          <w:lang w:eastAsia="zh-CN"/>
        </w:rPr>
      </w:pPr>
      <w:r>
        <w:rPr>
          <w:rFonts w:ascii="仿宋_GB2312" w:eastAsia="仿宋_GB2312" w:hAnsi="仿宋_GB2312" w:cs="仿宋_GB2312" w:hint="eastAsia"/>
          <w:color w:val="000000"/>
          <w:sz w:val="28"/>
          <w:szCs w:val="28"/>
          <w:shd w:val="clear" w:color="auto" w:fill="FFFFFF"/>
          <w:lang w:eastAsia="zh-CN"/>
        </w:rPr>
        <w:t>4、配合同级党委有关部门抓好直属机关领导班子思想政治建设，参与对党员领导干部民主生活会和党组（党委）中心组学习的督促检查和指导工作，了解和掌握情况，按规定报送情况报告。</w:t>
      </w:r>
    </w:p>
    <w:p w:rsidR="00D1327A" w:rsidRDefault="00D1327A" w:rsidP="00D1327A">
      <w:pPr>
        <w:spacing w:line="420" w:lineRule="atLeast"/>
        <w:ind w:firstLine="560"/>
        <w:rPr>
          <w:rFonts w:ascii="仿宋_GB2312" w:eastAsia="仿宋_GB2312" w:hAnsi="仿宋_GB2312" w:cs="仿宋_GB2312"/>
          <w:color w:val="000000"/>
          <w:sz w:val="28"/>
          <w:szCs w:val="28"/>
          <w:lang w:eastAsia="zh-CN"/>
        </w:rPr>
      </w:pPr>
      <w:r>
        <w:rPr>
          <w:rFonts w:ascii="仿宋_GB2312" w:eastAsia="仿宋_GB2312" w:hAnsi="仿宋_GB2312" w:cs="仿宋_GB2312" w:hint="eastAsia"/>
          <w:color w:val="000000"/>
          <w:sz w:val="28"/>
          <w:szCs w:val="28"/>
          <w:shd w:val="clear" w:color="auto" w:fill="FFFFFF"/>
          <w:lang w:eastAsia="zh-CN"/>
        </w:rPr>
        <w:t>5、指导所属机关基层党组织加强党风廉政建设，实施对党员特别是党员领导干部的监督。</w:t>
      </w:r>
      <w:r>
        <w:rPr>
          <w:rFonts w:ascii="仿宋_GB2312" w:eastAsia="仿宋_GB2312" w:hAnsi="仿宋_GB2312" w:cs="仿宋_GB2312" w:hint="eastAsia"/>
          <w:color w:val="000000"/>
          <w:sz w:val="28"/>
          <w:szCs w:val="28"/>
          <w:lang w:eastAsia="zh-CN"/>
        </w:rPr>
        <w:t xml:space="preserve">                                                </w:t>
      </w:r>
      <w:r>
        <w:rPr>
          <w:rFonts w:ascii="仿宋_GB2312" w:eastAsia="仿宋_GB2312" w:hAnsi="仿宋_GB2312" w:cs="仿宋_GB2312" w:hint="eastAsia"/>
          <w:color w:val="000000"/>
          <w:sz w:val="28"/>
          <w:szCs w:val="28"/>
          <w:shd w:val="clear" w:color="auto" w:fill="FFFFFF"/>
          <w:lang w:eastAsia="zh-CN"/>
        </w:rPr>
        <w:t>6、了解和掌握所属机关工作人员的思想状况，指导所属机关基层党组织加强思想政治工作和精神文明建设。</w:t>
      </w:r>
    </w:p>
    <w:p w:rsidR="004C25F1" w:rsidRPr="001405FA" w:rsidRDefault="00D1327A" w:rsidP="001405FA">
      <w:pPr>
        <w:spacing w:line="420" w:lineRule="atLeast"/>
        <w:ind w:firstLine="560"/>
        <w:rPr>
          <w:rFonts w:ascii="仿宋_GB2312" w:eastAsia="仿宋_GB2312" w:hAnsi="仿宋_GB2312" w:cs="仿宋_GB2312"/>
          <w:color w:val="000000"/>
          <w:sz w:val="28"/>
          <w:szCs w:val="28"/>
          <w:lang w:eastAsia="zh-CN"/>
        </w:rPr>
      </w:pPr>
      <w:r>
        <w:rPr>
          <w:rFonts w:ascii="仿宋_GB2312" w:eastAsia="仿宋_GB2312" w:hAnsi="仿宋_GB2312" w:cs="仿宋_GB2312" w:hint="eastAsia"/>
          <w:color w:val="000000"/>
          <w:sz w:val="28"/>
          <w:szCs w:val="28"/>
          <w:shd w:val="clear" w:color="auto" w:fill="FFFFFF"/>
          <w:lang w:eastAsia="zh-CN"/>
        </w:rPr>
        <w:lastRenderedPageBreak/>
        <w:t>7、对所属机关基层党组织贯彻落实同级党的委员会决议、决定和重要工作部署的情况进行督促检查。</w:t>
      </w:r>
      <w:r>
        <w:rPr>
          <w:rFonts w:ascii="仿宋_GB2312" w:eastAsia="仿宋_GB2312" w:hAnsi="仿宋_GB2312" w:cs="仿宋_GB2312" w:hint="eastAsia"/>
          <w:color w:val="000000"/>
          <w:sz w:val="28"/>
          <w:szCs w:val="28"/>
          <w:shd w:val="clear" w:color="auto" w:fill="FFFFFF"/>
          <w:lang w:eastAsia="zh-CN"/>
        </w:rPr>
        <w:br/>
        <w:t xml:space="preserve">    8、对所属机关基层党组织贯彻执行本条例的情况进行督促检查，每年向同级党的委员会报告。</w:t>
      </w:r>
      <w:r>
        <w:rPr>
          <w:rFonts w:ascii="仿宋_GB2312" w:eastAsia="仿宋_GB2312" w:hAnsi="仿宋_GB2312" w:cs="仿宋_GB2312" w:hint="eastAsia"/>
          <w:color w:val="000000"/>
          <w:sz w:val="28"/>
          <w:szCs w:val="28"/>
          <w:shd w:val="clear" w:color="auto" w:fill="FFFFFF"/>
          <w:lang w:eastAsia="zh-CN"/>
        </w:rPr>
        <w:br/>
        <w:t xml:space="preserve">    9、履行同级党的委员会规定的其他职责任务。</w:t>
      </w:r>
    </w:p>
    <w:p w:rsidR="004C25F1" w:rsidRDefault="004C25F1">
      <w:pPr>
        <w:ind w:firstLine="646"/>
        <w:rPr>
          <w:rFonts w:ascii="仿宋_GB2312" w:eastAsia="仿宋_GB2312"/>
          <w:sz w:val="32"/>
          <w:szCs w:val="32"/>
          <w:lang w:eastAsia="zh-CN"/>
        </w:rPr>
      </w:pPr>
      <w:r>
        <w:rPr>
          <w:rFonts w:ascii="仿宋_GB2312" w:eastAsia="仿宋_GB2312" w:hint="eastAsia"/>
          <w:sz w:val="32"/>
          <w:szCs w:val="32"/>
          <w:lang w:eastAsia="zh-CN"/>
        </w:rPr>
        <w:t>二、</w:t>
      </w:r>
      <w:r w:rsidR="00DD409B">
        <w:rPr>
          <w:rFonts w:ascii="仿宋_GB2312" w:eastAsia="仿宋_GB2312" w:hint="eastAsia"/>
          <w:sz w:val="32"/>
          <w:szCs w:val="32"/>
          <w:lang w:eastAsia="zh-CN"/>
        </w:rPr>
        <w:t>机构设置</w:t>
      </w:r>
    </w:p>
    <w:p w:rsidR="001405FA" w:rsidRPr="001405FA" w:rsidRDefault="001405FA" w:rsidP="001405FA">
      <w:pPr>
        <w:pStyle w:val="af5"/>
        <w:widowControl/>
        <w:shd w:val="clear" w:color="auto" w:fill="FFFFFF"/>
        <w:spacing w:before="0" w:beforeAutospacing="0" w:after="0" w:afterAutospacing="0" w:line="520" w:lineRule="exact"/>
        <w:ind w:firstLine="630"/>
        <w:rPr>
          <w:rFonts w:ascii="宋体" w:hAnsi="宋体" w:cs="宋体"/>
          <w:color w:val="333333"/>
        </w:rPr>
      </w:pPr>
      <w:r>
        <w:rPr>
          <w:rFonts w:ascii="仿宋_GB2312" w:eastAsia="仿宋_GB2312" w:hAnsi="仿宋_GB2312" w:cs="仿宋_GB2312" w:hint="eastAsia"/>
          <w:color w:val="000000"/>
          <w:sz w:val="28"/>
          <w:szCs w:val="28"/>
        </w:rPr>
        <w:t>融水县直属机关工作委员会共有直属单位1个。其中行政单位1个，参照公务员管理事业单位0个，全额拨款事业单位0个，差额拨款事业单位0个，自收自支事业单位0个。行政单位是融水县直属机关工作委员会。单位人员编制总数为7人，其中：行政编制（含参公单位）6人，事业编制0人，工勤编制1人。编内在职5人，其中：行政在职5人，全额事业在职0人，工勤编制0人。离休人员0人，退休补助7人。</w:t>
      </w:r>
    </w:p>
    <w:p w:rsidR="004C25F1" w:rsidRDefault="004C25F1">
      <w:pPr>
        <w:ind w:firstLine="645"/>
        <w:rPr>
          <w:rFonts w:ascii="仿宋_GB2312" w:eastAsia="仿宋_GB2312"/>
          <w:sz w:val="32"/>
          <w:szCs w:val="32"/>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4C25F1" w:rsidRDefault="004C25F1">
      <w:pPr>
        <w:jc w:val="center"/>
        <w:rPr>
          <w:lang w:eastAsia="zh-CN"/>
        </w:rPr>
      </w:pPr>
    </w:p>
    <w:p w:rsidR="007E1B9F" w:rsidRPr="001405FA" w:rsidRDefault="004C25F1" w:rsidP="007E1B9F">
      <w:pPr>
        <w:jc w:val="both"/>
        <w:rPr>
          <w:rFonts w:ascii="仿宋_GB2312" w:eastAsia="仿宋_GB2312"/>
          <w:b/>
          <w:sz w:val="32"/>
          <w:szCs w:val="32"/>
          <w:lang w:eastAsia="zh-CN"/>
        </w:rPr>
      </w:pPr>
      <w:r>
        <w:rPr>
          <w:rFonts w:ascii="仿宋_GB2312" w:eastAsia="仿宋_GB2312" w:hint="eastAsia"/>
          <w:b/>
          <w:sz w:val="32"/>
          <w:szCs w:val="32"/>
          <w:lang w:eastAsia="zh-CN"/>
        </w:rPr>
        <w:lastRenderedPageBreak/>
        <w:t>第二部分：</w:t>
      </w:r>
      <w:r w:rsidR="001405FA" w:rsidRPr="001405FA">
        <w:rPr>
          <w:rFonts w:ascii="仿宋_GB2312" w:eastAsia="仿宋_GB2312" w:hint="eastAsia"/>
          <w:b/>
          <w:sz w:val="32"/>
          <w:szCs w:val="32"/>
          <w:lang w:eastAsia="zh-CN"/>
        </w:rPr>
        <w:t>中共</w:t>
      </w:r>
      <w:r w:rsidR="001405FA" w:rsidRPr="001405FA">
        <w:rPr>
          <w:rFonts w:ascii="仿宋_GB2312" w:eastAsia="仿宋_GB2312" w:hAnsi="仿宋_GB2312" w:cs="仿宋_GB2312" w:hint="eastAsia"/>
          <w:color w:val="000000"/>
          <w:sz w:val="32"/>
          <w:szCs w:val="32"/>
          <w:lang w:eastAsia="zh-CN"/>
        </w:rPr>
        <w:t>融水县直属机关工作委员会</w:t>
      </w:r>
      <w:r w:rsidRPr="001405FA">
        <w:rPr>
          <w:rFonts w:ascii="仿宋_GB2312" w:eastAsia="仿宋_GB2312" w:hint="eastAsia"/>
          <w:b/>
          <w:sz w:val="32"/>
          <w:szCs w:val="32"/>
          <w:lang w:eastAsia="zh-CN"/>
        </w:rPr>
        <w:t xml:space="preserve"> 201</w:t>
      </w:r>
      <w:r w:rsidR="00DD409B" w:rsidRPr="001405FA">
        <w:rPr>
          <w:rFonts w:ascii="仿宋_GB2312" w:eastAsia="仿宋_GB2312" w:hint="eastAsia"/>
          <w:b/>
          <w:sz w:val="32"/>
          <w:szCs w:val="32"/>
          <w:lang w:eastAsia="zh-CN"/>
        </w:rPr>
        <w:t>8</w:t>
      </w:r>
      <w:r w:rsidRPr="001405FA">
        <w:rPr>
          <w:rFonts w:ascii="仿宋_GB2312" w:eastAsia="仿宋_GB2312" w:hint="eastAsia"/>
          <w:b/>
          <w:sz w:val="32"/>
          <w:szCs w:val="32"/>
          <w:lang w:eastAsia="zh-CN"/>
        </w:rPr>
        <w:t>年</w:t>
      </w:r>
      <w:r w:rsidR="00DD409B" w:rsidRPr="001405FA">
        <w:rPr>
          <w:rFonts w:ascii="仿宋_GB2312" w:eastAsia="仿宋_GB2312" w:hint="eastAsia"/>
          <w:b/>
          <w:sz w:val="32"/>
          <w:szCs w:val="32"/>
          <w:lang w:eastAsia="zh-CN"/>
        </w:rPr>
        <w:t>度</w:t>
      </w:r>
      <w:r w:rsidRPr="001405FA">
        <w:rPr>
          <w:rFonts w:ascii="仿宋_GB2312" w:eastAsia="仿宋_GB2312" w:hint="eastAsia"/>
          <w:b/>
          <w:sz w:val="32"/>
          <w:szCs w:val="32"/>
          <w:lang w:eastAsia="zh-CN"/>
        </w:rPr>
        <w:t>部门决算报表</w:t>
      </w:r>
    </w:p>
    <w:p w:rsidR="004C25F1" w:rsidRPr="004E477E" w:rsidRDefault="004E477E" w:rsidP="004E477E">
      <w:pPr>
        <w:ind w:firstLineChars="200" w:firstLine="640"/>
        <w:rPr>
          <w:rFonts w:ascii="仿宋_GB2312" w:eastAsia="仿宋_GB2312" w:hAnsi="黑体"/>
          <w:sz w:val="32"/>
          <w:szCs w:val="32"/>
          <w:lang w:eastAsia="zh-CN"/>
        </w:rPr>
      </w:pPr>
      <w:r>
        <w:rPr>
          <w:rFonts w:ascii="仿宋_GB2312" w:eastAsia="仿宋_GB2312" w:hAnsi="黑体" w:hint="eastAsia"/>
          <w:sz w:val="32"/>
          <w:szCs w:val="32"/>
          <w:lang w:eastAsia="zh-CN"/>
        </w:rPr>
        <w:t xml:space="preserve"> </w:t>
      </w:r>
    </w:p>
    <w:tbl>
      <w:tblPr>
        <w:tblW w:w="0" w:type="auto"/>
        <w:jc w:val="center"/>
        <w:tblLayout w:type="fixed"/>
        <w:tblLook w:val="0000"/>
      </w:tblPr>
      <w:tblGrid>
        <w:gridCol w:w="2895"/>
        <w:gridCol w:w="1085"/>
        <w:gridCol w:w="3123"/>
        <w:gridCol w:w="1552"/>
        <w:gridCol w:w="65"/>
      </w:tblGrid>
      <w:tr w:rsidR="004C25F1" w:rsidRPr="004C25F1">
        <w:trPr>
          <w:gridAfter w:val="1"/>
          <w:wAfter w:w="65" w:type="dxa"/>
          <w:trHeight w:val="570"/>
          <w:jc w:val="center"/>
        </w:trPr>
        <w:tc>
          <w:tcPr>
            <w:tcW w:w="8655" w:type="dxa"/>
            <w:gridSpan w:val="4"/>
            <w:tcBorders>
              <w:top w:val="nil"/>
              <w:left w:val="nil"/>
              <w:bottom w:val="nil"/>
              <w:right w:val="nil"/>
            </w:tcBorders>
            <w:vAlign w:val="bottom"/>
          </w:tcPr>
          <w:p w:rsidR="004C25F1" w:rsidRDefault="004C25F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表一：收入支出决算总表</w:t>
            </w:r>
          </w:p>
          <w:p w:rsidR="004C25F1" w:rsidRPr="004C25F1" w:rsidRDefault="004C25F1">
            <w:pPr>
              <w:jc w:val="right"/>
              <w:rPr>
                <w:rFonts w:ascii="宋体" w:hAnsi="宋体" w:cs="宋体"/>
              </w:rPr>
            </w:pPr>
            <w:r w:rsidRPr="004C25F1">
              <w:rPr>
                <w:rFonts w:ascii="宋体" w:hAnsi="宋体" w:cs="宋体" w:hint="eastAsia"/>
              </w:rPr>
              <w:t>单位：</w:t>
            </w:r>
            <w:r w:rsidRPr="004C25F1">
              <w:rPr>
                <w:rFonts w:ascii="宋体" w:hAnsi="宋体" w:cs="宋体"/>
              </w:rPr>
              <w:t>万元</w:t>
            </w:r>
          </w:p>
        </w:tc>
      </w:tr>
      <w:tr w:rsidR="004C25F1" w:rsidRPr="004C25F1">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4C25F1" w:rsidRPr="004C25F1" w:rsidRDefault="004C25F1">
            <w:pPr>
              <w:ind w:firstLine="400"/>
              <w:jc w:val="center"/>
              <w:rPr>
                <w:rFonts w:ascii="宋体" w:hAnsi="宋体" w:cs="宋体"/>
                <w:color w:val="000000"/>
              </w:rPr>
            </w:pPr>
            <w:r w:rsidRPr="004C25F1">
              <w:rPr>
                <w:rFonts w:ascii="宋体" w:hAnsi="宋体" w:cs="宋体" w:hint="eastAsia"/>
                <w:color w:val="000000"/>
              </w:rPr>
              <w:t>收    入</w:t>
            </w:r>
          </w:p>
        </w:tc>
        <w:tc>
          <w:tcPr>
            <w:tcW w:w="4740" w:type="dxa"/>
            <w:gridSpan w:val="3"/>
            <w:tcBorders>
              <w:top w:val="single" w:sz="4" w:space="0" w:color="auto"/>
              <w:left w:val="nil"/>
              <w:bottom w:val="single" w:sz="4" w:space="0" w:color="auto"/>
              <w:right w:val="single" w:sz="4" w:space="0" w:color="auto"/>
            </w:tcBorders>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支    出</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项目</w:t>
            </w:r>
          </w:p>
        </w:tc>
        <w:tc>
          <w:tcPr>
            <w:tcW w:w="10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决算数</w:t>
            </w:r>
          </w:p>
        </w:tc>
        <w:tc>
          <w:tcPr>
            <w:tcW w:w="312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项目</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决算数</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一、财政拨款</w:t>
            </w:r>
          </w:p>
        </w:tc>
        <w:tc>
          <w:tcPr>
            <w:tcW w:w="1085" w:type="dxa"/>
            <w:tcBorders>
              <w:top w:val="nil"/>
              <w:left w:val="nil"/>
              <w:bottom w:val="single" w:sz="4" w:space="0" w:color="auto"/>
              <w:right w:val="single" w:sz="4" w:space="0" w:color="auto"/>
            </w:tcBorders>
            <w:vAlign w:val="center"/>
          </w:tcPr>
          <w:p w:rsidR="004C25F1" w:rsidRPr="009F34C6" w:rsidRDefault="009F34C6">
            <w:pPr>
              <w:rPr>
                <w:rFonts w:ascii="宋体" w:hAnsi="宋体" w:cs="宋体"/>
                <w:color w:val="000000"/>
              </w:rPr>
            </w:pPr>
            <w:r>
              <w:rPr>
                <w:rFonts w:cs="Arial" w:hint="eastAsia"/>
                <w:color w:val="000000"/>
              </w:rPr>
              <w:t>115.15</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一、一般公共服务支出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r w:rsidR="009F34C6">
              <w:rPr>
                <w:rFonts w:ascii="宋体" w:hAnsi="宋体" w:cs="宋体" w:hint="eastAsia"/>
                <w:color w:val="000000"/>
                <w:lang w:eastAsia="zh-CN"/>
              </w:rPr>
              <w:t>115.15</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二、事业收入</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9F34C6">
              <w:rPr>
                <w:rFonts w:ascii="宋体" w:hAnsi="宋体" w:cs="宋体" w:hint="eastAsia"/>
                <w:color w:val="000000"/>
                <w:lang w:eastAsia="zh-CN"/>
              </w:rPr>
              <w:t>0</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二、外交支出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9F34C6">
              <w:rPr>
                <w:rFonts w:ascii="宋体" w:hAnsi="宋体" w:cs="宋体" w:hint="eastAsia"/>
                <w:color w:val="000000"/>
                <w:lang w:eastAsia="zh-CN"/>
              </w:rPr>
              <w:t>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三、事业单位经营收入</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r w:rsidR="009F34C6">
              <w:rPr>
                <w:rFonts w:ascii="宋体" w:hAnsi="宋体" w:cs="宋体" w:hint="eastAsia"/>
                <w:color w:val="000000"/>
                <w:lang w:eastAsia="zh-CN"/>
              </w:rPr>
              <w:t>0</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三、教育支出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9F34C6">
              <w:rPr>
                <w:rFonts w:ascii="宋体" w:hAnsi="宋体" w:cs="宋体" w:hint="eastAsia"/>
                <w:color w:val="000000"/>
                <w:lang w:eastAsia="zh-CN"/>
              </w:rPr>
              <w:t>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四、其他收入</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9F34C6">
              <w:rPr>
                <w:rFonts w:ascii="宋体" w:hAnsi="宋体" w:cs="宋体" w:hint="eastAsia"/>
                <w:color w:val="000000"/>
                <w:lang w:eastAsia="zh-CN"/>
              </w:rPr>
              <w:t>0</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四、科学技术支出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9F34C6">
              <w:rPr>
                <w:rFonts w:ascii="宋体" w:hAnsi="宋体" w:cs="宋体" w:hint="eastAsia"/>
                <w:color w:val="000000"/>
                <w:lang w:eastAsia="zh-CN"/>
              </w:rPr>
              <w:t>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五、文化体育与传媒支出</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r w:rsidR="009F34C6">
              <w:rPr>
                <w:rFonts w:ascii="宋体" w:hAnsi="宋体" w:cs="宋体" w:hint="eastAsia"/>
                <w:color w:val="000000"/>
                <w:lang w:eastAsia="zh-CN"/>
              </w:rPr>
              <w:t>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b/>
                <w:color w:val="000000"/>
              </w:rPr>
            </w:pPr>
            <w:r w:rsidRPr="004C25F1">
              <w:rPr>
                <w:rFonts w:ascii="宋体" w:hAnsi="宋体" w:cs="宋体" w:hint="eastAsia"/>
                <w:b/>
                <w:color w:val="000000"/>
              </w:rPr>
              <w:t>本年收入合计</w:t>
            </w:r>
          </w:p>
        </w:tc>
        <w:tc>
          <w:tcPr>
            <w:tcW w:w="1085" w:type="dxa"/>
            <w:tcBorders>
              <w:top w:val="nil"/>
              <w:left w:val="nil"/>
              <w:bottom w:val="single" w:sz="4" w:space="0" w:color="auto"/>
              <w:right w:val="single" w:sz="4" w:space="0" w:color="auto"/>
            </w:tcBorders>
            <w:vAlign w:val="center"/>
          </w:tcPr>
          <w:p w:rsidR="004C25F1" w:rsidRPr="004C25F1" w:rsidRDefault="009F34C6">
            <w:pPr>
              <w:jc w:val="center"/>
              <w:rPr>
                <w:rFonts w:ascii="宋体" w:hAnsi="宋体" w:cs="宋体"/>
                <w:b/>
                <w:color w:val="000000"/>
                <w:lang w:eastAsia="zh-CN"/>
              </w:rPr>
            </w:pPr>
            <w:r>
              <w:rPr>
                <w:rFonts w:ascii="宋体" w:hAnsi="宋体" w:cs="宋体" w:hint="eastAsia"/>
                <w:b/>
                <w:color w:val="000000"/>
                <w:lang w:eastAsia="zh-CN"/>
              </w:rPr>
              <w:t>115.15</w:t>
            </w:r>
          </w:p>
        </w:tc>
        <w:tc>
          <w:tcPr>
            <w:tcW w:w="312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b/>
                <w:color w:val="000000"/>
              </w:rPr>
            </w:pPr>
            <w:r w:rsidRPr="004C25F1">
              <w:rPr>
                <w:rFonts w:ascii="宋体" w:hAnsi="宋体" w:cs="宋体" w:hint="eastAsia"/>
                <w:b/>
                <w:color w:val="000000"/>
              </w:rPr>
              <w:t>本年支出合计</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b/>
                <w:color w:val="000000"/>
                <w:lang w:eastAsia="zh-CN"/>
              </w:rPr>
            </w:pPr>
            <w:r w:rsidRPr="004C25F1">
              <w:rPr>
                <w:rFonts w:ascii="宋体" w:hAnsi="宋体" w:cs="宋体" w:hint="eastAsia"/>
                <w:b/>
                <w:color w:val="000000"/>
              </w:rPr>
              <w:t xml:space="preserve">　</w:t>
            </w:r>
            <w:r w:rsidR="009F34C6">
              <w:rPr>
                <w:rFonts w:ascii="宋体" w:hAnsi="宋体" w:cs="宋体" w:hint="eastAsia"/>
                <w:b/>
                <w:color w:val="000000"/>
                <w:lang w:eastAsia="zh-CN"/>
              </w:rPr>
              <w:t>115.15</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用事业基金弥补收支差额</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lang w:eastAsia="zh-CN"/>
              </w:rPr>
              <w:t xml:space="preserve">　</w:t>
            </w:r>
            <w:r w:rsidR="009F34C6">
              <w:rPr>
                <w:rFonts w:ascii="宋体" w:hAnsi="宋体" w:cs="宋体" w:hint="eastAsia"/>
                <w:color w:val="000000"/>
                <w:lang w:eastAsia="zh-CN"/>
              </w:rPr>
              <w:t>0</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结余分配</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9F34C6">
              <w:rPr>
                <w:rFonts w:ascii="宋体" w:hAnsi="宋体" w:cs="宋体" w:hint="eastAsia"/>
                <w:color w:val="000000"/>
                <w:lang w:eastAsia="zh-CN"/>
              </w:rPr>
              <w:t>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上年结转</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9F34C6">
              <w:rPr>
                <w:rFonts w:ascii="宋体" w:hAnsi="宋体" w:cs="宋体" w:hint="eastAsia"/>
                <w:color w:val="000000"/>
                <w:lang w:eastAsia="zh-CN"/>
              </w:rPr>
              <w:t>0</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年末结转与结余</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lang w:eastAsia="zh-CN"/>
              </w:rPr>
            </w:pPr>
            <w:r w:rsidRPr="004C25F1">
              <w:rPr>
                <w:rFonts w:ascii="宋体" w:hAnsi="宋体" w:cs="宋体" w:hint="eastAsia"/>
                <w:color w:val="000000"/>
              </w:rPr>
              <w:t xml:space="preserve">　</w:t>
            </w:r>
            <w:r w:rsidR="009F34C6">
              <w:rPr>
                <w:rFonts w:ascii="宋体" w:hAnsi="宋体" w:cs="宋体" w:hint="eastAsia"/>
                <w:color w:val="000000"/>
                <w:lang w:eastAsia="zh-CN"/>
              </w:rPr>
              <w:t>0</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1085"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c>
          <w:tcPr>
            <w:tcW w:w="3123" w:type="dxa"/>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color w:val="000000"/>
              </w:rPr>
            </w:pPr>
            <w:r w:rsidRPr="004C25F1">
              <w:rPr>
                <w:rFonts w:ascii="宋体" w:hAnsi="宋体" w:cs="宋体" w:hint="eastAsia"/>
                <w:color w:val="000000"/>
              </w:rPr>
              <w:t xml:space="preserve">　</w:t>
            </w:r>
          </w:p>
        </w:tc>
      </w:tr>
      <w:tr w:rsidR="004C25F1" w:rsidRPr="004C25F1">
        <w:trPr>
          <w:trHeight w:val="270"/>
          <w:jc w:val="center"/>
        </w:trPr>
        <w:tc>
          <w:tcPr>
            <w:tcW w:w="2895"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b/>
                <w:color w:val="000000"/>
              </w:rPr>
            </w:pPr>
            <w:r w:rsidRPr="004C25F1">
              <w:rPr>
                <w:rFonts w:ascii="宋体" w:hAnsi="宋体" w:cs="宋体" w:hint="eastAsia"/>
                <w:b/>
                <w:color w:val="000000"/>
              </w:rPr>
              <w:t>收入总计</w:t>
            </w:r>
          </w:p>
        </w:tc>
        <w:tc>
          <w:tcPr>
            <w:tcW w:w="1085" w:type="dxa"/>
            <w:tcBorders>
              <w:top w:val="nil"/>
              <w:left w:val="nil"/>
              <w:bottom w:val="single" w:sz="4" w:space="0" w:color="auto"/>
              <w:right w:val="single" w:sz="4" w:space="0" w:color="auto"/>
            </w:tcBorders>
            <w:vAlign w:val="center"/>
          </w:tcPr>
          <w:p w:rsidR="004C25F1" w:rsidRPr="004C25F1" w:rsidRDefault="009F34C6">
            <w:pPr>
              <w:jc w:val="center"/>
              <w:rPr>
                <w:rFonts w:ascii="宋体" w:hAnsi="宋体" w:cs="宋体"/>
                <w:b/>
                <w:color w:val="000000"/>
                <w:lang w:eastAsia="zh-CN"/>
              </w:rPr>
            </w:pPr>
            <w:r>
              <w:rPr>
                <w:rFonts w:ascii="宋体" w:hAnsi="宋体" w:cs="宋体" w:hint="eastAsia"/>
                <w:b/>
                <w:color w:val="000000"/>
                <w:lang w:eastAsia="zh-CN"/>
              </w:rPr>
              <w:t>115.15</w:t>
            </w:r>
          </w:p>
        </w:tc>
        <w:tc>
          <w:tcPr>
            <w:tcW w:w="312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b/>
                <w:color w:val="000000"/>
              </w:rPr>
            </w:pPr>
            <w:r w:rsidRPr="004C25F1">
              <w:rPr>
                <w:rFonts w:ascii="宋体" w:hAnsi="宋体" w:cs="宋体" w:hint="eastAsia"/>
                <w:b/>
                <w:color w:val="000000"/>
              </w:rPr>
              <w:t>支出总计</w:t>
            </w:r>
          </w:p>
        </w:tc>
        <w:tc>
          <w:tcPr>
            <w:tcW w:w="1617" w:type="dxa"/>
            <w:gridSpan w:val="2"/>
            <w:tcBorders>
              <w:top w:val="nil"/>
              <w:left w:val="nil"/>
              <w:bottom w:val="single" w:sz="4" w:space="0" w:color="auto"/>
              <w:right w:val="single" w:sz="4" w:space="0" w:color="auto"/>
            </w:tcBorders>
            <w:vAlign w:val="center"/>
          </w:tcPr>
          <w:p w:rsidR="004C25F1" w:rsidRPr="004C25F1" w:rsidRDefault="004C25F1">
            <w:pPr>
              <w:rPr>
                <w:rFonts w:ascii="宋体" w:hAnsi="宋体" w:cs="宋体"/>
                <w:b/>
                <w:color w:val="000000"/>
                <w:lang w:eastAsia="zh-CN"/>
              </w:rPr>
            </w:pPr>
            <w:r w:rsidRPr="004C25F1">
              <w:rPr>
                <w:rFonts w:ascii="宋体" w:hAnsi="宋体" w:cs="宋体" w:hint="eastAsia"/>
                <w:b/>
                <w:color w:val="000000"/>
              </w:rPr>
              <w:t xml:space="preserve">　</w:t>
            </w:r>
            <w:r w:rsidR="009F34C6">
              <w:rPr>
                <w:rFonts w:ascii="宋体" w:hAnsi="宋体" w:cs="宋体" w:hint="eastAsia"/>
                <w:b/>
                <w:color w:val="000000"/>
                <w:lang w:eastAsia="zh-CN"/>
              </w:rPr>
              <w:t>115.15</w:t>
            </w:r>
          </w:p>
        </w:tc>
      </w:tr>
    </w:tbl>
    <w:p w:rsidR="004C25F1" w:rsidRDefault="004C25F1">
      <w:pPr>
        <w:rPr>
          <w:lang w:eastAsia="zh-CN"/>
        </w:rPr>
        <w:sectPr w:rsidR="004C25F1">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lang w:eastAsia="zh-CN"/>
        </w:rPr>
        <w:t>注：本表反映部门本年度的总收支和年末结转结余情况。</w:t>
      </w:r>
      <w:r w:rsidR="00DD409B" w:rsidRPr="00DD409B">
        <w:rPr>
          <w:rFonts w:hint="eastAsia"/>
          <w:lang w:eastAsia="zh-CN"/>
        </w:rPr>
        <w:t>本表金额转换为万元时，因四舍五入可能存在尾差。</w:t>
      </w:r>
    </w:p>
    <w:p w:rsidR="004C25F1" w:rsidRDefault="004C25F1">
      <w:pPr>
        <w:jc w:val="center"/>
        <w:rPr>
          <w:lang w:eastAsia="zh-CN"/>
        </w:rPr>
      </w:pPr>
      <w:r>
        <w:rPr>
          <w:rFonts w:ascii="方正小标宋简体" w:eastAsia="方正小标宋简体" w:hAnsi="宋体" w:cs="宋体" w:hint="eastAsia"/>
          <w:sz w:val="36"/>
          <w:szCs w:val="36"/>
          <w:lang w:eastAsia="zh-CN"/>
        </w:rPr>
        <w:lastRenderedPageBreak/>
        <w:t>表二：收入决算表</w:t>
      </w:r>
    </w:p>
    <w:p w:rsidR="004C25F1" w:rsidRDefault="004C25F1">
      <w:pPr>
        <w:jc w:val="right"/>
        <w:rPr>
          <w:lang w:eastAsia="zh-CN"/>
        </w:rPr>
      </w:pPr>
      <w:r>
        <w:rPr>
          <w:rFonts w:hint="eastAsia"/>
          <w:lang w:eastAsia="zh-CN"/>
        </w:rPr>
        <w:t>单位：万元</w:t>
      </w:r>
      <w:r>
        <w:rPr>
          <w:rFonts w:hint="eastAsia"/>
          <w:lang w:eastAsia="zh-CN"/>
        </w:rPr>
        <w:t xml:space="preserve">                     </w:t>
      </w:r>
    </w:p>
    <w:tbl>
      <w:tblPr>
        <w:tblW w:w="0" w:type="auto"/>
        <w:jc w:val="center"/>
        <w:tblLayout w:type="fixed"/>
        <w:tblLook w:val="0000"/>
      </w:tblPr>
      <w:tblGrid>
        <w:gridCol w:w="1225"/>
        <w:gridCol w:w="2135"/>
        <w:gridCol w:w="1540"/>
        <w:gridCol w:w="1540"/>
        <w:gridCol w:w="1540"/>
        <w:gridCol w:w="1540"/>
        <w:gridCol w:w="1540"/>
        <w:gridCol w:w="1540"/>
        <w:gridCol w:w="1540"/>
      </w:tblGrid>
      <w:tr w:rsidR="004C25F1" w:rsidRPr="004C25F1" w:rsidTr="002B4F9A">
        <w:trPr>
          <w:trHeight w:val="288"/>
          <w:jc w:val="center"/>
        </w:trPr>
        <w:tc>
          <w:tcPr>
            <w:tcW w:w="3360" w:type="dxa"/>
            <w:gridSpan w:val="2"/>
            <w:tcBorders>
              <w:top w:val="single" w:sz="4" w:space="0" w:color="auto"/>
              <w:left w:val="single" w:sz="4" w:space="0" w:color="auto"/>
              <w:bottom w:val="single" w:sz="4" w:space="0" w:color="auto"/>
              <w:right w:val="single" w:sz="4" w:space="0" w:color="000000"/>
            </w:tcBorders>
          </w:tcPr>
          <w:p w:rsidR="004C25F1" w:rsidRPr="004C25F1" w:rsidRDefault="004C25F1">
            <w:pPr>
              <w:jc w:val="center"/>
              <w:rPr>
                <w:rFonts w:ascii="宋体" w:hAnsi="宋体" w:cs="Arial"/>
                <w:color w:val="000000"/>
              </w:rPr>
            </w:pPr>
            <w:r w:rsidRPr="004C25F1">
              <w:rPr>
                <w:rFonts w:ascii="宋体" w:hAnsi="宋体" w:cs="Arial" w:hint="eastAsia"/>
                <w:lang w:eastAsia="zh-CN"/>
              </w:rPr>
              <w:t>支出功能</w:t>
            </w:r>
            <w:r w:rsidRPr="004C25F1">
              <w:rPr>
                <w:rFonts w:ascii="宋体" w:hAnsi="宋体" w:cs="Arial" w:hint="eastAsia"/>
              </w:rPr>
              <w:t>项 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上级补助收入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事业收入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其他收入</w:t>
            </w:r>
          </w:p>
        </w:tc>
      </w:tr>
      <w:tr w:rsidR="004C25F1" w:rsidRPr="004C25F1" w:rsidTr="002B4F9A">
        <w:trPr>
          <w:trHeight w:val="288"/>
          <w:jc w:val="center"/>
        </w:trPr>
        <w:tc>
          <w:tcPr>
            <w:tcW w:w="1225"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rPr>
            </w:pPr>
            <w:r w:rsidRPr="004C25F1">
              <w:rPr>
                <w:rFonts w:ascii="宋体" w:hAnsi="宋体" w:cs="Arial" w:hint="eastAsia"/>
              </w:rPr>
              <w:t>科目编码</w:t>
            </w:r>
          </w:p>
        </w:tc>
        <w:tc>
          <w:tcPr>
            <w:tcW w:w="2135"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p>
        </w:tc>
      </w:tr>
      <w:tr w:rsidR="004C25F1" w:rsidRPr="004C25F1" w:rsidTr="002B4F9A">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b/>
                <w:bCs/>
              </w:rPr>
              <w:t>栏次</w:t>
            </w:r>
          </w:p>
        </w:tc>
        <w:tc>
          <w:tcPr>
            <w:tcW w:w="15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1</w:t>
            </w:r>
          </w:p>
        </w:tc>
        <w:tc>
          <w:tcPr>
            <w:tcW w:w="15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2</w:t>
            </w:r>
          </w:p>
        </w:tc>
        <w:tc>
          <w:tcPr>
            <w:tcW w:w="15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3</w:t>
            </w:r>
          </w:p>
        </w:tc>
        <w:tc>
          <w:tcPr>
            <w:tcW w:w="15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4</w:t>
            </w:r>
          </w:p>
        </w:tc>
        <w:tc>
          <w:tcPr>
            <w:tcW w:w="1540" w:type="dxa"/>
            <w:tcBorders>
              <w:top w:val="nil"/>
              <w:left w:val="nil"/>
              <w:bottom w:val="single" w:sz="4" w:space="0" w:color="auto"/>
              <w:right w:val="single" w:sz="4" w:space="0" w:color="auto"/>
            </w:tcBorders>
          </w:tcPr>
          <w:p w:rsidR="004C25F1" w:rsidRPr="004C25F1" w:rsidRDefault="004C25F1">
            <w:pPr>
              <w:ind w:firstLineChars="300" w:firstLine="660"/>
              <w:rPr>
                <w:rFonts w:ascii="宋体" w:hAnsi="宋体" w:cs="Arial"/>
                <w:color w:val="000000"/>
              </w:rPr>
            </w:pPr>
            <w:r w:rsidRPr="004C25F1">
              <w:rPr>
                <w:rFonts w:ascii="宋体" w:hAnsi="宋体" w:cs="Arial" w:hint="eastAsia"/>
              </w:rPr>
              <w:t>5</w:t>
            </w:r>
          </w:p>
        </w:tc>
        <w:tc>
          <w:tcPr>
            <w:tcW w:w="1540" w:type="dxa"/>
            <w:tcBorders>
              <w:top w:val="nil"/>
              <w:left w:val="nil"/>
              <w:bottom w:val="single" w:sz="4" w:space="0" w:color="auto"/>
              <w:right w:val="single" w:sz="4" w:space="0" w:color="auto"/>
            </w:tcBorders>
          </w:tcPr>
          <w:p w:rsidR="004C25F1" w:rsidRPr="004C25F1" w:rsidRDefault="004C25F1">
            <w:pPr>
              <w:ind w:firstLineChars="300" w:firstLine="660"/>
              <w:rPr>
                <w:rFonts w:ascii="宋体" w:hAnsi="宋体" w:cs="Arial"/>
                <w:color w:val="000000"/>
              </w:rPr>
            </w:pPr>
            <w:r w:rsidRPr="004C25F1">
              <w:rPr>
                <w:rFonts w:ascii="宋体" w:hAnsi="宋体" w:cs="Arial" w:hint="eastAsia"/>
              </w:rPr>
              <w:t>6</w:t>
            </w:r>
          </w:p>
        </w:tc>
        <w:tc>
          <w:tcPr>
            <w:tcW w:w="154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7</w:t>
            </w:r>
          </w:p>
        </w:tc>
      </w:tr>
      <w:tr w:rsidR="004C25F1" w:rsidRPr="004C25F1" w:rsidTr="002B4F9A">
        <w:trPr>
          <w:trHeight w:val="288"/>
          <w:jc w:val="center"/>
        </w:trPr>
        <w:tc>
          <w:tcPr>
            <w:tcW w:w="3360" w:type="dxa"/>
            <w:gridSpan w:val="2"/>
            <w:tcBorders>
              <w:top w:val="single" w:sz="4" w:space="0" w:color="auto"/>
              <w:left w:val="single" w:sz="4" w:space="0" w:color="auto"/>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合计</w:t>
            </w:r>
          </w:p>
        </w:tc>
        <w:tc>
          <w:tcPr>
            <w:tcW w:w="1540" w:type="dxa"/>
            <w:tcBorders>
              <w:top w:val="nil"/>
              <w:left w:val="nil"/>
              <w:bottom w:val="single" w:sz="4" w:space="0" w:color="auto"/>
              <w:right w:val="single" w:sz="4" w:space="0" w:color="auto"/>
            </w:tcBorders>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A47D4E">
              <w:rPr>
                <w:rFonts w:ascii="宋体" w:hAnsi="宋体" w:cs="Arial" w:hint="eastAsia"/>
                <w:color w:val="000000"/>
                <w:lang w:eastAsia="zh-CN"/>
              </w:rPr>
              <w:t>115.15</w:t>
            </w:r>
          </w:p>
        </w:tc>
        <w:tc>
          <w:tcPr>
            <w:tcW w:w="1540" w:type="dxa"/>
            <w:tcBorders>
              <w:top w:val="nil"/>
              <w:left w:val="nil"/>
              <w:bottom w:val="single" w:sz="4" w:space="0" w:color="auto"/>
              <w:right w:val="single" w:sz="4" w:space="0" w:color="auto"/>
            </w:tcBorders>
          </w:tcPr>
          <w:p w:rsidR="004C25F1" w:rsidRPr="004C25F1" w:rsidRDefault="004C25F1">
            <w:pPr>
              <w:ind w:firstLineChars="300" w:firstLine="660"/>
              <w:rPr>
                <w:rFonts w:ascii="宋体" w:hAnsi="宋体" w:cs="Arial"/>
                <w:color w:val="000000"/>
                <w:lang w:eastAsia="zh-CN"/>
              </w:rPr>
            </w:pPr>
            <w:r w:rsidRPr="004C25F1">
              <w:rPr>
                <w:rFonts w:ascii="宋体" w:hAnsi="宋体" w:cs="Arial" w:hint="eastAsia"/>
                <w:color w:val="000000"/>
              </w:rPr>
              <w:t xml:space="preserve">　</w:t>
            </w:r>
            <w:r w:rsidR="00A47D4E">
              <w:rPr>
                <w:rFonts w:ascii="宋体" w:hAnsi="宋体" w:cs="Arial" w:hint="eastAsia"/>
                <w:color w:val="000000"/>
                <w:lang w:eastAsia="zh-CN"/>
              </w:rPr>
              <w:t>115.15</w:t>
            </w:r>
          </w:p>
        </w:tc>
        <w:tc>
          <w:tcPr>
            <w:tcW w:w="1540"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rPr>
              <w:t xml:space="preserve">　</w:t>
            </w:r>
            <w:r w:rsidR="00A47D4E">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A47D4E">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A47D4E">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rPr>
              <w:t xml:space="preserve">　</w:t>
            </w:r>
            <w:r w:rsidR="00A47D4E">
              <w:rPr>
                <w:rFonts w:ascii="宋体" w:hAnsi="宋体" w:cs="Arial" w:hint="eastAsia"/>
                <w:color w:val="000000"/>
                <w:lang w:eastAsia="zh-CN"/>
              </w:rPr>
              <w:t>0</w:t>
            </w:r>
          </w:p>
        </w:tc>
        <w:tc>
          <w:tcPr>
            <w:tcW w:w="1540" w:type="dxa"/>
            <w:tcBorders>
              <w:top w:val="nil"/>
              <w:left w:val="nil"/>
              <w:bottom w:val="single" w:sz="4" w:space="0" w:color="auto"/>
              <w:right w:val="single" w:sz="4" w:space="0" w:color="auto"/>
            </w:tcBorders>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A47D4E">
              <w:rPr>
                <w:rFonts w:ascii="宋体" w:hAnsi="宋体" w:cs="Arial" w:hint="eastAsia"/>
                <w:color w:val="000000"/>
                <w:lang w:eastAsia="zh-CN"/>
              </w:rPr>
              <w:t>0</w:t>
            </w: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201</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一般公共服务支出</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93.65</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93.65</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400" w:firstLine="88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500" w:firstLine="1100"/>
              <w:rPr>
                <w:rFonts w:ascii="宋体" w:hAnsi="宋体" w:cs="Arial"/>
                <w:color w:val="000000"/>
              </w:rPr>
            </w:pPr>
            <w:r w:rsidRPr="004C25F1">
              <w:rPr>
                <w:rFonts w:ascii="宋体" w:hAnsi="宋体" w:cs="Arial" w:hint="eastAsia"/>
                <w:color w:val="000000"/>
              </w:rPr>
              <w:t xml:space="preserve">　</w:t>
            </w: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20136</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其他共产党事务支出</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93.65</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93.65</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400" w:firstLine="88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500" w:firstLine="1100"/>
              <w:rPr>
                <w:rFonts w:ascii="宋体" w:hAnsi="宋体" w:cs="Arial"/>
                <w:color w:val="000000"/>
              </w:rPr>
            </w:pPr>
            <w:r w:rsidRPr="004C25F1">
              <w:rPr>
                <w:rFonts w:ascii="宋体" w:hAnsi="宋体" w:cs="Arial" w:hint="eastAsia"/>
                <w:color w:val="000000"/>
              </w:rPr>
              <w:t xml:space="preserve">　</w:t>
            </w: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2013601</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 xml:space="preserve">  </w:t>
            </w:r>
            <w:r>
              <w:rPr>
                <w:rFonts w:cs="Arial" w:hint="eastAsia"/>
                <w:color w:val="000000"/>
              </w:rPr>
              <w:t>行政运行</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59.05</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59.05</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400" w:firstLine="88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500" w:firstLine="1100"/>
              <w:rPr>
                <w:rFonts w:ascii="宋体" w:hAnsi="宋体" w:cs="Arial"/>
                <w:color w:val="000000"/>
              </w:rPr>
            </w:pPr>
            <w:r w:rsidRPr="004C25F1">
              <w:rPr>
                <w:rFonts w:ascii="宋体" w:hAnsi="宋体" w:cs="Arial" w:hint="eastAsia"/>
                <w:color w:val="000000"/>
              </w:rPr>
              <w:t xml:space="preserve">　</w:t>
            </w: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2013602</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 xml:space="preserve">  </w:t>
            </w:r>
            <w:r>
              <w:rPr>
                <w:rFonts w:cs="Arial" w:hint="eastAsia"/>
                <w:color w:val="000000"/>
              </w:rPr>
              <w:t>一般行政管理事务</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34.60</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34.60</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208</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社会保障和就业支出</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11.50</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11.50</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20805</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行政事业单位离退休</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11.50</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11.50</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rPr>
            </w:pPr>
            <w:r w:rsidRPr="004C25F1">
              <w:rPr>
                <w:rFonts w:ascii="宋体" w:hAnsi="宋体" w:cs="Arial" w:hint="eastAsia"/>
                <w:color w:val="000000"/>
              </w:rPr>
              <w:t xml:space="preserve">　</w:t>
            </w: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Pr>
                <w:rFonts w:ascii="宋体" w:hAnsi="宋体" w:cs="Arial" w:hint="eastAsia"/>
                <w:color w:val="000000"/>
                <w:lang w:eastAsia="zh-CN"/>
              </w:rPr>
              <w:lastRenderedPageBreak/>
              <w:t>2080501</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归口管理的行政单位离退休</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0.56</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0.56</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Pr>
                <w:rFonts w:ascii="宋体" w:hAnsi="宋体" w:cs="Arial" w:hint="eastAsia"/>
                <w:color w:val="000000"/>
                <w:lang w:eastAsia="zh-CN"/>
              </w:rPr>
              <w:t>2080505</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机关事业单位基本养老保险缴费支出</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4.60</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4.60</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Pr>
                <w:rFonts w:ascii="宋体" w:hAnsi="宋体" w:cs="Arial" w:hint="eastAsia"/>
                <w:color w:val="000000"/>
                <w:lang w:eastAsia="zh-CN"/>
              </w:rPr>
              <w:t>2080506</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机关事业单位职业年金缴费支出</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2.25</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2.25</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Pr>
                <w:rFonts w:ascii="宋体" w:hAnsi="宋体" w:cs="Arial" w:hint="eastAsia"/>
                <w:color w:val="000000"/>
                <w:lang w:eastAsia="zh-CN"/>
              </w:rPr>
              <w:t>2080599</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其他行政事业单位离退休支出</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4.08</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4.08</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sidRPr="004C25F1">
              <w:rPr>
                <w:rFonts w:ascii="宋体" w:hAnsi="宋体" w:cs="Arial" w:hint="eastAsia"/>
                <w:color w:val="000000"/>
                <w:lang w:eastAsia="zh-CN"/>
              </w:rPr>
              <w:t xml:space="preserve">　</w:t>
            </w:r>
            <w:r>
              <w:rPr>
                <w:rFonts w:ascii="宋体" w:hAnsi="宋体" w:cs="Arial" w:hint="eastAsia"/>
                <w:color w:val="000000"/>
                <w:lang w:eastAsia="zh-CN"/>
              </w:rPr>
              <w:t>210</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lang w:eastAsia="zh-CN"/>
              </w:rPr>
            </w:pPr>
            <w:r>
              <w:rPr>
                <w:rFonts w:cs="Arial" w:hint="eastAsia"/>
                <w:color w:val="000000"/>
                <w:lang w:eastAsia="zh-CN"/>
              </w:rPr>
              <w:t>医疗卫生与计划生育支出</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6.42</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6.42</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Pr>
                <w:rFonts w:ascii="宋体" w:hAnsi="宋体" w:cs="Arial" w:hint="eastAsia"/>
                <w:color w:val="000000"/>
                <w:lang w:eastAsia="zh-CN"/>
              </w:rPr>
              <w:t>21011</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行政事业单位医疗</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6.42</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6.42</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Pr>
                <w:rFonts w:ascii="宋体" w:hAnsi="宋体" w:cs="Arial" w:hint="eastAsia"/>
                <w:color w:val="000000"/>
                <w:lang w:eastAsia="zh-CN"/>
              </w:rPr>
              <w:t>2101101</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 xml:space="preserve">  </w:t>
            </w:r>
            <w:r>
              <w:rPr>
                <w:rFonts w:cs="Arial" w:hint="eastAsia"/>
                <w:color w:val="000000"/>
              </w:rPr>
              <w:t>行政单位医疗</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2.36</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2.36</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Pr>
                <w:rFonts w:ascii="宋体" w:hAnsi="宋体" w:cs="Arial" w:hint="eastAsia"/>
                <w:color w:val="000000"/>
                <w:lang w:eastAsia="zh-CN"/>
              </w:rPr>
              <w:t>2101103</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 xml:space="preserve">  </w:t>
            </w:r>
            <w:r>
              <w:rPr>
                <w:rFonts w:cs="Arial" w:hint="eastAsia"/>
                <w:color w:val="000000"/>
              </w:rPr>
              <w:t>公务员医疗补助</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4.05</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4.05</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Pr>
                <w:rFonts w:ascii="宋体" w:hAnsi="宋体" w:cs="Arial" w:hint="eastAsia"/>
                <w:color w:val="000000"/>
                <w:lang w:eastAsia="zh-CN"/>
              </w:rPr>
              <w:t>221</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住房保障支出</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3.59</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3.59</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Pr>
                <w:rFonts w:ascii="宋体" w:hAnsi="宋体" w:cs="Arial" w:hint="eastAsia"/>
                <w:color w:val="000000"/>
                <w:lang w:eastAsia="zh-CN"/>
              </w:rPr>
              <w:t>22102</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住房改革支出</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3.59</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3.59</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p>
        </w:tc>
      </w:tr>
      <w:tr w:rsidR="00DF7CA9" w:rsidRPr="004C25F1" w:rsidTr="0073570A">
        <w:trPr>
          <w:trHeight w:val="288"/>
          <w:jc w:val="center"/>
        </w:trPr>
        <w:tc>
          <w:tcPr>
            <w:tcW w:w="1225" w:type="dxa"/>
            <w:tcBorders>
              <w:top w:val="nil"/>
              <w:left w:val="single" w:sz="4" w:space="0" w:color="auto"/>
              <w:bottom w:val="single" w:sz="4" w:space="0" w:color="auto"/>
              <w:right w:val="single" w:sz="4" w:space="0" w:color="auto"/>
            </w:tcBorders>
          </w:tcPr>
          <w:p w:rsidR="00DF7CA9" w:rsidRPr="004C25F1" w:rsidRDefault="00DF7CA9">
            <w:pPr>
              <w:rPr>
                <w:rFonts w:ascii="宋体" w:hAnsi="宋体" w:cs="Arial"/>
                <w:color w:val="000000"/>
                <w:lang w:eastAsia="zh-CN"/>
              </w:rPr>
            </w:pPr>
            <w:r w:rsidRPr="004C25F1">
              <w:rPr>
                <w:rFonts w:ascii="宋体" w:hAnsi="宋体" w:cs="Arial" w:hint="eastAsia"/>
                <w:color w:val="000000"/>
                <w:lang w:eastAsia="zh-CN"/>
              </w:rPr>
              <w:t xml:space="preserve">　</w:t>
            </w:r>
            <w:r>
              <w:rPr>
                <w:rFonts w:ascii="宋体" w:hAnsi="宋体" w:cs="Arial" w:hint="eastAsia"/>
                <w:color w:val="000000"/>
                <w:lang w:eastAsia="zh-CN"/>
              </w:rPr>
              <w:t>2210201</w:t>
            </w:r>
          </w:p>
        </w:tc>
        <w:tc>
          <w:tcPr>
            <w:tcW w:w="2135" w:type="dxa"/>
            <w:tcBorders>
              <w:top w:val="nil"/>
              <w:left w:val="nil"/>
              <w:bottom w:val="single" w:sz="4" w:space="0" w:color="auto"/>
              <w:right w:val="single" w:sz="4" w:space="0" w:color="auto"/>
            </w:tcBorders>
            <w:vAlign w:val="center"/>
          </w:tcPr>
          <w:p w:rsidR="00DF7CA9" w:rsidRDefault="00DF7CA9">
            <w:pPr>
              <w:rPr>
                <w:rFonts w:ascii="宋体" w:hAnsi="宋体" w:cs="Arial"/>
                <w:color w:val="000000"/>
              </w:rPr>
            </w:pPr>
            <w:r>
              <w:rPr>
                <w:rFonts w:cs="Arial" w:hint="eastAsia"/>
                <w:color w:val="000000"/>
              </w:rPr>
              <w:t xml:space="preserve">  </w:t>
            </w:r>
            <w:r>
              <w:rPr>
                <w:rFonts w:cs="Arial" w:hint="eastAsia"/>
                <w:color w:val="000000"/>
              </w:rPr>
              <w:t>住房公积金</w:t>
            </w:r>
          </w:p>
        </w:tc>
        <w:tc>
          <w:tcPr>
            <w:tcW w:w="1540" w:type="dxa"/>
            <w:tcBorders>
              <w:top w:val="nil"/>
              <w:left w:val="nil"/>
              <w:bottom w:val="single" w:sz="4" w:space="0" w:color="auto"/>
              <w:right w:val="single" w:sz="4" w:space="0" w:color="auto"/>
            </w:tcBorders>
            <w:vAlign w:val="center"/>
          </w:tcPr>
          <w:p w:rsidR="00DF7CA9" w:rsidRDefault="00DF7CA9" w:rsidP="0073570A">
            <w:pPr>
              <w:jc w:val="right"/>
              <w:rPr>
                <w:rFonts w:ascii="宋体" w:hAnsi="宋体" w:cs="Arial"/>
                <w:color w:val="000000"/>
              </w:rPr>
            </w:pPr>
            <w:r>
              <w:rPr>
                <w:rFonts w:cs="Arial" w:hint="eastAsia"/>
                <w:color w:val="000000"/>
              </w:rPr>
              <w:t>3.59</w:t>
            </w:r>
          </w:p>
        </w:tc>
        <w:tc>
          <w:tcPr>
            <w:tcW w:w="1540" w:type="dxa"/>
            <w:tcBorders>
              <w:top w:val="nil"/>
              <w:left w:val="nil"/>
              <w:bottom w:val="single" w:sz="4" w:space="0" w:color="auto"/>
              <w:right w:val="single" w:sz="4" w:space="0" w:color="auto"/>
            </w:tcBorders>
            <w:vAlign w:val="center"/>
          </w:tcPr>
          <w:p w:rsidR="00DF7CA9" w:rsidRDefault="00DF7CA9">
            <w:pPr>
              <w:jc w:val="right"/>
              <w:rPr>
                <w:rFonts w:ascii="宋体" w:hAnsi="宋体" w:cs="Arial"/>
                <w:color w:val="000000"/>
              </w:rPr>
            </w:pPr>
            <w:r>
              <w:rPr>
                <w:rFonts w:cs="Arial" w:hint="eastAsia"/>
                <w:color w:val="000000"/>
              </w:rPr>
              <w:t>3.59</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c>
          <w:tcPr>
            <w:tcW w:w="1540" w:type="dxa"/>
            <w:tcBorders>
              <w:top w:val="nil"/>
              <w:left w:val="nil"/>
              <w:bottom w:val="single" w:sz="4" w:space="0" w:color="auto"/>
              <w:right w:val="single" w:sz="4" w:space="0" w:color="auto"/>
            </w:tcBorders>
          </w:tcPr>
          <w:p w:rsidR="00DF7CA9" w:rsidRPr="004C25F1" w:rsidRDefault="00DF7CA9">
            <w:pPr>
              <w:ind w:firstLineChars="100" w:firstLine="220"/>
              <w:rPr>
                <w:rFonts w:ascii="宋体" w:hAnsi="宋体" w:cs="Arial"/>
                <w:color w:val="000000"/>
                <w:lang w:eastAsia="zh-CN"/>
              </w:rPr>
            </w:pPr>
            <w:r w:rsidRPr="004C25F1">
              <w:rPr>
                <w:rFonts w:ascii="宋体" w:hAnsi="宋体" w:cs="Arial" w:hint="eastAsia"/>
                <w:color w:val="000000"/>
                <w:lang w:eastAsia="zh-CN"/>
              </w:rPr>
              <w:t xml:space="preserve">　</w:t>
            </w:r>
          </w:p>
        </w:tc>
      </w:tr>
    </w:tbl>
    <w:p w:rsidR="004C25F1" w:rsidRDefault="004C25F1">
      <w:pPr>
        <w:rPr>
          <w:lang w:eastAsia="zh-CN"/>
        </w:rPr>
      </w:pPr>
      <w:r>
        <w:rPr>
          <w:rFonts w:hint="eastAsia"/>
          <w:lang w:eastAsia="zh-CN"/>
        </w:rPr>
        <w:t>注：本表反映部门本年度取得的各项收入情况。</w:t>
      </w:r>
    </w:p>
    <w:p w:rsidR="004C25F1" w:rsidRDefault="004C25F1">
      <w:pPr>
        <w:jc w:val="center"/>
        <w:rPr>
          <w:lang w:eastAsia="zh-CN"/>
        </w:rPr>
      </w:pPr>
      <w:r>
        <w:rPr>
          <w:rFonts w:ascii="方正小标宋简体" w:eastAsia="方正小标宋简体" w:hAnsi="宋体" w:cs="宋体" w:hint="eastAsia"/>
          <w:sz w:val="36"/>
          <w:szCs w:val="36"/>
          <w:lang w:eastAsia="zh-CN"/>
        </w:rPr>
        <w:lastRenderedPageBreak/>
        <w:t>表三：支出决算表</w:t>
      </w:r>
    </w:p>
    <w:p w:rsidR="004C25F1" w:rsidRDefault="004C25F1">
      <w:pPr>
        <w:jc w:val="right"/>
        <w:rPr>
          <w:lang w:eastAsia="zh-CN"/>
        </w:rPr>
      </w:pPr>
      <w:r>
        <w:rPr>
          <w:rFonts w:hint="eastAsia"/>
          <w:lang w:eastAsia="zh-CN"/>
        </w:rPr>
        <w:t>单位：万元</w:t>
      </w:r>
    </w:p>
    <w:tbl>
      <w:tblPr>
        <w:tblW w:w="0" w:type="auto"/>
        <w:jc w:val="center"/>
        <w:tblLayout w:type="fixed"/>
        <w:tblLook w:val="0000"/>
      </w:tblPr>
      <w:tblGrid>
        <w:gridCol w:w="1180"/>
        <w:gridCol w:w="1812"/>
        <w:gridCol w:w="1985"/>
        <w:gridCol w:w="1842"/>
        <w:gridCol w:w="1701"/>
        <w:gridCol w:w="1701"/>
        <w:gridCol w:w="1843"/>
        <w:gridCol w:w="1985"/>
      </w:tblGrid>
      <w:tr w:rsidR="004C25F1" w:rsidRPr="004C25F1" w:rsidTr="00465851">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lang w:eastAsia="zh-CN"/>
              </w:rPr>
              <w:t>支出功能</w:t>
            </w:r>
            <w:r w:rsidRPr="004C25F1">
              <w:rPr>
                <w:rFonts w:ascii="宋体" w:hAnsi="宋体" w:cs="Arial" w:hint="eastAsia"/>
              </w:rPr>
              <w:t>项 目</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对附属单位补助支出</w:t>
            </w:r>
          </w:p>
        </w:tc>
      </w:tr>
      <w:tr w:rsidR="004C25F1" w:rsidRPr="004C25F1" w:rsidTr="00465851">
        <w:trPr>
          <w:trHeight w:val="288"/>
          <w:jc w:val="center"/>
        </w:trPr>
        <w:tc>
          <w:tcPr>
            <w:tcW w:w="1180"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科目编码</w:t>
            </w:r>
          </w:p>
        </w:tc>
        <w:tc>
          <w:tcPr>
            <w:tcW w:w="1812"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科目名称</w:t>
            </w:r>
          </w:p>
        </w:tc>
        <w:tc>
          <w:tcPr>
            <w:tcW w:w="1985"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Arial"/>
              </w:rPr>
            </w:pPr>
          </w:p>
        </w:tc>
      </w:tr>
      <w:tr w:rsidR="004C25F1" w:rsidRPr="004C25F1" w:rsidTr="00465851">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tcPr>
          <w:p w:rsidR="004C25F1" w:rsidRPr="004C25F1" w:rsidRDefault="004C25F1">
            <w:pPr>
              <w:ind w:firstLineChars="900" w:firstLine="1980"/>
              <w:rPr>
                <w:rFonts w:ascii="宋体" w:hAnsi="宋体" w:cs="Arial"/>
                <w:color w:val="000000"/>
              </w:rPr>
            </w:pPr>
            <w:r w:rsidRPr="004C25F1">
              <w:rPr>
                <w:rFonts w:ascii="宋体" w:hAnsi="宋体" w:cs="Arial" w:hint="eastAsia"/>
              </w:rPr>
              <w:t>栏次</w:t>
            </w:r>
          </w:p>
        </w:tc>
        <w:tc>
          <w:tcPr>
            <w:tcW w:w="1985"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1</w:t>
            </w:r>
          </w:p>
        </w:tc>
        <w:tc>
          <w:tcPr>
            <w:tcW w:w="1842" w:type="dxa"/>
            <w:tcBorders>
              <w:top w:val="nil"/>
              <w:left w:val="nil"/>
              <w:bottom w:val="single" w:sz="4" w:space="0" w:color="auto"/>
              <w:right w:val="single" w:sz="4" w:space="0" w:color="auto"/>
            </w:tcBorders>
          </w:tcPr>
          <w:p w:rsidR="004C25F1" w:rsidRPr="004C25F1" w:rsidRDefault="004C25F1">
            <w:pPr>
              <w:ind w:firstLineChars="400" w:firstLine="880"/>
              <w:rPr>
                <w:rFonts w:ascii="宋体" w:hAnsi="宋体" w:cs="Arial"/>
                <w:color w:val="000000"/>
              </w:rPr>
            </w:pPr>
            <w:r w:rsidRPr="004C25F1">
              <w:rPr>
                <w:rFonts w:ascii="宋体" w:hAnsi="宋体" w:cs="Arial" w:hint="eastAsia"/>
              </w:rPr>
              <w:t>2</w:t>
            </w:r>
          </w:p>
        </w:tc>
        <w:tc>
          <w:tcPr>
            <w:tcW w:w="1701" w:type="dxa"/>
            <w:tcBorders>
              <w:top w:val="nil"/>
              <w:left w:val="nil"/>
              <w:bottom w:val="single" w:sz="4" w:space="0" w:color="auto"/>
              <w:right w:val="single" w:sz="4" w:space="0" w:color="auto"/>
            </w:tcBorders>
          </w:tcPr>
          <w:p w:rsidR="004C25F1" w:rsidRPr="004C25F1" w:rsidRDefault="004C25F1">
            <w:pPr>
              <w:ind w:firstLineChars="400" w:firstLine="880"/>
              <w:rPr>
                <w:rFonts w:ascii="宋体" w:hAnsi="宋体" w:cs="Arial"/>
                <w:color w:val="000000"/>
              </w:rPr>
            </w:pPr>
            <w:r w:rsidRPr="004C25F1">
              <w:rPr>
                <w:rFonts w:ascii="宋体" w:hAnsi="宋体" w:cs="Arial" w:hint="eastAsia"/>
              </w:rPr>
              <w:t>3</w:t>
            </w:r>
          </w:p>
        </w:tc>
        <w:tc>
          <w:tcPr>
            <w:tcW w:w="170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4</w:t>
            </w:r>
          </w:p>
        </w:tc>
        <w:tc>
          <w:tcPr>
            <w:tcW w:w="1843" w:type="dxa"/>
            <w:tcBorders>
              <w:top w:val="nil"/>
              <w:left w:val="nil"/>
              <w:bottom w:val="single" w:sz="4" w:space="0" w:color="auto"/>
              <w:right w:val="single" w:sz="4" w:space="0" w:color="auto"/>
            </w:tcBorders>
          </w:tcPr>
          <w:p w:rsidR="004C25F1" w:rsidRPr="004C25F1" w:rsidRDefault="004C25F1">
            <w:pPr>
              <w:ind w:firstLineChars="400" w:firstLine="880"/>
              <w:rPr>
                <w:rFonts w:ascii="宋体" w:hAnsi="宋体" w:cs="Arial"/>
                <w:color w:val="000000"/>
              </w:rPr>
            </w:pPr>
            <w:r w:rsidRPr="004C25F1">
              <w:rPr>
                <w:rFonts w:ascii="宋体" w:hAnsi="宋体" w:cs="Arial" w:hint="eastAsia"/>
              </w:rPr>
              <w:t>5</w:t>
            </w:r>
          </w:p>
        </w:tc>
        <w:tc>
          <w:tcPr>
            <w:tcW w:w="1985" w:type="dxa"/>
            <w:tcBorders>
              <w:top w:val="nil"/>
              <w:left w:val="nil"/>
              <w:bottom w:val="single" w:sz="4" w:space="0" w:color="auto"/>
              <w:right w:val="single" w:sz="4" w:space="0" w:color="auto"/>
            </w:tcBorders>
          </w:tcPr>
          <w:p w:rsidR="004C25F1" w:rsidRPr="004C25F1" w:rsidRDefault="004C25F1">
            <w:pPr>
              <w:ind w:firstLineChars="400" w:firstLine="880"/>
              <w:rPr>
                <w:rFonts w:ascii="宋体" w:hAnsi="宋体" w:cs="Arial"/>
                <w:color w:val="000000"/>
              </w:rPr>
            </w:pPr>
            <w:r w:rsidRPr="004C25F1">
              <w:rPr>
                <w:rFonts w:ascii="宋体" w:hAnsi="宋体" w:cs="Arial" w:hint="eastAsia"/>
              </w:rPr>
              <w:t>6</w:t>
            </w:r>
          </w:p>
        </w:tc>
      </w:tr>
      <w:tr w:rsidR="008B5E8F" w:rsidRPr="004C25F1" w:rsidTr="0073570A">
        <w:trPr>
          <w:trHeight w:val="288"/>
          <w:jc w:val="center"/>
        </w:trPr>
        <w:tc>
          <w:tcPr>
            <w:tcW w:w="2992" w:type="dxa"/>
            <w:gridSpan w:val="2"/>
            <w:tcBorders>
              <w:top w:val="single" w:sz="4" w:space="0" w:color="auto"/>
              <w:left w:val="single" w:sz="4" w:space="0" w:color="auto"/>
              <w:bottom w:val="single" w:sz="4" w:space="0" w:color="auto"/>
              <w:right w:val="single" w:sz="4" w:space="0" w:color="auto"/>
            </w:tcBorders>
          </w:tcPr>
          <w:p w:rsidR="008B5E8F" w:rsidRPr="004C25F1" w:rsidRDefault="008B5E8F">
            <w:pPr>
              <w:ind w:firstLineChars="900" w:firstLine="1980"/>
              <w:rPr>
                <w:rFonts w:ascii="宋体" w:hAnsi="宋体" w:cs="Arial"/>
                <w:color w:val="000000"/>
              </w:rPr>
            </w:pPr>
            <w:r w:rsidRPr="004C25F1">
              <w:rPr>
                <w:rFonts w:ascii="宋体" w:hAnsi="宋体" w:cs="Arial" w:hint="eastAsia"/>
              </w:rPr>
              <w:t>合计</w:t>
            </w:r>
          </w:p>
        </w:tc>
        <w:tc>
          <w:tcPr>
            <w:tcW w:w="1985" w:type="dxa"/>
            <w:tcBorders>
              <w:top w:val="nil"/>
              <w:left w:val="nil"/>
              <w:bottom w:val="single" w:sz="4" w:space="0" w:color="auto"/>
              <w:right w:val="single" w:sz="4" w:space="0" w:color="auto"/>
            </w:tcBorders>
          </w:tcPr>
          <w:p w:rsidR="008B5E8F" w:rsidRPr="004C25F1" w:rsidRDefault="008B5E8F" w:rsidP="008B5E8F">
            <w:pPr>
              <w:jc w:val="center"/>
              <w:rPr>
                <w:rFonts w:ascii="宋体" w:hAnsi="宋体" w:cs="Arial"/>
                <w:color w:val="000000"/>
              </w:rPr>
            </w:pPr>
            <w:r w:rsidRPr="004C25F1">
              <w:rPr>
                <w:rFonts w:ascii="宋体" w:hAnsi="宋体" w:cs="Arial" w:hint="eastAsia"/>
                <w:color w:val="000000"/>
              </w:rPr>
              <w:t xml:space="preserve">　</w:t>
            </w:r>
            <w:r>
              <w:rPr>
                <w:rFonts w:cs="Arial" w:hint="eastAsia"/>
                <w:color w:val="000000"/>
              </w:rPr>
              <w:t>115.1</w:t>
            </w:r>
            <w:r>
              <w:rPr>
                <w:rFonts w:cs="Arial" w:hint="eastAsia"/>
                <w:color w:val="000000"/>
                <w:lang w:eastAsia="zh-CN"/>
              </w:rPr>
              <w:t>5</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78.55</w:t>
            </w:r>
          </w:p>
        </w:tc>
        <w:tc>
          <w:tcPr>
            <w:tcW w:w="1701"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36.60</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8B5E8F" w:rsidRPr="004C25F1" w:rsidRDefault="008B5E8F">
            <w:pPr>
              <w:ind w:firstLineChars="400" w:firstLine="880"/>
              <w:rPr>
                <w:rFonts w:ascii="宋体" w:hAns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r w:rsidRPr="004C25F1">
              <w:rPr>
                <w:rFonts w:ascii="宋体" w:hAnsi="宋体" w:cs="Arial" w:hint="eastAsia"/>
                <w:color w:val="000000"/>
              </w:rPr>
              <w:t xml:space="preserve">　</w:t>
            </w: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201</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一般公共服务支出</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93.65</w:t>
            </w:r>
          </w:p>
        </w:tc>
        <w:tc>
          <w:tcPr>
            <w:tcW w:w="1842" w:type="dxa"/>
            <w:tcBorders>
              <w:top w:val="nil"/>
              <w:left w:val="nil"/>
              <w:bottom w:val="single" w:sz="4" w:space="0" w:color="auto"/>
              <w:right w:val="single" w:sz="4" w:space="0" w:color="auto"/>
            </w:tcBorders>
            <w:vAlign w:val="center"/>
          </w:tcPr>
          <w:p w:rsidR="008B5E8F" w:rsidRDefault="006F6E85">
            <w:pPr>
              <w:jc w:val="right"/>
              <w:rPr>
                <w:rFonts w:ascii="宋体" w:hAnsi="宋体" w:cs="Arial"/>
                <w:color w:val="000000"/>
                <w:lang w:eastAsia="zh-CN"/>
              </w:rPr>
            </w:pPr>
            <w:r>
              <w:rPr>
                <w:rFonts w:cs="Arial" w:hint="eastAsia"/>
                <w:color w:val="000000"/>
                <w:lang w:eastAsia="zh-CN"/>
              </w:rPr>
              <w:t>57.05</w:t>
            </w:r>
          </w:p>
        </w:tc>
        <w:tc>
          <w:tcPr>
            <w:tcW w:w="1701"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36.60</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r w:rsidRPr="004C25F1">
              <w:rPr>
                <w:rFonts w:ascii="宋体" w:hAnsi="宋体" w:cs="Arial" w:hint="eastAsia"/>
                <w:color w:val="000000"/>
              </w:rPr>
              <w:t xml:space="preserve">　</w:t>
            </w: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20136</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其他共产党事务支出</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93.65</w:t>
            </w:r>
          </w:p>
        </w:tc>
        <w:tc>
          <w:tcPr>
            <w:tcW w:w="1842" w:type="dxa"/>
            <w:tcBorders>
              <w:top w:val="nil"/>
              <w:left w:val="nil"/>
              <w:bottom w:val="single" w:sz="4" w:space="0" w:color="auto"/>
              <w:right w:val="single" w:sz="4" w:space="0" w:color="auto"/>
            </w:tcBorders>
            <w:vAlign w:val="center"/>
          </w:tcPr>
          <w:p w:rsidR="008B5E8F" w:rsidRDefault="006F6E85">
            <w:pPr>
              <w:jc w:val="right"/>
              <w:rPr>
                <w:rFonts w:ascii="宋体" w:hAnsi="宋体" w:cs="Arial"/>
                <w:color w:val="000000"/>
              </w:rPr>
            </w:pPr>
            <w:r>
              <w:rPr>
                <w:rFonts w:cs="Arial" w:hint="eastAsia"/>
                <w:color w:val="000000"/>
                <w:lang w:eastAsia="zh-CN"/>
              </w:rPr>
              <w:t>57.05</w:t>
            </w:r>
          </w:p>
        </w:tc>
        <w:tc>
          <w:tcPr>
            <w:tcW w:w="1701"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36.60</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2013601</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 xml:space="preserve">  </w:t>
            </w:r>
            <w:r>
              <w:rPr>
                <w:rFonts w:cs="Arial" w:hint="eastAsia"/>
                <w:color w:val="000000"/>
              </w:rPr>
              <w:t>行政运行</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59.05</w:t>
            </w:r>
          </w:p>
        </w:tc>
        <w:tc>
          <w:tcPr>
            <w:tcW w:w="1842" w:type="dxa"/>
            <w:tcBorders>
              <w:top w:val="nil"/>
              <w:left w:val="nil"/>
              <w:bottom w:val="single" w:sz="4" w:space="0" w:color="auto"/>
              <w:right w:val="single" w:sz="4" w:space="0" w:color="auto"/>
            </w:tcBorders>
            <w:vAlign w:val="center"/>
          </w:tcPr>
          <w:p w:rsidR="008B5E8F" w:rsidRDefault="006F6E85">
            <w:pPr>
              <w:jc w:val="right"/>
              <w:rPr>
                <w:rFonts w:ascii="宋体" w:hAnsi="宋体" w:cs="Arial"/>
                <w:color w:val="000000"/>
              </w:rPr>
            </w:pPr>
            <w:r>
              <w:rPr>
                <w:rFonts w:cs="Arial" w:hint="eastAsia"/>
                <w:color w:val="000000"/>
                <w:lang w:eastAsia="zh-CN"/>
              </w:rPr>
              <w:t>57.05</w:t>
            </w:r>
          </w:p>
        </w:tc>
        <w:tc>
          <w:tcPr>
            <w:tcW w:w="1701"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lang w:eastAsia="zh-CN"/>
              </w:rPr>
            </w:pPr>
            <w:r>
              <w:rPr>
                <w:rFonts w:cs="Arial" w:hint="eastAsia"/>
                <w:color w:val="000000"/>
                <w:lang w:eastAsia="zh-CN"/>
              </w:rPr>
              <w:t>2.00</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2013602</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 xml:space="preserve">  </w:t>
            </w:r>
            <w:r>
              <w:rPr>
                <w:rFonts w:cs="Arial" w:hint="eastAsia"/>
                <w:color w:val="000000"/>
              </w:rPr>
              <w:t>一般行政管理事务</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34.60</w:t>
            </w:r>
          </w:p>
        </w:tc>
        <w:tc>
          <w:tcPr>
            <w:tcW w:w="1842" w:type="dxa"/>
            <w:tcBorders>
              <w:top w:val="nil"/>
              <w:left w:val="nil"/>
              <w:bottom w:val="single" w:sz="4" w:space="0" w:color="auto"/>
              <w:right w:val="single" w:sz="4" w:space="0" w:color="auto"/>
            </w:tcBorders>
            <w:vAlign w:val="center"/>
          </w:tcPr>
          <w:p w:rsidR="008B5E8F" w:rsidRDefault="00CA6A02">
            <w:pPr>
              <w:jc w:val="right"/>
              <w:rPr>
                <w:rFonts w:ascii="宋体" w:hAnsi="宋体" w:cs="Arial"/>
                <w:color w:val="000000"/>
                <w:lang w:eastAsia="zh-CN"/>
              </w:rPr>
            </w:pPr>
            <w:r>
              <w:rPr>
                <w:rFonts w:cs="Arial" w:hint="eastAsia"/>
                <w:color w:val="000000"/>
                <w:lang w:eastAsia="zh-CN"/>
              </w:rPr>
              <w:t>0</w:t>
            </w:r>
          </w:p>
        </w:tc>
        <w:tc>
          <w:tcPr>
            <w:tcW w:w="1701"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lang w:eastAsia="zh-CN"/>
              </w:rPr>
            </w:pPr>
            <w:r>
              <w:rPr>
                <w:rFonts w:cs="Arial" w:hint="eastAsia"/>
                <w:color w:val="000000"/>
                <w:lang w:eastAsia="zh-CN"/>
              </w:rPr>
              <w:t>34.6</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208</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社会保障和就业支出</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11.50</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11.50</w:t>
            </w:r>
          </w:p>
        </w:tc>
        <w:tc>
          <w:tcPr>
            <w:tcW w:w="1701" w:type="dxa"/>
            <w:tcBorders>
              <w:top w:val="nil"/>
              <w:left w:val="nil"/>
              <w:bottom w:val="single" w:sz="4" w:space="0" w:color="auto"/>
              <w:right w:val="single" w:sz="4" w:space="0" w:color="auto"/>
            </w:tcBorders>
            <w:vAlign w:val="center"/>
          </w:tcPr>
          <w:p w:rsidR="008B5E8F" w:rsidRDefault="008B5E8F" w:rsidP="008B5E8F">
            <w:pPr>
              <w:wordWrap w:val="0"/>
              <w:jc w:val="right"/>
              <w:rPr>
                <w:rFonts w:ascii="宋体" w:hAnsi="宋体" w:cs="Arial"/>
                <w:color w:val="000000"/>
                <w:lang w:eastAsia="zh-CN"/>
              </w:rPr>
            </w:pPr>
            <w:r>
              <w:rPr>
                <w:rFonts w:cs="Arial" w:hint="eastAsia"/>
                <w:color w:val="000000"/>
                <w:lang w:eastAsia="zh-CN"/>
              </w:rPr>
              <w:t xml:space="preserve"> </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20805</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行政事业单位离退休</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11.50</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11.50</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Pr>
                <w:rFonts w:ascii="宋体" w:hAnsi="宋体" w:cs="Arial" w:hint="eastAsia"/>
                <w:color w:val="000000"/>
                <w:lang w:eastAsia="zh-CN"/>
              </w:rPr>
              <w:lastRenderedPageBreak/>
              <w:t>2080501</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归口管理的行政单位离退休</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0.56</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0.56</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Pr>
                <w:rFonts w:ascii="宋体" w:hAnsi="宋体" w:cs="Arial" w:hint="eastAsia"/>
                <w:color w:val="000000"/>
                <w:lang w:eastAsia="zh-CN"/>
              </w:rPr>
              <w:t>2080505</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机关事业单位基本养老保险缴费支出</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4.60</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4.60</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Pr>
                <w:rFonts w:ascii="宋体" w:hAnsi="宋体" w:cs="Arial" w:hint="eastAsia"/>
                <w:color w:val="000000"/>
                <w:lang w:eastAsia="zh-CN"/>
              </w:rPr>
              <w:t>2080506</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机关事业单位职业年金缴费支出</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2.25</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2.25</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Pr>
                <w:rFonts w:ascii="宋体" w:hAnsi="宋体" w:cs="Arial" w:hint="eastAsia"/>
                <w:color w:val="000000"/>
                <w:lang w:eastAsia="zh-CN"/>
              </w:rPr>
              <w:t>2080599</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其他行政事业单位离退休支出</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4.08</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4.08</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r w:rsidRPr="004C25F1">
              <w:rPr>
                <w:rFonts w:ascii="宋体" w:hAnsi="宋体" w:cs="Arial" w:hint="eastAsia"/>
                <w:color w:val="000000"/>
              </w:rPr>
              <w:t xml:space="preserve">　</w:t>
            </w: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sidRPr="004C25F1">
              <w:rPr>
                <w:rFonts w:ascii="宋体" w:hAnsi="宋体" w:cs="Arial" w:hint="eastAsia"/>
                <w:color w:val="000000"/>
                <w:lang w:eastAsia="zh-CN"/>
              </w:rPr>
              <w:t xml:space="preserve">　</w:t>
            </w:r>
            <w:r>
              <w:rPr>
                <w:rFonts w:ascii="宋体" w:hAnsi="宋体" w:cs="Arial" w:hint="eastAsia"/>
                <w:color w:val="000000"/>
                <w:lang w:eastAsia="zh-CN"/>
              </w:rPr>
              <w:t>210</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lang w:eastAsia="zh-CN"/>
              </w:rPr>
            </w:pPr>
            <w:r>
              <w:rPr>
                <w:rFonts w:cs="Arial" w:hint="eastAsia"/>
                <w:color w:val="000000"/>
                <w:lang w:eastAsia="zh-CN"/>
              </w:rPr>
              <w:t>医疗卫生与计划生育支出</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6.42</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6.42</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r w:rsidRPr="004C25F1">
              <w:rPr>
                <w:rFonts w:ascii="宋体" w:hAnsi="宋体" w:cs="Arial" w:hint="eastAsia"/>
                <w:color w:val="000000"/>
              </w:rPr>
              <w:t xml:space="preserve">　</w:t>
            </w: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Pr>
                <w:rFonts w:ascii="宋体" w:hAnsi="宋体" w:cs="Arial" w:hint="eastAsia"/>
                <w:color w:val="000000"/>
                <w:lang w:eastAsia="zh-CN"/>
              </w:rPr>
              <w:t>21011</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行政事业单位医疗</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6.42</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6.42</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r w:rsidRPr="004C25F1">
              <w:rPr>
                <w:rFonts w:ascii="宋体" w:hAnsi="宋体" w:cs="Arial" w:hint="eastAsia"/>
                <w:color w:val="000000"/>
              </w:rPr>
              <w:t xml:space="preserve">　</w:t>
            </w: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Pr>
                <w:rFonts w:ascii="宋体" w:hAnsi="宋体" w:cs="Arial" w:hint="eastAsia"/>
                <w:color w:val="000000"/>
                <w:lang w:eastAsia="zh-CN"/>
              </w:rPr>
              <w:t>2101101</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 xml:space="preserve">  </w:t>
            </w:r>
            <w:r>
              <w:rPr>
                <w:rFonts w:cs="Arial" w:hint="eastAsia"/>
                <w:color w:val="000000"/>
              </w:rPr>
              <w:t>行政单位医疗</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2.36</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2.36</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r w:rsidRPr="004C25F1">
              <w:rPr>
                <w:rFonts w:ascii="宋体" w:hAnsi="宋体" w:cs="Arial" w:hint="eastAsia"/>
                <w:color w:val="000000"/>
              </w:rPr>
              <w:t xml:space="preserve">　</w:t>
            </w: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Pr>
                <w:rFonts w:ascii="宋体" w:hAnsi="宋体" w:cs="Arial" w:hint="eastAsia"/>
                <w:color w:val="000000"/>
                <w:lang w:eastAsia="zh-CN"/>
              </w:rPr>
              <w:t>2101103</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 xml:space="preserve">  </w:t>
            </w:r>
            <w:r>
              <w:rPr>
                <w:rFonts w:cs="Arial" w:hint="eastAsia"/>
                <w:color w:val="000000"/>
              </w:rPr>
              <w:t>公务员医疗补助</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4.05</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4.05</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r w:rsidRPr="004C25F1">
              <w:rPr>
                <w:rFonts w:ascii="宋体" w:hAnsi="宋体" w:cs="Arial" w:hint="eastAsia"/>
                <w:color w:val="000000"/>
              </w:rPr>
              <w:t xml:space="preserve">　</w:t>
            </w: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Pr>
                <w:rFonts w:ascii="宋体" w:hAnsi="宋体" w:cs="Arial" w:hint="eastAsia"/>
                <w:color w:val="000000"/>
                <w:lang w:eastAsia="zh-CN"/>
              </w:rPr>
              <w:t>221</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住房保障支出</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3.59</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3.59</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r w:rsidRPr="004C25F1">
              <w:rPr>
                <w:rFonts w:ascii="宋体" w:hAnsi="宋体" w:cs="Arial" w:hint="eastAsia"/>
                <w:color w:val="000000"/>
              </w:rPr>
              <w:t xml:space="preserve">　</w:t>
            </w: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Pr>
                <w:rFonts w:ascii="宋体" w:hAnsi="宋体" w:cs="Arial" w:hint="eastAsia"/>
                <w:color w:val="000000"/>
                <w:lang w:eastAsia="zh-CN"/>
              </w:rPr>
              <w:t>22102</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住房改革支出</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3.59</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3.59</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r w:rsidRPr="004C25F1">
              <w:rPr>
                <w:rFonts w:ascii="宋体" w:hAnsi="宋体" w:cs="Arial" w:hint="eastAsia"/>
                <w:color w:val="000000"/>
              </w:rPr>
              <w:t xml:space="preserve">　</w:t>
            </w:r>
          </w:p>
        </w:tc>
      </w:tr>
      <w:tr w:rsidR="008B5E8F" w:rsidRPr="004C25F1" w:rsidTr="0073570A">
        <w:trPr>
          <w:trHeight w:val="288"/>
          <w:jc w:val="center"/>
        </w:trPr>
        <w:tc>
          <w:tcPr>
            <w:tcW w:w="1180" w:type="dxa"/>
            <w:tcBorders>
              <w:top w:val="nil"/>
              <w:left w:val="single" w:sz="4" w:space="0" w:color="auto"/>
              <w:bottom w:val="single" w:sz="4" w:space="0" w:color="auto"/>
              <w:right w:val="single" w:sz="4" w:space="0" w:color="auto"/>
            </w:tcBorders>
          </w:tcPr>
          <w:p w:rsidR="008B5E8F" w:rsidRPr="004C25F1" w:rsidRDefault="008B5E8F" w:rsidP="0073570A">
            <w:pPr>
              <w:rPr>
                <w:rFonts w:ascii="宋体" w:hAnsi="宋体" w:cs="Arial"/>
                <w:color w:val="000000"/>
                <w:lang w:eastAsia="zh-CN"/>
              </w:rPr>
            </w:pPr>
            <w:r w:rsidRPr="004C25F1">
              <w:rPr>
                <w:rFonts w:ascii="宋体" w:hAnsi="宋体" w:cs="Arial" w:hint="eastAsia"/>
                <w:color w:val="000000"/>
                <w:lang w:eastAsia="zh-CN"/>
              </w:rPr>
              <w:lastRenderedPageBreak/>
              <w:t xml:space="preserve">　</w:t>
            </w:r>
            <w:r>
              <w:rPr>
                <w:rFonts w:ascii="宋体" w:hAnsi="宋体" w:cs="Arial" w:hint="eastAsia"/>
                <w:color w:val="000000"/>
                <w:lang w:eastAsia="zh-CN"/>
              </w:rPr>
              <w:t>2210201</w:t>
            </w:r>
          </w:p>
        </w:tc>
        <w:tc>
          <w:tcPr>
            <w:tcW w:w="1812" w:type="dxa"/>
            <w:tcBorders>
              <w:top w:val="nil"/>
              <w:left w:val="nil"/>
              <w:bottom w:val="single" w:sz="4" w:space="0" w:color="auto"/>
              <w:right w:val="single" w:sz="4" w:space="0" w:color="auto"/>
            </w:tcBorders>
            <w:vAlign w:val="center"/>
          </w:tcPr>
          <w:p w:rsidR="008B5E8F" w:rsidRDefault="008B5E8F" w:rsidP="0073570A">
            <w:pPr>
              <w:rPr>
                <w:rFonts w:ascii="宋体" w:hAnsi="宋体" w:cs="Arial"/>
                <w:color w:val="000000"/>
              </w:rPr>
            </w:pPr>
            <w:r>
              <w:rPr>
                <w:rFonts w:cs="Arial" w:hint="eastAsia"/>
                <w:color w:val="000000"/>
              </w:rPr>
              <w:t xml:space="preserve">  </w:t>
            </w:r>
            <w:r>
              <w:rPr>
                <w:rFonts w:cs="Arial" w:hint="eastAsia"/>
                <w:color w:val="000000"/>
              </w:rPr>
              <w:t>住房公积金</w:t>
            </w:r>
          </w:p>
        </w:tc>
        <w:tc>
          <w:tcPr>
            <w:tcW w:w="1985" w:type="dxa"/>
            <w:tcBorders>
              <w:top w:val="nil"/>
              <w:left w:val="nil"/>
              <w:bottom w:val="single" w:sz="4" w:space="0" w:color="auto"/>
              <w:right w:val="single" w:sz="4" w:space="0" w:color="auto"/>
            </w:tcBorders>
            <w:vAlign w:val="center"/>
          </w:tcPr>
          <w:p w:rsidR="008B5E8F" w:rsidRDefault="008B5E8F" w:rsidP="0073570A">
            <w:pPr>
              <w:jc w:val="right"/>
              <w:rPr>
                <w:rFonts w:ascii="宋体" w:hAnsi="宋体" w:cs="Arial"/>
                <w:color w:val="000000"/>
              </w:rPr>
            </w:pPr>
            <w:r>
              <w:rPr>
                <w:rFonts w:cs="Arial" w:hint="eastAsia"/>
                <w:color w:val="000000"/>
              </w:rPr>
              <w:t>3.59</w:t>
            </w:r>
          </w:p>
        </w:tc>
        <w:tc>
          <w:tcPr>
            <w:tcW w:w="1842" w:type="dxa"/>
            <w:tcBorders>
              <w:top w:val="nil"/>
              <w:left w:val="nil"/>
              <w:bottom w:val="single" w:sz="4" w:space="0" w:color="auto"/>
              <w:right w:val="single" w:sz="4" w:space="0" w:color="auto"/>
            </w:tcBorders>
            <w:vAlign w:val="center"/>
          </w:tcPr>
          <w:p w:rsidR="008B5E8F" w:rsidRDefault="008B5E8F">
            <w:pPr>
              <w:jc w:val="right"/>
              <w:rPr>
                <w:rFonts w:ascii="宋体" w:hAnsi="宋体" w:cs="Arial"/>
                <w:color w:val="000000"/>
              </w:rPr>
            </w:pPr>
            <w:r>
              <w:rPr>
                <w:rFonts w:cs="Arial" w:hint="eastAsia"/>
                <w:color w:val="000000"/>
              </w:rPr>
              <w:t>3.59</w:t>
            </w:r>
          </w:p>
        </w:tc>
        <w:tc>
          <w:tcPr>
            <w:tcW w:w="1701" w:type="dxa"/>
            <w:tcBorders>
              <w:top w:val="nil"/>
              <w:left w:val="nil"/>
              <w:bottom w:val="single" w:sz="4" w:space="0" w:color="auto"/>
              <w:right w:val="single" w:sz="4" w:space="0" w:color="auto"/>
            </w:tcBorders>
          </w:tcPr>
          <w:p w:rsidR="008B5E8F" w:rsidRPr="004C25F1" w:rsidRDefault="008B5E8F">
            <w:pPr>
              <w:ind w:firstLineChars="600" w:firstLine="1320"/>
              <w:rPr>
                <w:rFonts w:ascii="宋体" w:hAnsi="宋体" w:cs="Arial"/>
                <w:color w:val="000000"/>
              </w:rPr>
            </w:pPr>
            <w:r w:rsidRPr="004C25F1">
              <w:rPr>
                <w:rFonts w:ascii="宋体" w:hAnsi="宋体" w:cs="Arial" w:hint="eastAsia"/>
                <w:color w:val="000000"/>
              </w:rPr>
              <w:t xml:space="preserve">　</w:t>
            </w:r>
          </w:p>
        </w:tc>
        <w:tc>
          <w:tcPr>
            <w:tcW w:w="1701"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843" w:type="dxa"/>
            <w:tcBorders>
              <w:top w:val="nil"/>
              <w:left w:val="nil"/>
              <w:bottom w:val="single" w:sz="4" w:space="0" w:color="auto"/>
              <w:right w:val="single" w:sz="4" w:space="0" w:color="auto"/>
            </w:tcBorders>
          </w:tcPr>
          <w:p w:rsidR="008B5E8F" w:rsidRPr="004C25F1" w:rsidRDefault="008B5E8F">
            <w:pPr>
              <w:ind w:firstLineChars="200" w:firstLine="440"/>
              <w:rPr>
                <w:rFonts w:ascii="宋体" w:hAnsi="宋体" w:cs="Arial"/>
                <w:color w:val="000000"/>
              </w:rPr>
            </w:pPr>
            <w:r w:rsidRPr="004C25F1">
              <w:rPr>
                <w:rFonts w:ascii="宋体" w:hAnsi="宋体" w:cs="Arial" w:hint="eastAsia"/>
                <w:color w:val="000000"/>
              </w:rPr>
              <w:t xml:space="preserve">　</w:t>
            </w:r>
          </w:p>
        </w:tc>
        <w:tc>
          <w:tcPr>
            <w:tcW w:w="1985" w:type="dxa"/>
            <w:tcBorders>
              <w:top w:val="nil"/>
              <w:left w:val="nil"/>
              <w:bottom w:val="single" w:sz="4" w:space="0" w:color="auto"/>
              <w:right w:val="single" w:sz="4" w:space="0" w:color="auto"/>
            </w:tcBorders>
          </w:tcPr>
          <w:p w:rsidR="008B5E8F" w:rsidRPr="004C25F1" w:rsidRDefault="008B5E8F">
            <w:pPr>
              <w:ind w:firstLineChars="100" w:firstLine="220"/>
              <w:rPr>
                <w:rFonts w:ascii="宋体" w:hAnsi="宋体" w:cs="Arial"/>
                <w:color w:val="000000"/>
              </w:rPr>
            </w:pPr>
            <w:r w:rsidRPr="004C25F1">
              <w:rPr>
                <w:rFonts w:ascii="宋体" w:hAnsi="宋体" w:cs="Arial" w:hint="eastAsia"/>
                <w:color w:val="000000"/>
              </w:rPr>
              <w:t xml:space="preserve">　</w:t>
            </w:r>
          </w:p>
        </w:tc>
      </w:tr>
    </w:tbl>
    <w:p w:rsidR="004C25F1" w:rsidRDefault="004C25F1">
      <w:pPr>
        <w:rPr>
          <w:lang w:eastAsia="zh-CN"/>
        </w:rPr>
      </w:pPr>
      <w:r>
        <w:rPr>
          <w:rFonts w:hint="eastAsia"/>
          <w:lang w:eastAsia="zh-CN"/>
        </w:rPr>
        <w:t>注：本表反映部门本年度各项支出情况。</w:t>
      </w:r>
    </w:p>
    <w:p w:rsidR="004C25F1" w:rsidRDefault="004C25F1">
      <w:pPr>
        <w:jc w:val="center"/>
        <w:rPr>
          <w:lang w:eastAsia="zh-CN"/>
        </w:rPr>
      </w:pPr>
      <w:r>
        <w:rPr>
          <w:rFonts w:ascii="方正小标宋简体" w:eastAsia="方正小标宋简体" w:hAnsi="宋体" w:cs="宋体" w:hint="eastAsia"/>
          <w:sz w:val="36"/>
          <w:szCs w:val="36"/>
          <w:lang w:eastAsia="zh-CN"/>
        </w:rPr>
        <w:t>表四：财政拨款收入支出决算总表</w:t>
      </w:r>
    </w:p>
    <w:p w:rsidR="004C25F1" w:rsidRDefault="004C25F1">
      <w:pPr>
        <w:jc w:val="right"/>
      </w:pPr>
      <w:r>
        <w:rPr>
          <w:rFonts w:hint="eastAsia"/>
        </w:rPr>
        <w:t>单位：万元</w:t>
      </w:r>
    </w:p>
    <w:tbl>
      <w:tblPr>
        <w:tblW w:w="0" w:type="auto"/>
        <w:jc w:val="center"/>
        <w:tblLayout w:type="fixed"/>
        <w:tblLook w:val="0000"/>
      </w:tblPr>
      <w:tblGrid>
        <w:gridCol w:w="3873"/>
        <w:gridCol w:w="851"/>
        <w:gridCol w:w="1256"/>
        <w:gridCol w:w="3372"/>
        <w:gridCol w:w="681"/>
        <w:gridCol w:w="1267"/>
        <w:gridCol w:w="1149"/>
        <w:gridCol w:w="1316"/>
      </w:tblGrid>
      <w:tr w:rsidR="004C25F1" w:rsidRPr="004C25F1">
        <w:trPr>
          <w:trHeight w:val="300"/>
          <w:jc w:val="center"/>
        </w:trPr>
        <w:tc>
          <w:tcPr>
            <w:tcW w:w="5980" w:type="dxa"/>
            <w:gridSpan w:val="3"/>
            <w:tcBorders>
              <w:top w:val="single" w:sz="4" w:space="0" w:color="auto"/>
              <w:left w:val="single" w:sz="4" w:space="0" w:color="auto"/>
              <w:bottom w:val="single" w:sz="4" w:space="0" w:color="auto"/>
              <w:right w:val="single" w:sz="4" w:space="0" w:color="000000"/>
            </w:tcBorders>
          </w:tcPr>
          <w:p w:rsidR="004C25F1" w:rsidRPr="004C25F1" w:rsidRDefault="004C25F1">
            <w:pPr>
              <w:jc w:val="center"/>
              <w:rPr>
                <w:rFonts w:ascii="Arial" w:hAnsi="Arial" w:cs="Arial"/>
                <w:color w:val="000000"/>
                <w:sz w:val="20"/>
                <w:szCs w:val="20"/>
              </w:rPr>
            </w:pPr>
            <w:r>
              <w:rPr>
                <w:rFonts w:ascii="MingLiU" w:eastAsia="MingLiU" w:hAnsi="MingLiU" w:cs="Arial" w:hint="eastAsia"/>
              </w:rPr>
              <w:t>收 入</w:t>
            </w:r>
          </w:p>
        </w:tc>
        <w:tc>
          <w:tcPr>
            <w:tcW w:w="7785" w:type="dxa"/>
            <w:gridSpan w:val="5"/>
            <w:tcBorders>
              <w:top w:val="single" w:sz="4" w:space="0" w:color="auto"/>
              <w:left w:val="nil"/>
              <w:bottom w:val="single" w:sz="4" w:space="0" w:color="auto"/>
              <w:right w:val="single" w:sz="4" w:space="0" w:color="000000"/>
            </w:tcBorders>
          </w:tcPr>
          <w:p w:rsidR="004C25F1" w:rsidRPr="004C25F1" w:rsidRDefault="004C25F1">
            <w:pPr>
              <w:jc w:val="center"/>
              <w:rPr>
                <w:rFonts w:ascii="Arial" w:hAnsi="Arial" w:cs="Arial"/>
                <w:color w:val="000000"/>
                <w:sz w:val="20"/>
                <w:szCs w:val="20"/>
              </w:rPr>
            </w:pPr>
            <w:r>
              <w:rPr>
                <w:rFonts w:ascii="MingLiU" w:eastAsia="MingLiU" w:hAnsi="MingLiU" w:cs="Arial" w:hint="eastAsia"/>
              </w:rPr>
              <w:t>支 出</w:t>
            </w:r>
          </w:p>
        </w:tc>
      </w:tr>
      <w:tr w:rsidR="004C25F1" w:rsidRPr="004C25F1" w:rsidTr="00FE0B6A">
        <w:trPr>
          <w:trHeight w:val="732"/>
          <w:jc w:val="center"/>
        </w:trPr>
        <w:tc>
          <w:tcPr>
            <w:tcW w:w="3873"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项 目</w:t>
            </w:r>
          </w:p>
        </w:tc>
        <w:tc>
          <w:tcPr>
            <w:tcW w:w="851"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行次</w:t>
            </w:r>
          </w:p>
        </w:tc>
        <w:tc>
          <w:tcPr>
            <w:tcW w:w="1256"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金额</w:t>
            </w:r>
          </w:p>
        </w:tc>
        <w:tc>
          <w:tcPr>
            <w:tcW w:w="3372"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项 目</w:t>
            </w:r>
          </w:p>
        </w:tc>
        <w:tc>
          <w:tcPr>
            <w:tcW w:w="681"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rPr>
            </w:pPr>
            <w:r w:rsidRPr="004C25F1">
              <w:rPr>
                <w:rFonts w:ascii="宋体" w:hAnsi="宋体" w:cs="Arial" w:hint="eastAsia"/>
              </w:rPr>
              <w:t>行次</w:t>
            </w:r>
          </w:p>
        </w:tc>
        <w:tc>
          <w:tcPr>
            <w:tcW w:w="1267"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合计</w:t>
            </w:r>
          </w:p>
        </w:tc>
        <w:tc>
          <w:tcPr>
            <w:tcW w:w="1149"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lang w:eastAsia="zh-CN"/>
              </w:rPr>
            </w:pPr>
            <w:r w:rsidRPr="004C25F1">
              <w:rPr>
                <w:rFonts w:ascii="宋体" w:hAnsi="宋体" w:cs="Arial" w:hint="eastAsia"/>
                <w:lang w:eastAsia="zh-CN"/>
              </w:rPr>
              <w:t>一般公共预算财政拨款</w:t>
            </w:r>
          </w:p>
        </w:tc>
        <w:tc>
          <w:tcPr>
            <w:tcW w:w="1316"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lang w:eastAsia="zh-CN"/>
              </w:rPr>
            </w:pPr>
            <w:r w:rsidRPr="004C25F1">
              <w:rPr>
                <w:rFonts w:ascii="宋体" w:hAnsi="宋体" w:cs="Arial" w:hint="eastAsia"/>
                <w:lang w:eastAsia="zh-CN"/>
              </w:rPr>
              <w:t>政府性基金预算财政拨款</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栏 次</w:t>
            </w:r>
          </w:p>
        </w:tc>
        <w:tc>
          <w:tcPr>
            <w:tcW w:w="851"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1256"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w:t>
            </w:r>
          </w:p>
        </w:tc>
        <w:tc>
          <w:tcPr>
            <w:tcW w:w="3372" w:type="dxa"/>
            <w:tcBorders>
              <w:top w:val="nil"/>
              <w:left w:val="nil"/>
              <w:bottom w:val="single" w:sz="4" w:space="0" w:color="auto"/>
              <w:right w:val="single" w:sz="4" w:space="0" w:color="auto"/>
            </w:tcBorders>
          </w:tcPr>
          <w:p w:rsidR="004C25F1" w:rsidRPr="004C25F1" w:rsidRDefault="004C25F1">
            <w:pPr>
              <w:ind w:firstLineChars="400" w:firstLine="880"/>
              <w:rPr>
                <w:rFonts w:ascii="宋体" w:hAnsi="宋体" w:cs="Arial"/>
                <w:color w:val="000000"/>
              </w:rPr>
            </w:pPr>
            <w:r w:rsidRPr="004C25F1">
              <w:rPr>
                <w:rFonts w:ascii="宋体" w:hAnsi="宋体" w:cs="Arial" w:hint="eastAsia"/>
              </w:rPr>
              <w:t>栏 次</w:t>
            </w:r>
          </w:p>
        </w:tc>
        <w:tc>
          <w:tcPr>
            <w:tcW w:w="681"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1267"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w:t>
            </w:r>
          </w:p>
        </w:tc>
        <w:tc>
          <w:tcPr>
            <w:tcW w:w="1149"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w:t>
            </w:r>
          </w:p>
        </w:tc>
        <w:tc>
          <w:tcPr>
            <w:tcW w:w="1316"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4</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lang w:eastAsia="zh-CN"/>
              </w:rPr>
              <w:t>一、一般公共预算财政拨款</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w:t>
            </w:r>
          </w:p>
        </w:tc>
        <w:tc>
          <w:tcPr>
            <w:tcW w:w="1256" w:type="dxa"/>
            <w:tcBorders>
              <w:top w:val="nil"/>
              <w:left w:val="nil"/>
              <w:bottom w:val="single" w:sz="4" w:space="0" w:color="auto"/>
              <w:right w:val="single" w:sz="4" w:space="0" w:color="auto"/>
            </w:tcBorders>
          </w:tcPr>
          <w:p w:rsidR="004C25F1" w:rsidRPr="004C25F1" w:rsidRDefault="00FE0B6A" w:rsidP="00FE0B6A">
            <w:pPr>
              <w:rPr>
                <w:rFonts w:ascii="宋体" w:hAnsi="宋体" w:cs="Arial"/>
                <w:color w:val="000000"/>
              </w:rPr>
            </w:pPr>
            <w:r>
              <w:rPr>
                <w:rFonts w:ascii="宋体" w:hAnsi="宋体" w:cs="Arial" w:hint="eastAsia"/>
                <w:color w:val="000000"/>
                <w:lang w:eastAsia="zh-CN"/>
              </w:rPr>
              <w:t>115.15</w:t>
            </w:r>
            <w:r w:rsidR="004C25F1"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lang w:eastAsia="zh-CN"/>
              </w:rPr>
              <w:t>一、一般公共服务支出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18</w:t>
            </w:r>
          </w:p>
        </w:tc>
        <w:tc>
          <w:tcPr>
            <w:tcW w:w="1267" w:type="dxa"/>
            <w:tcBorders>
              <w:top w:val="nil"/>
              <w:left w:val="nil"/>
              <w:bottom w:val="single" w:sz="4" w:space="0" w:color="auto"/>
              <w:right w:val="single" w:sz="4" w:space="0" w:color="auto"/>
            </w:tcBorders>
          </w:tcPr>
          <w:p w:rsidR="004C25F1" w:rsidRPr="004C25F1" w:rsidRDefault="00FE0B6A" w:rsidP="00FE0B6A">
            <w:pPr>
              <w:rPr>
                <w:rFonts w:ascii="宋体" w:hAnsi="宋体" w:cs="Arial"/>
                <w:color w:val="000000"/>
              </w:rPr>
            </w:pPr>
            <w:r>
              <w:rPr>
                <w:rFonts w:ascii="宋体" w:hAnsi="宋体" w:cs="Arial" w:hint="eastAsia"/>
                <w:color w:val="000000"/>
                <w:lang w:eastAsia="zh-CN"/>
              </w:rPr>
              <w:t>93.65</w:t>
            </w:r>
            <w:r w:rsidR="004C25F1"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93.65</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lang w:eastAsia="zh-CN"/>
              </w:rPr>
              <w:t>二、政府性基金预算财政拨款</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w:t>
            </w:r>
          </w:p>
        </w:tc>
        <w:tc>
          <w:tcPr>
            <w:tcW w:w="1256" w:type="dxa"/>
            <w:tcBorders>
              <w:top w:val="nil"/>
              <w:left w:val="nil"/>
              <w:bottom w:val="single" w:sz="4" w:space="0" w:color="auto"/>
              <w:right w:val="single" w:sz="4" w:space="0" w:color="auto"/>
            </w:tcBorders>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0</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rPr>
              <w:t>二、外交支出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19</w:t>
            </w:r>
          </w:p>
        </w:tc>
        <w:tc>
          <w:tcPr>
            <w:tcW w:w="1267" w:type="dxa"/>
            <w:tcBorders>
              <w:top w:val="nil"/>
              <w:left w:val="nil"/>
              <w:bottom w:val="single" w:sz="4" w:space="0" w:color="auto"/>
              <w:right w:val="single" w:sz="4" w:space="0" w:color="auto"/>
            </w:tcBorders>
          </w:tcPr>
          <w:p w:rsidR="004C25F1" w:rsidRPr="004C25F1" w:rsidRDefault="004C25F1">
            <w:pPr>
              <w:ind w:firstLineChars="400" w:firstLine="880"/>
              <w:rPr>
                <w:rFonts w:ascii="宋体" w:hAns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rPr>
              <w:t>三、教育支出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20</w:t>
            </w:r>
          </w:p>
        </w:tc>
        <w:tc>
          <w:tcPr>
            <w:tcW w:w="1267" w:type="dxa"/>
            <w:tcBorders>
              <w:top w:val="nil"/>
              <w:left w:val="nil"/>
              <w:bottom w:val="single" w:sz="4" w:space="0" w:color="auto"/>
              <w:right w:val="single" w:sz="4" w:space="0" w:color="auto"/>
            </w:tcBorders>
          </w:tcPr>
          <w:p w:rsidR="004C25F1" w:rsidRPr="004C25F1" w:rsidRDefault="004C25F1">
            <w:pPr>
              <w:ind w:firstLineChars="300" w:firstLine="660"/>
              <w:rPr>
                <w:rFonts w:ascii="宋体" w:hAns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4</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rPr>
              <w:t>四、科学技术支出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21</w:t>
            </w:r>
          </w:p>
        </w:tc>
        <w:tc>
          <w:tcPr>
            <w:tcW w:w="1267" w:type="dxa"/>
            <w:tcBorders>
              <w:top w:val="nil"/>
              <w:left w:val="nil"/>
              <w:bottom w:val="single" w:sz="4" w:space="0" w:color="auto"/>
              <w:right w:val="single" w:sz="4" w:space="0" w:color="auto"/>
            </w:tcBorders>
          </w:tcPr>
          <w:p w:rsidR="004C25F1" w:rsidRPr="004C25F1" w:rsidRDefault="004C25F1">
            <w:pPr>
              <w:ind w:firstLineChars="300" w:firstLine="660"/>
              <w:rPr>
                <w:rFonts w:ascii="宋体" w:hAns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5</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lang w:eastAsia="zh-CN"/>
              </w:rPr>
              <w:t>五、文化体育与传媒支出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22</w:t>
            </w:r>
          </w:p>
        </w:tc>
        <w:tc>
          <w:tcPr>
            <w:tcW w:w="1267" w:type="dxa"/>
            <w:tcBorders>
              <w:top w:val="nil"/>
              <w:left w:val="nil"/>
              <w:bottom w:val="single" w:sz="4" w:space="0" w:color="auto"/>
              <w:right w:val="single" w:sz="4" w:space="0" w:color="auto"/>
            </w:tcBorders>
          </w:tcPr>
          <w:p w:rsidR="004C25F1" w:rsidRPr="004C25F1" w:rsidRDefault="004C25F1">
            <w:pPr>
              <w:ind w:firstLineChars="300" w:firstLine="660"/>
              <w:rPr>
                <w:rFonts w:ascii="宋体" w:hAns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6</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lang w:eastAsia="zh-CN"/>
              </w:rPr>
              <w:t>六、社会保障和就业支出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23</w:t>
            </w:r>
          </w:p>
        </w:tc>
        <w:tc>
          <w:tcPr>
            <w:tcW w:w="1267" w:type="dxa"/>
            <w:tcBorders>
              <w:top w:val="nil"/>
              <w:left w:val="nil"/>
              <w:bottom w:val="single" w:sz="4" w:space="0" w:color="auto"/>
              <w:right w:val="single" w:sz="4" w:space="0" w:color="auto"/>
            </w:tcBorders>
          </w:tcPr>
          <w:p w:rsidR="004C25F1" w:rsidRPr="004C25F1" w:rsidRDefault="00FE0B6A" w:rsidP="00FE0B6A">
            <w:pPr>
              <w:rPr>
                <w:rFonts w:ascii="宋体" w:hAnsi="宋体" w:cs="Arial"/>
                <w:color w:val="000000"/>
              </w:rPr>
            </w:pPr>
            <w:r>
              <w:rPr>
                <w:rFonts w:ascii="宋体" w:hAnsi="宋体" w:cs="Arial" w:hint="eastAsia"/>
                <w:color w:val="000000"/>
                <w:lang w:eastAsia="zh-CN"/>
              </w:rPr>
              <w:t>11.5</w:t>
            </w:r>
            <w:r w:rsidR="004C25F1"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11.5</w:t>
            </w:r>
          </w:p>
        </w:tc>
        <w:tc>
          <w:tcPr>
            <w:tcW w:w="1316" w:type="dxa"/>
            <w:tcBorders>
              <w:top w:val="nil"/>
              <w:left w:val="nil"/>
              <w:bottom w:val="single" w:sz="4" w:space="0" w:color="auto"/>
              <w:right w:val="single" w:sz="4" w:space="0" w:color="auto"/>
            </w:tcBorders>
          </w:tcPr>
          <w:p w:rsidR="004C25F1" w:rsidRPr="004C25F1" w:rsidRDefault="004C25F1">
            <w:pPr>
              <w:ind w:firstLineChars="400" w:firstLine="88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lastRenderedPageBreak/>
              <w:t xml:space="preserve">　</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7</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FE0B6A" w:rsidRDefault="00FE0B6A">
            <w:pPr>
              <w:rPr>
                <w:rFonts w:ascii="宋体" w:hAnsi="宋体" w:cs="Arial"/>
                <w:color w:val="000000"/>
                <w:lang w:eastAsia="zh-CN"/>
              </w:rPr>
            </w:pPr>
            <w:r>
              <w:rPr>
                <w:rFonts w:cs="Arial" w:hint="eastAsia"/>
                <w:color w:val="000000"/>
                <w:lang w:eastAsia="zh-CN"/>
              </w:rPr>
              <w:t>九、医疗卫生与计划生育支出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24</w:t>
            </w:r>
          </w:p>
        </w:tc>
        <w:tc>
          <w:tcPr>
            <w:tcW w:w="1267" w:type="dxa"/>
            <w:tcBorders>
              <w:top w:val="nil"/>
              <w:left w:val="nil"/>
              <w:bottom w:val="single" w:sz="4" w:space="0" w:color="auto"/>
              <w:right w:val="single" w:sz="4" w:space="0" w:color="auto"/>
            </w:tcBorders>
          </w:tcPr>
          <w:p w:rsidR="004C25F1" w:rsidRPr="004C25F1" w:rsidRDefault="00FE0B6A" w:rsidP="00FE0B6A">
            <w:pPr>
              <w:rPr>
                <w:rFonts w:ascii="宋体" w:hAnsi="宋体" w:cs="Arial"/>
                <w:color w:val="000000"/>
              </w:rPr>
            </w:pPr>
            <w:r>
              <w:rPr>
                <w:rFonts w:ascii="宋体" w:hAnsi="宋体" w:cs="Arial" w:hint="eastAsia"/>
                <w:color w:val="000000"/>
                <w:lang w:eastAsia="zh-CN"/>
              </w:rPr>
              <w:t>6.42</w:t>
            </w:r>
            <w:r w:rsidR="004C25F1"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6.42</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8</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FE0B6A">
            <w:pPr>
              <w:rPr>
                <w:rFonts w:ascii="宋体" w:hAnsi="宋体" w:cs="Arial"/>
                <w:color w:val="000000"/>
                <w:lang w:eastAsia="zh-CN"/>
              </w:rPr>
            </w:pPr>
            <w:r>
              <w:rPr>
                <w:rFonts w:cs="Arial" w:hint="eastAsia"/>
                <w:color w:val="000000"/>
              </w:rPr>
              <w:t>十九、住房保障支出</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25</w:t>
            </w:r>
          </w:p>
        </w:tc>
        <w:tc>
          <w:tcPr>
            <w:tcW w:w="1267" w:type="dxa"/>
            <w:tcBorders>
              <w:top w:val="nil"/>
              <w:left w:val="nil"/>
              <w:bottom w:val="single" w:sz="4" w:space="0" w:color="auto"/>
              <w:right w:val="single" w:sz="4" w:space="0" w:color="auto"/>
            </w:tcBorders>
          </w:tcPr>
          <w:p w:rsidR="004C25F1" w:rsidRPr="004C25F1" w:rsidRDefault="00FE0B6A" w:rsidP="00FE0B6A">
            <w:pPr>
              <w:rPr>
                <w:rFonts w:ascii="宋体" w:hAnsi="宋体" w:cs="Arial"/>
                <w:color w:val="000000"/>
              </w:rPr>
            </w:pPr>
            <w:r>
              <w:rPr>
                <w:rFonts w:ascii="宋体" w:hAnsi="宋体" w:cs="Arial" w:hint="eastAsia"/>
                <w:color w:val="000000"/>
                <w:lang w:eastAsia="zh-CN"/>
              </w:rPr>
              <w:t>3.59</w:t>
            </w:r>
            <w:r w:rsidR="004C25F1"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3.59</w:t>
            </w:r>
          </w:p>
        </w:tc>
        <w:tc>
          <w:tcPr>
            <w:tcW w:w="1316"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9</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26</w:t>
            </w:r>
          </w:p>
        </w:tc>
        <w:tc>
          <w:tcPr>
            <w:tcW w:w="1267" w:type="dxa"/>
            <w:tcBorders>
              <w:top w:val="nil"/>
              <w:left w:val="nil"/>
              <w:bottom w:val="single" w:sz="4" w:space="0" w:color="auto"/>
              <w:right w:val="single" w:sz="4" w:space="0" w:color="auto"/>
            </w:tcBorders>
          </w:tcPr>
          <w:p w:rsidR="004C25F1" w:rsidRPr="004C25F1" w:rsidRDefault="004C25F1">
            <w:pPr>
              <w:ind w:firstLineChars="300" w:firstLine="660"/>
              <w:rPr>
                <w:rFonts w:ascii="宋体" w:hAns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10</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27</w:t>
            </w:r>
          </w:p>
        </w:tc>
        <w:tc>
          <w:tcPr>
            <w:tcW w:w="1267" w:type="dxa"/>
            <w:tcBorders>
              <w:top w:val="nil"/>
              <w:left w:val="nil"/>
              <w:bottom w:val="single" w:sz="4" w:space="0" w:color="auto"/>
              <w:right w:val="single" w:sz="4" w:space="0" w:color="auto"/>
            </w:tcBorders>
          </w:tcPr>
          <w:p w:rsidR="004C25F1" w:rsidRPr="004C25F1" w:rsidRDefault="004C25F1">
            <w:pPr>
              <w:ind w:firstLineChars="300" w:firstLine="660"/>
              <w:rPr>
                <w:rFonts w:ascii="宋体" w:hAnsi="宋体" w:cs="Arial"/>
                <w:color w:val="000000"/>
              </w:rPr>
            </w:pPr>
            <w:r w:rsidRPr="004C25F1">
              <w:rPr>
                <w:rFonts w:ascii="宋体" w:hAnsi="宋体" w:cs="Arial" w:hint="eastAsia"/>
                <w:color w:val="000000"/>
              </w:rPr>
              <w:t xml:space="preserve">　</w:t>
            </w:r>
          </w:p>
        </w:tc>
        <w:tc>
          <w:tcPr>
            <w:tcW w:w="1149"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131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11</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28</w:t>
            </w:r>
          </w:p>
        </w:tc>
        <w:tc>
          <w:tcPr>
            <w:tcW w:w="3732" w:type="dxa"/>
            <w:gridSpan w:val="3"/>
            <w:tcBorders>
              <w:top w:val="single" w:sz="4" w:space="0" w:color="auto"/>
              <w:left w:val="nil"/>
              <w:bottom w:val="single" w:sz="4" w:space="0" w:color="auto"/>
              <w:right w:val="single" w:sz="4" w:space="0" w:color="auto"/>
            </w:tcBorders>
          </w:tcPr>
          <w:p w:rsidR="004C25F1" w:rsidRPr="004C25F1" w:rsidRDefault="004C25F1">
            <w:pPr>
              <w:ind w:firstLineChars="1100" w:firstLine="24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ind w:firstLineChars="700" w:firstLine="1540"/>
              <w:rPr>
                <w:rFonts w:ascii="宋体" w:hAnsi="宋体" w:cs="Arial"/>
                <w:color w:val="000000"/>
              </w:rPr>
            </w:pPr>
            <w:r w:rsidRPr="004C25F1">
              <w:rPr>
                <w:rFonts w:ascii="宋体" w:hAnsi="宋体" w:cs="Arial" w:hint="eastAsia"/>
              </w:rPr>
              <w:t>本年收入合计</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12</w:t>
            </w:r>
          </w:p>
        </w:tc>
        <w:tc>
          <w:tcPr>
            <w:tcW w:w="1256" w:type="dxa"/>
            <w:tcBorders>
              <w:top w:val="nil"/>
              <w:left w:val="nil"/>
              <w:bottom w:val="single" w:sz="4" w:space="0" w:color="auto"/>
              <w:right w:val="single" w:sz="4" w:space="0" w:color="auto"/>
            </w:tcBorders>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115.15</w:t>
            </w:r>
          </w:p>
        </w:tc>
        <w:tc>
          <w:tcPr>
            <w:tcW w:w="3372"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本年支出合计</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29</w:t>
            </w:r>
          </w:p>
        </w:tc>
        <w:tc>
          <w:tcPr>
            <w:tcW w:w="3732" w:type="dxa"/>
            <w:gridSpan w:val="3"/>
            <w:tcBorders>
              <w:top w:val="single" w:sz="4" w:space="0" w:color="auto"/>
              <w:left w:val="nil"/>
              <w:bottom w:val="single" w:sz="4" w:space="0" w:color="auto"/>
              <w:right w:val="single" w:sz="4" w:space="0" w:color="auto"/>
            </w:tcBorders>
          </w:tcPr>
          <w:p w:rsidR="004C25F1" w:rsidRPr="004C25F1" w:rsidRDefault="004C25F1">
            <w:pPr>
              <w:ind w:firstLineChars="1100" w:firstLine="2420"/>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115.15</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ind w:firstLineChars="400" w:firstLine="880"/>
              <w:rPr>
                <w:rFonts w:ascii="宋体" w:hAnsi="宋体" w:cs="Arial"/>
                <w:color w:val="000000"/>
                <w:lang w:eastAsia="zh-CN"/>
              </w:rPr>
            </w:pPr>
            <w:r w:rsidRPr="004C25F1">
              <w:rPr>
                <w:rFonts w:ascii="宋体" w:hAnsi="宋体" w:cs="Arial" w:hint="eastAsia"/>
                <w:lang w:eastAsia="zh-CN"/>
              </w:rPr>
              <w:t>年初财政拨款结转和结余</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13</w:t>
            </w:r>
          </w:p>
        </w:tc>
        <w:tc>
          <w:tcPr>
            <w:tcW w:w="1256" w:type="dxa"/>
            <w:tcBorders>
              <w:top w:val="nil"/>
              <w:left w:val="nil"/>
              <w:bottom w:val="single" w:sz="4" w:space="0" w:color="auto"/>
              <w:right w:val="single" w:sz="4" w:space="0" w:color="auto"/>
            </w:tcBorders>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0</w:t>
            </w:r>
          </w:p>
        </w:tc>
        <w:tc>
          <w:tcPr>
            <w:tcW w:w="3372"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年末结转和结余</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30</w:t>
            </w:r>
          </w:p>
        </w:tc>
        <w:tc>
          <w:tcPr>
            <w:tcW w:w="3732" w:type="dxa"/>
            <w:gridSpan w:val="3"/>
            <w:tcBorders>
              <w:top w:val="single" w:sz="4" w:space="0" w:color="auto"/>
              <w:left w:val="nil"/>
              <w:bottom w:val="single" w:sz="4" w:space="0" w:color="auto"/>
              <w:right w:val="single" w:sz="4" w:space="0" w:color="auto"/>
            </w:tcBorders>
          </w:tcPr>
          <w:p w:rsidR="004C25F1" w:rsidRPr="004C25F1" w:rsidRDefault="004C25F1">
            <w:pPr>
              <w:ind w:firstLineChars="1100" w:firstLine="2420"/>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0</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ind w:firstLineChars="700" w:firstLine="1540"/>
              <w:rPr>
                <w:rFonts w:ascii="宋体" w:hAnsi="宋体" w:cs="Arial"/>
                <w:lang w:eastAsia="zh-CN"/>
              </w:rPr>
            </w:pPr>
            <w:r w:rsidRPr="004C25F1">
              <w:rPr>
                <w:rFonts w:ascii="宋体" w:hAnsi="宋体" w:cs="Arial" w:hint="eastAsia"/>
                <w:lang w:eastAsia="zh-CN"/>
              </w:rPr>
              <w:t>一般公共预算财政拨款</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14</w:t>
            </w:r>
          </w:p>
        </w:tc>
        <w:tc>
          <w:tcPr>
            <w:tcW w:w="1256" w:type="dxa"/>
            <w:tcBorders>
              <w:top w:val="nil"/>
              <w:left w:val="nil"/>
              <w:bottom w:val="single" w:sz="4" w:space="0" w:color="auto"/>
              <w:right w:val="single" w:sz="4" w:space="0" w:color="auto"/>
            </w:tcBorders>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115.15</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31</w:t>
            </w:r>
          </w:p>
        </w:tc>
        <w:tc>
          <w:tcPr>
            <w:tcW w:w="3732" w:type="dxa"/>
            <w:gridSpan w:val="3"/>
            <w:tcBorders>
              <w:top w:val="single" w:sz="4" w:space="0" w:color="auto"/>
              <w:left w:val="nil"/>
              <w:bottom w:val="single" w:sz="4" w:space="0" w:color="auto"/>
              <w:right w:val="single" w:sz="4" w:space="0" w:color="auto"/>
            </w:tcBorders>
          </w:tcPr>
          <w:p w:rsidR="004C25F1" w:rsidRPr="004C25F1" w:rsidRDefault="004C25F1">
            <w:pPr>
              <w:ind w:firstLineChars="1100" w:firstLine="24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ind w:firstLineChars="700" w:firstLine="1540"/>
              <w:rPr>
                <w:rFonts w:ascii="宋体" w:hAnsi="宋体" w:cs="Arial"/>
                <w:color w:val="000000"/>
                <w:lang w:eastAsia="zh-CN"/>
              </w:rPr>
            </w:pPr>
            <w:r w:rsidRPr="004C25F1">
              <w:rPr>
                <w:rFonts w:ascii="宋体" w:hAnsi="宋体" w:cs="Arial" w:hint="eastAsia"/>
                <w:lang w:eastAsia="zh-CN"/>
              </w:rPr>
              <w:t>政府性基金预算财政拨款</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15</w:t>
            </w:r>
          </w:p>
        </w:tc>
        <w:tc>
          <w:tcPr>
            <w:tcW w:w="1256" w:type="dxa"/>
            <w:tcBorders>
              <w:top w:val="nil"/>
              <w:left w:val="nil"/>
              <w:bottom w:val="single" w:sz="4" w:space="0" w:color="auto"/>
              <w:right w:val="single" w:sz="4" w:space="0" w:color="auto"/>
            </w:tcBorders>
          </w:tcPr>
          <w:p w:rsidR="004C25F1" w:rsidRPr="004C25F1" w:rsidRDefault="004C25F1">
            <w:pPr>
              <w:ind w:firstLineChars="200" w:firstLine="440"/>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0</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32</w:t>
            </w:r>
          </w:p>
        </w:tc>
        <w:tc>
          <w:tcPr>
            <w:tcW w:w="3732" w:type="dxa"/>
            <w:gridSpan w:val="3"/>
            <w:tcBorders>
              <w:top w:val="single" w:sz="4" w:space="0" w:color="auto"/>
              <w:left w:val="nil"/>
              <w:bottom w:val="single" w:sz="4" w:space="0" w:color="auto"/>
              <w:right w:val="single" w:sz="4" w:space="0" w:color="auto"/>
            </w:tcBorders>
          </w:tcPr>
          <w:p w:rsidR="004C25F1" w:rsidRPr="004C25F1" w:rsidRDefault="004C25F1">
            <w:pPr>
              <w:ind w:firstLineChars="1100" w:firstLine="24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16</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rPr>
            </w:pPr>
            <w:r w:rsidRPr="004C25F1">
              <w:rPr>
                <w:rFonts w:ascii="宋体" w:hAnsi="宋体" w:cs="Arial" w:hint="eastAsia"/>
                <w:color w:val="000000"/>
              </w:rPr>
              <w:t xml:space="preserve">　</w:t>
            </w:r>
          </w:p>
        </w:tc>
        <w:tc>
          <w:tcPr>
            <w:tcW w:w="3372" w:type="dxa"/>
            <w:tcBorders>
              <w:top w:val="nil"/>
              <w:left w:val="nil"/>
              <w:bottom w:val="single" w:sz="4" w:space="0" w:color="auto"/>
              <w:right w:val="single" w:sz="4" w:space="0" w:color="auto"/>
            </w:tcBorders>
          </w:tcPr>
          <w:p w:rsidR="004C25F1" w:rsidRPr="004C25F1" w:rsidRDefault="004C25F1">
            <w:pPr>
              <w:rPr>
                <w:rFonts w:ascii="宋体" w:hAnsi="宋体" w:cs="Arial"/>
                <w:color w:val="000000"/>
              </w:rPr>
            </w:pPr>
            <w:r w:rsidRPr="004C25F1">
              <w:rPr>
                <w:rFonts w:ascii="宋体" w:hAnsi="宋体" w:cs="Arial" w:hint="eastAsia"/>
                <w:color w:val="000000"/>
              </w:rPr>
              <w:t xml:space="preserve">　</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33</w:t>
            </w:r>
          </w:p>
        </w:tc>
        <w:tc>
          <w:tcPr>
            <w:tcW w:w="3732" w:type="dxa"/>
            <w:gridSpan w:val="3"/>
            <w:tcBorders>
              <w:top w:val="single" w:sz="4" w:space="0" w:color="auto"/>
              <w:left w:val="nil"/>
              <w:bottom w:val="single" w:sz="4" w:space="0" w:color="auto"/>
              <w:right w:val="single" w:sz="4" w:space="0" w:color="auto"/>
            </w:tcBorders>
          </w:tcPr>
          <w:p w:rsidR="004C25F1" w:rsidRPr="004C25F1" w:rsidRDefault="004C25F1">
            <w:pPr>
              <w:ind w:firstLineChars="1100" w:firstLine="2420"/>
              <w:rPr>
                <w:rFonts w:ascii="宋体" w:hAnsi="宋体" w:cs="Arial"/>
                <w:color w:val="000000"/>
              </w:rPr>
            </w:pPr>
            <w:r w:rsidRPr="004C25F1">
              <w:rPr>
                <w:rFonts w:ascii="宋体" w:hAnsi="宋体" w:cs="Arial" w:hint="eastAsia"/>
                <w:color w:val="000000"/>
              </w:rPr>
              <w:t xml:space="preserve">　</w:t>
            </w:r>
          </w:p>
        </w:tc>
      </w:tr>
      <w:tr w:rsidR="004C25F1" w:rsidRPr="004C25F1" w:rsidTr="00FE0B6A">
        <w:trPr>
          <w:trHeight w:val="288"/>
          <w:jc w:val="center"/>
        </w:trPr>
        <w:tc>
          <w:tcPr>
            <w:tcW w:w="3873" w:type="dxa"/>
            <w:tcBorders>
              <w:top w:val="nil"/>
              <w:left w:val="single" w:sz="4" w:space="0" w:color="auto"/>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合计</w:t>
            </w:r>
          </w:p>
        </w:tc>
        <w:tc>
          <w:tcPr>
            <w:tcW w:w="85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17</w:t>
            </w:r>
          </w:p>
        </w:tc>
        <w:tc>
          <w:tcPr>
            <w:tcW w:w="1256" w:type="dxa"/>
            <w:tcBorders>
              <w:top w:val="nil"/>
              <w:left w:val="nil"/>
              <w:bottom w:val="single" w:sz="4" w:space="0" w:color="auto"/>
              <w:right w:val="single" w:sz="4" w:space="0" w:color="auto"/>
            </w:tcBorders>
          </w:tcPr>
          <w:p w:rsidR="004C25F1" w:rsidRPr="004C25F1" w:rsidRDefault="004C25F1">
            <w:pPr>
              <w:ind w:firstLineChars="100" w:firstLine="220"/>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115.15</w:t>
            </w:r>
          </w:p>
        </w:tc>
        <w:tc>
          <w:tcPr>
            <w:tcW w:w="3372"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rPr>
              <w:t>合计</w:t>
            </w:r>
          </w:p>
        </w:tc>
        <w:tc>
          <w:tcPr>
            <w:tcW w:w="681"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34</w:t>
            </w:r>
          </w:p>
        </w:tc>
        <w:tc>
          <w:tcPr>
            <w:tcW w:w="3732" w:type="dxa"/>
            <w:gridSpan w:val="3"/>
            <w:tcBorders>
              <w:top w:val="single" w:sz="4" w:space="0" w:color="auto"/>
              <w:left w:val="nil"/>
              <w:bottom w:val="single" w:sz="4" w:space="0" w:color="auto"/>
              <w:right w:val="single" w:sz="4" w:space="0" w:color="auto"/>
            </w:tcBorders>
          </w:tcPr>
          <w:p w:rsidR="004C25F1" w:rsidRPr="004C25F1" w:rsidRDefault="004C25F1">
            <w:pPr>
              <w:ind w:firstLineChars="1100" w:firstLine="2420"/>
              <w:rPr>
                <w:rFonts w:ascii="宋体" w:hAnsi="宋体" w:cs="Arial"/>
                <w:color w:val="000000"/>
                <w:lang w:eastAsia="zh-CN"/>
              </w:rPr>
            </w:pPr>
            <w:r w:rsidRPr="004C25F1">
              <w:rPr>
                <w:rFonts w:ascii="宋体" w:hAnsi="宋体" w:cs="Arial" w:hint="eastAsia"/>
                <w:color w:val="000000"/>
              </w:rPr>
              <w:t xml:space="preserve">　</w:t>
            </w:r>
            <w:r w:rsidR="00FE0B6A">
              <w:rPr>
                <w:rFonts w:ascii="宋体" w:hAnsi="宋体" w:cs="Arial" w:hint="eastAsia"/>
                <w:color w:val="000000"/>
                <w:lang w:eastAsia="zh-CN"/>
              </w:rPr>
              <w:t>115.15</w:t>
            </w:r>
          </w:p>
        </w:tc>
      </w:tr>
    </w:tbl>
    <w:p w:rsidR="004C25F1" w:rsidRDefault="004C25F1">
      <w:pPr>
        <w:rPr>
          <w:lang w:eastAsia="zh-CN"/>
        </w:rPr>
      </w:pPr>
      <w:r>
        <w:rPr>
          <w:rFonts w:hint="eastAsia"/>
          <w:lang w:eastAsia="zh-CN"/>
        </w:rPr>
        <w:t>注：本表反映部门本年度一般公共预算财政拨款和政府性基金预算财政拨款的总收支和年末结转结余情况。</w:t>
      </w:r>
    </w:p>
    <w:p w:rsidR="004025A8" w:rsidRDefault="004025A8" w:rsidP="0073570A">
      <w:pPr>
        <w:rPr>
          <w:rFonts w:ascii="方正小标宋简体" w:eastAsia="方正小标宋简体" w:hAnsi="宋体" w:cs="宋体"/>
          <w:sz w:val="36"/>
          <w:szCs w:val="36"/>
          <w:lang w:eastAsia="zh-CN"/>
        </w:rPr>
      </w:pPr>
    </w:p>
    <w:p w:rsidR="004C25F1" w:rsidRDefault="004C25F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p w:rsidR="004C25F1" w:rsidRDefault="004C25F1">
      <w:pPr>
        <w:jc w:val="right"/>
        <w:rPr>
          <w:rFonts w:ascii="宋体" w:hAnsi="宋体" w:cs="宋体"/>
        </w:rPr>
      </w:pPr>
      <w:r>
        <w:rPr>
          <w:rFonts w:ascii="宋体" w:hAnsi="宋体" w:cs="宋体" w:hint="eastAsia"/>
        </w:rPr>
        <w:t>单位：</w:t>
      </w:r>
      <w:r>
        <w:rPr>
          <w:rFonts w:ascii="宋体" w:hAnsi="宋体" w:cs="宋体"/>
        </w:rPr>
        <w:t>万元</w:t>
      </w:r>
    </w:p>
    <w:tbl>
      <w:tblPr>
        <w:tblW w:w="0" w:type="auto"/>
        <w:jc w:val="center"/>
        <w:tblLayout w:type="fixed"/>
        <w:tblLook w:val="0000"/>
      </w:tblPr>
      <w:tblGrid>
        <w:gridCol w:w="1283"/>
        <w:gridCol w:w="3000"/>
        <w:gridCol w:w="2900"/>
        <w:gridCol w:w="2900"/>
        <w:gridCol w:w="3396"/>
      </w:tblGrid>
      <w:tr w:rsidR="004C25F1" w:rsidRPr="004C25F1" w:rsidTr="00906859">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Arial" w:hAnsi="Arial" w:cs="Arial"/>
                <w:color w:val="000000"/>
                <w:sz w:val="20"/>
                <w:szCs w:val="20"/>
              </w:rPr>
            </w:pPr>
            <w:r>
              <w:rPr>
                <w:rFonts w:ascii="MingLiU" w:hAnsi="MingLiU" w:cs="Arial" w:hint="eastAsia"/>
                <w:lang w:eastAsia="zh-CN"/>
              </w:rPr>
              <w:t>支出功能</w:t>
            </w:r>
            <w:r>
              <w:rPr>
                <w:rFonts w:ascii="MingLiU" w:eastAsia="MingLiU" w:hAnsi="MingLiU" w:cs="Arial" w:hint="eastAsia"/>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Arial" w:hAnsi="Arial" w:cs="Arial"/>
                <w:color w:val="000000"/>
                <w:sz w:val="20"/>
                <w:szCs w:val="20"/>
              </w:rPr>
            </w:pPr>
            <w:r>
              <w:rPr>
                <w:rFonts w:ascii="MingLiU" w:eastAsia="MingLiU" w:hAnsi="MingLiU" w:cs="Arial" w:hint="eastAsia"/>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Arial" w:hAnsi="Arial" w:cs="Arial"/>
                <w:color w:val="000000"/>
                <w:sz w:val="20"/>
                <w:szCs w:val="20"/>
              </w:rPr>
            </w:pPr>
            <w:r>
              <w:rPr>
                <w:rFonts w:ascii="MingLiU" w:eastAsia="MingLiU" w:hAnsi="MingLiU" w:cs="Arial" w:hint="eastAsia"/>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Arial" w:hAnsi="Arial" w:cs="Arial"/>
                <w:color w:val="000000"/>
                <w:sz w:val="20"/>
                <w:szCs w:val="20"/>
              </w:rPr>
            </w:pPr>
            <w:r>
              <w:rPr>
                <w:rFonts w:ascii="MingLiU" w:eastAsia="MingLiU" w:hAnsi="MingLiU" w:cs="Arial" w:hint="eastAsia"/>
              </w:rPr>
              <w:t>项目支出</w:t>
            </w:r>
          </w:p>
        </w:tc>
      </w:tr>
      <w:tr w:rsidR="004C25F1" w:rsidRPr="004C25F1" w:rsidTr="00906859">
        <w:trPr>
          <w:trHeight w:val="300"/>
          <w:jc w:val="center"/>
        </w:trPr>
        <w:tc>
          <w:tcPr>
            <w:tcW w:w="1283" w:type="dxa"/>
            <w:tcBorders>
              <w:top w:val="nil"/>
              <w:left w:val="single" w:sz="4" w:space="0" w:color="auto"/>
              <w:bottom w:val="single" w:sz="4" w:space="0" w:color="auto"/>
              <w:right w:val="single" w:sz="4" w:space="0" w:color="auto"/>
            </w:tcBorders>
            <w:vAlign w:val="center"/>
          </w:tcPr>
          <w:p w:rsidR="004C25F1" w:rsidRDefault="004C25F1">
            <w:pPr>
              <w:jc w:val="center"/>
              <w:rPr>
                <w:rFonts w:ascii="MingLiU" w:eastAsia="MingLiU" w:hAnsi="MingLiU" w:cs="Arial"/>
              </w:rPr>
            </w:pPr>
            <w:r>
              <w:rPr>
                <w:rFonts w:ascii="MingLiU" w:eastAsia="MingLiU" w:hAnsi="MingLiU" w:cs="Arial" w:hint="eastAsia"/>
              </w:rPr>
              <w:t>科目编码</w:t>
            </w:r>
          </w:p>
        </w:tc>
        <w:tc>
          <w:tcPr>
            <w:tcW w:w="3000" w:type="dxa"/>
            <w:tcBorders>
              <w:top w:val="nil"/>
              <w:left w:val="nil"/>
              <w:bottom w:val="single" w:sz="4" w:space="0" w:color="auto"/>
              <w:right w:val="single" w:sz="4" w:space="0" w:color="auto"/>
            </w:tcBorders>
            <w:vAlign w:val="center"/>
          </w:tcPr>
          <w:p w:rsidR="004C25F1" w:rsidRPr="004C25F1" w:rsidRDefault="004C25F1">
            <w:pPr>
              <w:jc w:val="center"/>
              <w:rPr>
                <w:rFonts w:ascii="Arial" w:hAnsi="Arial" w:cs="Arial"/>
                <w:color w:val="000000"/>
                <w:sz w:val="20"/>
                <w:szCs w:val="20"/>
              </w:rPr>
            </w:pPr>
            <w:r>
              <w:rPr>
                <w:rFonts w:ascii="MingLiU" w:eastAsia="MingLiU" w:hAnsi="MingLiU" w:cs="Arial" w:hint="eastAsia"/>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Arial" w:hAnsi="Arial" w:cs="Arial"/>
                <w:color w:val="00000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Arial" w:hAnsi="Arial" w:cs="Arial"/>
                <w:color w:val="00000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Arial" w:hAnsi="Arial" w:cs="Arial"/>
                <w:color w:val="000000"/>
                <w:sz w:val="20"/>
                <w:szCs w:val="20"/>
              </w:rPr>
            </w:pPr>
          </w:p>
        </w:tc>
      </w:tr>
      <w:tr w:rsidR="004C25F1" w:rsidRPr="004C25F1" w:rsidTr="00906859">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4C25F1" w:rsidRPr="004C25F1" w:rsidRDefault="004C25F1">
            <w:pPr>
              <w:jc w:val="center"/>
              <w:rPr>
                <w:rFonts w:ascii="Arial" w:hAnsi="Arial" w:cs="Arial"/>
                <w:color w:val="000000"/>
                <w:sz w:val="20"/>
                <w:szCs w:val="20"/>
              </w:rPr>
            </w:pPr>
            <w:r>
              <w:rPr>
                <w:rFonts w:ascii="MingLiU" w:eastAsia="MingLiU" w:hAnsi="MingLiU" w:cs="Arial" w:hint="eastAsia"/>
                <w:b/>
                <w:bCs/>
                <w:sz w:val="18"/>
                <w:szCs w:val="18"/>
              </w:rPr>
              <w:t>栏次</w:t>
            </w:r>
          </w:p>
        </w:tc>
        <w:tc>
          <w:tcPr>
            <w:tcW w:w="2900" w:type="dxa"/>
            <w:tcBorders>
              <w:top w:val="nil"/>
              <w:left w:val="nil"/>
              <w:bottom w:val="single" w:sz="4" w:space="0" w:color="auto"/>
              <w:right w:val="single" w:sz="4" w:space="0" w:color="auto"/>
            </w:tcBorders>
          </w:tcPr>
          <w:p w:rsidR="004C25F1" w:rsidRPr="004C25F1" w:rsidRDefault="004C25F1">
            <w:pPr>
              <w:jc w:val="center"/>
              <w:rPr>
                <w:rFonts w:ascii="Arial" w:hAnsi="Arial" w:cs="Arial"/>
                <w:color w:val="000000"/>
                <w:sz w:val="20"/>
                <w:szCs w:val="20"/>
              </w:rPr>
            </w:pPr>
            <w:r w:rsidRPr="004C25F1">
              <w:rPr>
                <w:rFonts w:ascii="Arial" w:hAnsi="Arial" w:cs="Arial"/>
                <w:color w:val="000000"/>
                <w:sz w:val="20"/>
                <w:szCs w:val="20"/>
              </w:rPr>
              <w:t>1</w:t>
            </w:r>
          </w:p>
        </w:tc>
        <w:tc>
          <w:tcPr>
            <w:tcW w:w="2900" w:type="dxa"/>
            <w:tcBorders>
              <w:top w:val="nil"/>
              <w:left w:val="nil"/>
              <w:bottom w:val="single" w:sz="4" w:space="0" w:color="auto"/>
              <w:right w:val="single" w:sz="4" w:space="0" w:color="auto"/>
            </w:tcBorders>
          </w:tcPr>
          <w:p w:rsidR="004C25F1" w:rsidRPr="004C25F1" w:rsidRDefault="004C25F1">
            <w:pPr>
              <w:jc w:val="center"/>
              <w:rPr>
                <w:rFonts w:ascii="Arial" w:hAnsi="Arial" w:cs="Arial"/>
                <w:color w:val="000000"/>
                <w:sz w:val="20"/>
                <w:szCs w:val="20"/>
              </w:rPr>
            </w:pPr>
            <w:r w:rsidRPr="004C25F1">
              <w:rPr>
                <w:rFonts w:ascii="Arial" w:hAnsi="Arial" w:cs="Arial"/>
                <w:color w:val="000000"/>
                <w:sz w:val="20"/>
                <w:szCs w:val="20"/>
              </w:rPr>
              <w:t>2</w:t>
            </w:r>
          </w:p>
        </w:tc>
        <w:tc>
          <w:tcPr>
            <w:tcW w:w="3396" w:type="dxa"/>
            <w:tcBorders>
              <w:top w:val="nil"/>
              <w:left w:val="nil"/>
              <w:bottom w:val="single" w:sz="4" w:space="0" w:color="auto"/>
              <w:right w:val="single" w:sz="4" w:space="0" w:color="auto"/>
            </w:tcBorders>
          </w:tcPr>
          <w:p w:rsidR="004C25F1" w:rsidRPr="004C25F1" w:rsidRDefault="004C25F1">
            <w:pPr>
              <w:jc w:val="center"/>
              <w:rPr>
                <w:rFonts w:ascii="Arial" w:hAnsi="Arial" w:cs="Arial"/>
                <w:color w:val="000000"/>
                <w:sz w:val="20"/>
                <w:szCs w:val="20"/>
              </w:rPr>
            </w:pPr>
            <w:r w:rsidRPr="004C25F1">
              <w:rPr>
                <w:rFonts w:ascii="Arial" w:hAnsi="Arial" w:cs="Arial"/>
                <w:color w:val="000000"/>
                <w:sz w:val="20"/>
                <w:szCs w:val="20"/>
              </w:rPr>
              <w:t>3</w:t>
            </w:r>
          </w:p>
        </w:tc>
      </w:tr>
      <w:tr w:rsidR="006F6E85" w:rsidRPr="004C25F1" w:rsidTr="006F6E85">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6F6E85" w:rsidRPr="004C25F1" w:rsidRDefault="006F6E85">
            <w:pPr>
              <w:jc w:val="center"/>
              <w:rPr>
                <w:rFonts w:ascii="Arial" w:hAnsi="Arial" w:cs="Arial"/>
                <w:color w:val="000000"/>
                <w:sz w:val="20"/>
                <w:szCs w:val="20"/>
              </w:rPr>
            </w:pPr>
            <w:r>
              <w:rPr>
                <w:rFonts w:ascii="MingLiU" w:eastAsia="MingLiU" w:hAnsi="MingLiU" w:cs="Arial" w:hint="eastAsia"/>
              </w:rPr>
              <w:t>合计</w:t>
            </w:r>
          </w:p>
        </w:tc>
        <w:tc>
          <w:tcPr>
            <w:tcW w:w="2900" w:type="dxa"/>
            <w:tcBorders>
              <w:top w:val="nil"/>
              <w:left w:val="nil"/>
              <w:bottom w:val="single" w:sz="4" w:space="0" w:color="auto"/>
              <w:right w:val="single" w:sz="4" w:space="0" w:color="auto"/>
            </w:tcBorders>
          </w:tcPr>
          <w:p w:rsidR="006F6E85" w:rsidRPr="004C25F1" w:rsidRDefault="006F6E85" w:rsidP="007E2C0F">
            <w:pPr>
              <w:jc w:val="center"/>
              <w:rPr>
                <w:rFonts w:ascii="宋体" w:hAnsi="宋体" w:cs="Arial"/>
                <w:color w:val="000000"/>
              </w:rPr>
            </w:pPr>
            <w:r>
              <w:rPr>
                <w:rFonts w:cs="Arial" w:hint="eastAsia"/>
                <w:color w:val="000000"/>
              </w:rPr>
              <w:t>115.1</w:t>
            </w:r>
            <w:r>
              <w:rPr>
                <w:rFonts w:cs="Arial" w:hint="eastAsia"/>
                <w:color w:val="000000"/>
                <w:lang w:eastAsia="zh-CN"/>
              </w:rPr>
              <w:t>5</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78.55</w:t>
            </w:r>
          </w:p>
        </w:tc>
        <w:tc>
          <w:tcPr>
            <w:tcW w:w="3396"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36.60</w:t>
            </w:r>
          </w:p>
        </w:tc>
      </w:tr>
      <w:tr w:rsidR="006F6E85" w:rsidRPr="004C25F1" w:rsidTr="00906859">
        <w:trPr>
          <w:trHeight w:val="288"/>
          <w:jc w:val="center"/>
        </w:trPr>
        <w:tc>
          <w:tcPr>
            <w:tcW w:w="1283" w:type="dxa"/>
            <w:tcBorders>
              <w:top w:val="nil"/>
              <w:left w:val="single" w:sz="4" w:space="0" w:color="auto"/>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201</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一般公共服务支出</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93.65</w:t>
            </w:r>
          </w:p>
        </w:tc>
        <w:tc>
          <w:tcPr>
            <w:tcW w:w="2900" w:type="dxa"/>
            <w:tcBorders>
              <w:top w:val="nil"/>
              <w:left w:val="nil"/>
              <w:bottom w:val="single" w:sz="4" w:space="0" w:color="auto"/>
              <w:right w:val="single" w:sz="4" w:space="0" w:color="auto"/>
            </w:tcBorders>
            <w:vAlign w:val="center"/>
          </w:tcPr>
          <w:p w:rsidR="006F6E85" w:rsidRDefault="00E07B60" w:rsidP="007E2C0F">
            <w:pPr>
              <w:jc w:val="center"/>
              <w:rPr>
                <w:rFonts w:ascii="宋体" w:hAnsi="宋体" w:cs="Arial"/>
                <w:color w:val="000000"/>
                <w:lang w:eastAsia="zh-CN"/>
              </w:rPr>
            </w:pPr>
            <w:r>
              <w:rPr>
                <w:rFonts w:cs="Arial" w:hint="eastAsia"/>
                <w:color w:val="000000"/>
                <w:lang w:eastAsia="zh-CN"/>
              </w:rPr>
              <w:t>57.05</w:t>
            </w:r>
          </w:p>
        </w:tc>
        <w:tc>
          <w:tcPr>
            <w:tcW w:w="3396"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36.60</w:t>
            </w:r>
          </w:p>
        </w:tc>
      </w:tr>
      <w:tr w:rsidR="006F6E85" w:rsidRPr="004C25F1" w:rsidTr="00906859">
        <w:trPr>
          <w:trHeight w:val="288"/>
          <w:jc w:val="center"/>
        </w:trPr>
        <w:tc>
          <w:tcPr>
            <w:tcW w:w="1283" w:type="dxa"/>
            <w:tcBorders>
              <w:top w:val="nil"/>
              <w:left w:val="single" w:sz="4" w:space="0" w:color="auto"/>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20136</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其他共产党事务支出</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93.65</w:t>
            </w:r>
          </w:p>
        </w:tc>
        <w:tc>
          <w:tcPr>
            <w:tcW w:w="2900" w:type="dxa"/>
            <w:tcBorders>
              <w:top w:val="nil"/>
              <w:left w:val="nil"/>
              <w:bottom w:val="single" w:sz="4" w:space="0" w:color="auto"/>
              <w:right w:val="single" w:sz="4" w:space="0" w:color="auto"/>
            </w:tcBorders>
            <w:vAlign w:val="center"/>
          </w:tcPr>
          <w:p w:rsidR="006F6E85" w:rsidRDefault="00E07B60" w:rsidP="007E2C0F">
            <w:pPr>
              <w:jc w:val="center"/>
              <w:rPr>
                <w:rFonts w:ascii="宋体" w:hAnsi="宋体" w:cs="Arial"/>
                <w:color w:val="000000"/>
              </w:rPr>
            </w:pPr>
            <w:r>
              <w:rPr>
                <w:rFonts w:cs="Arial" w:hint="eastAsia"/>
                <w:color w:val="000000"/>
                <w:lang w:eastAsia="zh-CN"/>
              </w:rPr>
              <w:t>57.05</w:t>
            </w:r>
          </w:p>
        </w:tc>
        <w:tc>
          <w:tcPr>
            <w:tcW w:w="3396"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36.60</w:t>
            </w:r>
          </w:p>
        </w:tc>
      </w:tr>
      <w:tr w:rsidR="006F6E85" w:rsidRPr="004C25F1" w:rsidTr="00906859">
        <w:trPr>
          <w:trHeight w:val="288"/>
          <w:jc w:val="center"/>
        </w:trPr>
        <w:tc>
          <w:tcPr>
            <w:tcW w:w="1283" w:type="dxa"/>
            <w:tcBorders>
              <w:top w:val="nil"/>
              <w:left w:val="single" w:sz="4" w:space="0" w:color="auto"/>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2013601</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 xml:space="preserve">  </w:t>
            </w:r>
            <w:r>
              <w:rPr>
                <w:rFonts w:cs="Arial" w:hint="eastAsia"/>
                <w:color w:val="000000"/>
              </w:rPr>
              <w:t>行政运行</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59.05</w:t>
            </w:r>
          </w:p>
        </w:tc>
        <w:tc>
          <w:tcPr>
            <w:tcW w:w="2900" w:type="dxa"/>
            <w:tcBorders>
              <w:top w:val="nil"/>
              <w:left w:val="nil"/>
              <w:bottom w:val="single" w:sz="4" w:space="0" w:color="auto"/>
              <w:right w:val="single" w:sz="4" w:space="0" w:color="auto"/>
            </w:tcBorders>
            <w:vAlign w:val="center"/>
          </w:tcPr>
          <w:p w:rsidR="006F6E85" w:rsidRDefault="00E07B60" w:rsidP="007E2C0F">
            <w:pPr>
              <w:jc w:val="center"/>
              <w:rPr>
                <w:rFonts w:ascii="宋体" w:hAnsi="宋体" w:cs="Arial"/>
                <w:color w:val="000000"/>
              </w:rPr>
            </w:pPr>
            <w:r>
              <w:rPr>
                <w:rFonts w:cs="Arial" w:hint="eastAsia"/>
                <w:color w:val="000000"/>
                <w:lang w:eastAsia="zh-CN"/>
              </w:rPr>
              <w:t>57.05</w:t>
            </w:r>
          </w:p>
        </w:tc>
        <w:tc>
          <w:tcPr>
            <w:tcW w:w="3396"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lang w:eastAsia="zh-CN"/>
              </w:rPr>
            </w:pPr>
            <w:r>
              <w:rPr>
                <w:rFonts w:cs="Arial" w:hint="eastAsia"/>
                <w:color w:val="000000"/>
                <w:lang w:eastAsia="zh-CN"/>
              </w:rPr>
              <w:t>2.00</w:t>
            </w:r>
          </w:p>
        </w:tc>
      </w:tr>
      <w:tr w:rsidR="006F6E85" w:rsidRPr="004C25F1" w:rsidTr="00906859">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2013602</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 xml:space="preserve">  </w:t>
            </w:r>
            <w:r>
              <w:rPr>
                <w:rFonts w:cs="Arial" w:hint="eastAsia"/>
                <w:color w:val="000000"/>
              </w:rPr>
              <w:t>一般行政管理事务</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34.60</w:t>
            </w:r>
          </w:p>
        </w:tc>
        <w:tc>
          <w:tcPr>
            <w:tcW w:w="2900" w:type="dxa"/>
            <w:tcBorders>
              <w:top w:val="nil"/>
              <w:left w:val="nil"/>
              <w:bottom w:val="single" w:sz="4" w:space="0" w:color="auto"/>
              <w:right w:val="single" w:sz="4" w:space="0" w:color="auto"/>
            </w:tcBorders>
            <w:vAlign w:val="center"/>
          </w:tcPr>
          <w:p w:rsidR="006F6E85" w:rsidRDefault="00E07B60" w:rsidP="007E2C0F">
            <w:pPr>
              <w:jc w:val="center"/>
              <w:rPr>
                <w:rFonts w:ascii="宋体" w:hAnsi="宋体" w:cs="Arial"/>
                <w:color w:val="000000"/>
                <w:lang w:eastAsia="zh-CN"/>
              </w:rPr>
            </w:pPr>
            <w:r>
              <w:rPr>
                <w:rFonts w:cs="Arial" w:hint="eastAsia"/>
                <w:color w:val="000000"/>
                <w:lang w:eastAsia="zh-CN"/>
              </w:rPr>
              <w:t>0</w:t>
            </w:r>
          </w:p>
        </w:tc>
        <w:tc>
          <w:tcPr>
            <w:tcW w:w="3396"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lang w:eastAsia="zh-CN"/>
              </w:rPr>
            </w:pPr>
            <w:r>
              <w:rPr>
                <w:rFonts w:cs="Arial" w:hint="eastAsia"/>
                <w:color w:val="000000"/>
                <w:lang w:eastAsia="zh-CN"/>
              </w:rPr>
              <w:t>34.6</w:t>
            </w: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208</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社会保障和就业支出</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11.50</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11.50</w:t>
            </w:r>
          </w:p>
        </w:tc>
        <w:tc>
          <w:tcPr>
            <w:tcW w:w="3396" w:type="dxa"/>
            <w:tcBorders>
              <w:top w:val="nil"/>
              <w:left w:val="nil"/>
              <w:bottom w:val="single" w:sz="4" w:space="0" w:color="auto"/>
              <w:right w:val="single" w:sz="4" w:space="0" w:color="auto"/>
            </w:tcBorders>
          </w:tcPr>
          <w:p w:rsidR="006F6E85" w:rsidRPr="004C25F1" w:rsidRDefault="006F6E85" w:rsidP="007E2C0F">
            <w:pPr>
              <w:ind w:firstLineChars="1500" w:firstLine="3000"/>
              <w:jc w:val="center"/>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sidRPr="004C25F1">
              <w:rPr>
                <w:rFonts w:ascii="宋体" w:hAnsi="宋体" w:cs="Arial" w:hint="eastAsia"/>
                <w:color w:val="000000"/>
              </w:rPr>
              <w:t xml:space="preserve">　</w:t>
            </w:r>
            <w:r>
              <w:rPr>
                <w:rFonts w:ascii="宋体" w:hAnsi="宋体" w:cs="Arial" w:hint="eastAsia"/>
                <w:color w:val="000000"/>
                <w:lang w:eastAsia="zh-CN"/>
              </w:rPr>
              <w:t>20805</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行政事业单位离退休</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11.50</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11.50</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Pr>
                <w:rFonts w:ascii="宋体" w:hAnsi="宋体" w:cs="Arial" w:hint="eastAsia"/>
                <w:color w:val="000000"/>
                <w:lang w:eastAsia="zh-CN"/>
              </w:rPr>
              <w:t>2080501</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归口管理的行政单位离退休</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0.56</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0.56</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Pr>
                <w:rFonts w:ascii="宋体" w:hAnsi="宋体" w:cs="Arial" w:hint="eastAsia"/>
                <w:color w:val="000000"/>
                <w:lang w:eastAsia="zh-CN"/>
              </w:rPr>
              <w:t>2080505</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机关事业单位基本养老保险缴费支出</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4.60</w:t>
            </w:r>
          </w:p>
        </w:tc>
        <w:tc>
          <w:tcPr>
            <w:tcW w:w="2900" w:type="dxa"/>
            <w:tcBorders>
              <w:top w:val="nil"/>
              <w:left w:val="nil"/>
              <w:bottom w:val="single" w:sz="4" w:space="0" w:color="auto"/>
              <w:right w:val="single" w:sz="4" w:space="0" w:color="auto"/>
            </w:tcBorders>
            <w:vAlign w:val="center"/>
          </w:tcPr>
          <w:p w:rsidR="006F6E85" w:rsidRDefault="006F6E85" w:rsidP="007E2C0F">
            <w:pPr>
              <w:jc w:val="center"/>
              <w:rPr>
                <w:rFonts w:ascii="宋体" w:hAnsi="宋体" w:cs="Arial"/>
                <w:color w:val="000000"/>
              </w:rPr>
            </w:pPr>
            <w:r>
              <w:rPr>
                <w:rFonts w:cs="Arial" w:hint="eastAsia"/>
                <w:color w:val="000000"/>
              </w:rPr>
              <w:t>4.60</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Pr>
                <w:rFonts w:ascii="宋体" w:hAnsi="宋体" w:cs="Arial" w:hint="eastAsia"/>
                <w:color w:val="000000"/>
                <w:lang w:eastAsia="zh-CN"/>
              </w:rPr>
              <w:lastRenderedPageBreak/>
              <w:t>2080506</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机关事业单位职业年金缴费支出</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2.25</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2.25</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Pr>
                <w:rFonts w:ascii="宋体" w:hAnsi="宋体" w:cs="Arial" w:hint="eastAsia"/>
                <w:color w:val="000000"/>
                <w:lang w:eastAsia="zh-CN"/>
              </w:rPr>
              <w:t>2080599</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lang w:eastAsia="zh-CN"/>
              </w:rPr>
            </w:pPr>
            <w:r>
              <w:rPr>
                <w:rFonts w:cs="Arial" w:hint="eastAsia"/>
                <w:color w:val="000000"/>
                <w:lang w:eastAsia="zh-CN"/>
              </w:rPr>
              <w:t xml:space="preserve">  </w:t>
            </w:r>
            <w:r>
              <w:rPr>
                <w:rFonts w:cs="Arial" w:hint="eastAsia"/>
                <w:color w:val="000000"/>
                <w:lang w:eastAsia="zh-CN"/>
              </w:rPr>
              <w:t>其他行政事业单位离退休支出</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4.08</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4.08</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sidRPr="004C25F1">
              <w:rPr>
                <w:rFonts w:ascii="宋体" w:hAnsi="宋体" w:cs="Arial" w:hint="eastAsia"/>
                <w:color w:val="000000"/>
                <w:lang w:eastAsia="zh-CN"/>
              </w:rPr>
              <w:t xml:space="preserve">　</w:t>
            </w:r>
            <w:r>
              <w:rPr>
                <w:rFonts w:ascii="宋体" w:hAnsi="宋体" w:cs="Arial" w:hint="eastAsia"/>
                <w:color w:val="000000"/>
                <w:lang w:eastAsia="zh-CN"/>
              </w:rPr>
              <w:t>210</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lang w:eastAsia="zh-CN"/>
              </w:rPr>
            </w:pPr>
            <w:r>
              <w:rPr>
                <w:rFonts w:cs="Arial" w:hint="eastAsia"/>
                <w:color w:val="000000"/>
                <w:lang w:eastAsia="zh-CN"/>
              </w:rPr>
              <w:t>医疗卫生与计划生育支出</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6.42</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6.42</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Pr>
                <w:rFonts w:ascii="宋体" w:hAnsi="宋体" w:cs="Arial" w:hint="eastAsia"/>
                <w:color w:val="000000"/>
                <w:lang w:eastAsia="zh-CN"/>
              </w:rPr>
              <w:t>21011</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行政事业单位医疗</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6.42</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6.42</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Pr>
                <w:rFonts w:ascii="宋体" w:hAnsi="宋体" w:cs="Arial" w:hint="eastAsia"/>
                <w:color w:val="000000"/>
                <w:lang w:eastAsia="zh-CN"/>
              </w:rPr>
              <w:t>2101101</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 xml:space="preserve">  </w:t>
            </w:r>
            <w:r>
              <w:rPr>
                <w:rFonts w:cs="Arial" w:hint="eastAsia"/>
                <w:color w:val="000000"/>
              </w:rPr>
              <w:t>行政单位医疗</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2.36</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2.36</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Pr>
                <w:rFonts w:ascii="宋体" w:hAnsi="宋体" w:cs="Arial" w:hint="eastAsia"/>
                <w:color w:val="000000"/>
                <w:lang w:eastAsia="zh-CN"/>
              </w:rPr>
              <w:t>2101103</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 xml:space="preserve">  </w:t>
            </w:r>
            <w:r>
              <w:rPr>
                <w:rFonts w:cs="Arial" w:hint="eastAsia"/>
                <w:color w:val="000000"/>
              </w:rPr>
              <w:t>公务员医疗补助</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4.05</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4.05</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Pr>
                <w:rFonts w:ascii="宋体" w:hAnsi="宋体" w:cs="Arial" w:hint="eastAsia"/>
                <w:color w:val="000000"/>
                <w:lang w:eastAsia="zh-CN"/>
              </w:rPr>
              <w:t>221</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住房保障支出</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3.59</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3.59</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Pr>
                <w:rFonts w:ascii="宋体" w:hAnsi="宋体" w:cs="Arial" w:hint="eastAsia"/>
                <w:color w:val="000000"/>
                <w:lang w:eastAsia="zh-CN"/>
              </w:rPr>
              <w:t>22102</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住房改革支出</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3.59</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3.59</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p>
        </w:tc>
      </w:tr>
      <w:tr w:rsidR="006F6E85" w:rsidRPr="004C25F1" w:rsidTr="006F6E85">
        <w:trPr>
          <w:trHeight w:val="264"/>
          <w:jc w:val="center"/>
        </w:trPr>
        <w:tc>
          <w:tcPr>
            <w:tcW w:w="1283" w:type="dxa"/>
            <w:tcBorders>
              <w:top w:val="nil"/>
              <w:left w:val="single" w:sz="4" w:space="0" w:color="auto"/>
              <w:bottom w:val="single" w:sz="4" w:space="0" w:color="auto"/>
              <w:right w:val="single" w:sz="4" w:space="0" w:color="auto"/>
            </w:tcBorders>
          </w:tcPr>
          <w:p w:rsidR="006F6E85" w:rsidRPr="004C25F1" w:rsidRDefault="006F6E85" w:rsidP="006F6E85">
            <w:pPr>
              <w:rPr>
                <w:rFonts w:ascii="宋体" w:hAnsi="宋体" w:cs="Arial"/>
                <w:color w:val="000000"/>
                <w:lang w:eastAsia="zh-CN"/>
              </w:rPr>
            </w:pPr>
            <w:r w:rsidRPr="004C25F1">
              <w:rPr>
                <w:rFonts w:ascii="宋体" w:hAnsi="宋体" w:cs="Arial" w:hint="eastAsia"/>
                <w:color w:val="000000"/>
                <w:lang w:eastAsia="zh-CN"/>
              </w:rPr>
              <w:t xml:space="preserve">　</w:t>
            </w:r>
            <w:r>
              <w:rPr>
                <w:rFonts w:ascii="宋体" w:hAnsi="宋体" w:cs="Arial" w:hint="eastAsia"/>
                <w:color w:val="000000"/>
                <w:lang w:eastAsia="zh-CN"/>
              </w:rPr>
              <w:t>2210201</w:t>
            </w:r>
          </w:p>
        </w:tc>
        <w:tc>
          <w:tcPr>
            <w:tcW w:w="3000" w:type="dxa"/>
            <w:tcBorders>
              <w:top w:val="nil"/>
              <w:left w:val="nil"/>
              <w:bottom w:val="single" w:sz="4" w:space="0" w:color="auto"/>
              <w:right w:val="single" w:sz="4" w:space="0" w:color="auto"/>
            </w:tcBorders>
            <w:vAlign w:val="center"/>
          </w:tcPr>
          <w:p w:rsidR="006F6E85" w:rsidRDefault="006F6E85" w:rsidP="006F6E85">
            <w:pPr>
              <w:rPr>
                <w:rFonts w:ascii="宋体" w:hAnsi="宋体" w:cs="Arial"/>
                <w:color w:val="000000"/>
              </w:rPr>
            </w:pPr>
            <w:r>
              <w:rPr>
                <w:rFonts w:cs="Arial" w:hint="eastAsia"/>
                <w:color w:val="000000"/>
              </w:rPr>
              <w:t xml:space="preserve">  </w:t>
            </w:r>
            <w:r>
              <w:rPr>
                <w:rFonts w:cs="Arial" w:hint="eastAsia"/>
                <w:color w:val="000000"/>
              </w:rPr>
              <w:t>住房公积金</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3.59</w:t>
            </w:r>
          </w:p>
        </w:tc>
        <w:tc>
          <w:tcPr>
            <w:tcW w:w="2900" w:type="dxa"/>
            <w:tcBorders>
              <w:top w:val="nil"/>
              <w:left w:val="nil"/>
              <w:bottom w:val="single" w:sz="4" w:space="0" w:color="auto"/>
              <w:right w:val="single" w:sz="4" w:space="0" w:color="auto"/>
            </w:tcBorders>
            <w:vAlign w:val="center"/>
          </w:tcPr>
          <w:p w:rsidR="006F6E85" w:rsidRDefault="006F6E85" w:rsidP="002E2605">
            <w:pPr>
              <w:jc w:val="center"/>
              <w:rPr>
                <w:rFonts w:ascii="宋体" w:hAnsi="宋体" w:cs="Arial"/>
                <w:color w:val="000000"/>
              </w:rPr>
            </w:pPr>
            <w:r>
              <w:rPr>
                <w:rFonts w:cs="Arial" w:hint="eastAsia"/>
                <w:color w:val="000000"/>
              </w:rPr>
              <w:t>3.59</w:t>
            </w:r>
          </w:p>
        </w:tc>
        <w:tc>
          <w:tcPr>
            <w:tcW w:w="3396" w:type="dxa"/>
            <w:tcBorders>
              <w:top w:val="nil"/>
              <w:left w:val="nil"/>
              <w:bottom w:val="single" w:sz="4" w:space="0" w:color="auto"/>
              <w:right w:val="single" w:sz="4" w:space="0" w:color="auto"/>
            </w:tcBorders>
          </w:tcPr>
          <w:p w:rsidR="006F6E85" w:rsidRPr="004C25F1" w:rsidRDefault="006F6E85">
            <w:pPr>
              <w:ind w:firstLineChars="1500" w:firstLine="3000"/>
              <w:rPr>
                <w:rFonts w:ascii="Arial" w:hAnsi="Arial" w:cs="Arial"/>
                <w:color w:val="000000"/>
                <w:sz w:val="20"/>
                <w:szCs w:val="20"/>
              </w:rPr>
            </w:pPr>
            <w:r w:rsidRPr="004C25F1">
              <w:rPr>
                <w:rFonts w:ascii="Arial" w:hAnsi="Arial" w:cs="Arial"/>
                <w:color w:val="000000"/>
                <w:sz w:val="20"/>
                <w:szCs w:val="20"/>
              </w:rPr>
              <w:t xml:space="preserve">　</w:t>
            </w:r>
          </w:p>
        </w:tc>
      </w:tr>
    </w:tbl>
    <w:p w:rsidR="004C25F1" w:rsidRDefault="004C25F1"/>
    <w:p w:rsidR="004C25F1" w:rsidRDefault="004C25F1">
      <w:pPr>
        <w:rPr>
          <w:lang w:eastAsia="zh-CN"/>
        </w:rPr>
      </w:pPr>
      <w:r>
        <w:rPr>
          <w:rFonts w:hint="eastAsia"/>
          <w:lang w:eastAsia="zh-CN"/>
        </w:rPr>
        <w:t>注：本表反映部门本年度一般公共预算财政拨款实际支出情况。</w:t>
      </w:r>
    </w:p>
    <w:p w:rsidR="004C25F1" w:rsidRDefault="004C25F1">
      <w:pPr>
        <w:rPr>
          <w:lang w:eastAsia="zh-CN"/>
        </w:rPr>
      </w:pPr>
    </w:p>
    <w:p w:rsidR="004C25F1" w:rsidRDefault="004C25F1">
      <w:pPr>
        <w:rPr>
          <w:lang w:eastAsia="zh-CN"/>
        </w:rPr>
      </w:pPr>
    </w:p>
    <w:p w:rsidR="004C25F1" w:rsidRDefault="004C25F1">
      <w:pPr>
        <w:rPr>
          <w:lang w:eastAsia="zh-CN"/>
        </w:rPr>
      </w:pPr>
    </w:p>
    <w:p w:rsidR="004C25F1" w:rsidRDefault="004C25F1">
      <w:pPr>
        <w:rPr>
          <w:lang w:eastAsia="zh-CN"/>
        </w:rPr>
        <w:sectPr w:rsidR="004C25F1">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rsidR="004C25F1" w:rsidRDefault="004C25F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sidR="007E1B9F" w:rsidRPr="007E1B9F">
        <w:rPr>
          <w:rFonts w:ascii="方正小标宋简体" w:eastAsia="方正小标宋简体" w:hAnsi="宋体" w:cs="宋体" w:hint="eastAsia"/>
          <w:color w:val="000000"/>
          <w:sz w:val="36"/>
          <w:szCs w:val="36"/>
          <w:lang w:eastAsia="zh-CN"/>
        </w:rPr>
        <w:t>：</w:t>
      </w:r>
      <w:r w:rsidR="007E1B9F" w:rsidRPr="007E1B9F">
        <w:rPr>
          <w:rFonts w:ascii="方正小标宋简体" w:eastAsia="方正小标宋简体" w:hint="eastAsia"/>
          <w:color w:val="000000"/>
          <w:sz w:val="36"/>
          <w:szCs w:val="36"/>
          <w:lang w:eastAsia="zh-CN"/>
        </w:rPr>
        <w:t>一般</w:t>
      </w:r>
      <w:r w:rsidR="007E1B9F" w:rsidRPr="007E1B9F">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p w:rsidR="004C25F1" w:rsidRDefault="004C25F1">
      <w:pPr>
        <w:jc w:val="center"/>
        <w:rPr>
          <w:rFonts w:ascii="方正小标宋简体" w:eastAsia="方正小标宋简体" w:hAnsi="宋体" w:cs="宋体"/>
          <w:sz w:val="36"/>
          <w:szCs w:val="36"/>
          <w:lang w:eastAsia="zh-CN"/>
        </w:rPr>
      </w:pPr>
    </w:p>
    <w:p w:rsidR="004C25F1" w:rsidRDefault="004C25F1">
      <w:pPr>
        <w:ind w:right="330"/>
        <w:jc w:val="right"/>
        <w:rPr>
          <w:rFonts w:ascii="宋体" w:hAnsi="宋体" w:cs="宋体"/>
        </w:rPr>
      </w:pPr>
      <w:r>
        <w:rPr>
          <w:rFonts w:ascii="宋体" w:hAnsi="宋体" w:cs="宋体" w:hint="eastAsia"/>
        </w:rPr>
        <w:t>单位：万元</w:t>
      </w:r>
    </w:p>
    <w:tbl>
      <w:tblPr>
        <w:tblW w:w="9151" w:type="dxa"/>
        <w:tblInd w:w="93" w:type="dxa"/>
        <w:tblLayout w:type="fixed"/>
        <w:tblLook w:val="0000"/>
      </w:tblPr>
      <w:tblGrid>
        <w:gridCol w:w="916"/>
        <w:gridCol w:w="3240"/>
        <w:gridCol w:w="831"/>
        <w:gridCol w:w="849"/>
        <w:gridCol w:w="1710"/>
        <w:gridCol w:w="1605"/>
      </w:tblGrid>
      <w:tr w:rsidR="004C25F1" w:rsidRPr="004C25F1" w:rsidTr="000F4707">
        <w:trPr>
          <w:trHeight w:val="564"/>
        </w:trPr>
        <w:tc>
          <w:tcPr>
            <w:tcW w:w="4987" w:type="dxa"/>
            <w:gridSpan w:val="3"/>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人员经费</w:t>
            </w:r>
          </w:p>
        </w:tc>
        <w:tc>
          <w:tcPr>
            <w:tcW w:w="4164" w:type="dxa"/>
            <w:gridSpan w:val="3"/>
            <w:tcBorders>
              <w:top w:val="single" w:sz="4" w:space="0" w:color="auto"/>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公用经费</w:t>
            </w:r>
          </w:p>
        </w:tc>
      </w:tr>
      <w:tr w:rsidR="004C25F1" w:rsidRPr="004C25F1" w:rsidTr="000F4707">
        <w:trPr>
          <w:trHeight w:val="312"/>
        </w:trPr>
        <w:tc>
          <w:tcPr>
            <w:tcW w:w="916" w:type="dxa"/>
            <w:tcBorders>
              <w:top w:val="nil"/>
              <w:left w:val="single" w:sz="4" w:space="0" w:color="auto"/>
              <w:bottom w:val="single" w:sz="4" w:space="0" w:color="auto"/>
              <w:right w:val="single" w:sz="4" w:space="0" w:color="auto"/>
            </w:tcBorders>
            <w:vAlign w:val="bottom"/>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经济分类科目编码</w:t>
            </w:r>
          </w:p>
        </w:tc>
        <w:tc>
          <w:tcPr>
            <w:tcW w:w="3240" w:type="dxa"/>
            <w:tcBorders>
              <w:top w:val="nil"/>
              <w:left w:val="nil"/>
              <w:bottom w:val="single" w:sz="4" w:space="0" w:color="auto"/>
              <w:right w:val="single" w:sz="4" w:space="0" w:color="auto"/>
            </w:tcBorders>
            <w:vAlign w:val="bottom"/>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科目名称</w:t>
            </w:r>
          </w:p>
        </w:tc>
        <w:tc>
          <w:tcPr>
            <w:tcW w:w="831" w:type="dxa"/>
            <w:tcBorders>
              <w:top w:val="nil"/>
              <w:left w:val="nil"/>
              <w:bottom w:val="single" w:sz="4" w:space="0" w:color="auto"/>
              <w:right w:val="single" w:sz="4" w:space="0" w:color="auto"/>
            </w:tcBorders>
            <w:vAlign w:val="bottom"/>
          </w:tcPr>
          <w:p w:rsidR="004C25F1" w:rsidRDefault="004C25F1">
            <w:pPr>
              <w:jc w:val="center"/>
              <w:rPr>
                <w:rFonts w:ascii="宋体" w:hAnsi="宋体" w:cs="Arial"/>
                <w:color w:val="000000"/>
                <w:lang w:eastAsia="zh-CN"/>
              </w:rPr>
            </w:pPr>
            <w:r w:rsidRPr="004C25F1">
              <w:rPr>
                <w:rFonts w:ascii="宋体" w:hAnsi="宋体" w:cs="Arial" w:hint="eastAsia"/>
                <w:color w:val="000000"/>
                <w:lang w:eastAsia="zh-CN"/>
              </w:rPr>
              <w:t>金额</w:t>
            </w:r>
          </w:p>
        </w:tc>
        <w:tc>
          <w:tcPr>
            <w:tcW w:w="849" w:type="dxa"/>
            <w:tcBorders>
              <w:top w:val="nil"/>
              <w:left w:val="nil"/>
              <w:bottom w:val="single" w:sz="4" w:space="0" w:color="auto"/>
              <w:right w:val="single" w:sz="4" w:space="0" w:color="auto"/>
            </w:tcBorders>
            <w:vAlign w:val="bottom"/>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经济分类科目编码</w:t>
            </w:r>
          </w:p>
        </w:tc>
        <w:tc>
          <w:tcPr>
            <w:tcW w:w="1710" w:type="dxa"/>
            <w:tcBorders>
              <w:top w:val="nil"/>
              <w:left w:val="nil"/>
              <w:bottom w:val="single" w:sz="4" w:space="0" w:color="auto"/>
              <w:right w:val="single" w:sz="4" w:space="0" w:color="auto"/>
            </w:tcBorders>
            <w:vAlign w:val="bottom"/>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科目名称</w:t>
            </w:r>
          </w:p>
        </w:tc>
        <w:tc>
          <w:tcPr>
            <w:tcW w:w="1605" w:type="dxa"/>
            <w:tcBorders>
              <w:top w:val="nil"/>
              <w:left w:val="nil"/>
              <w:bottom w:val="single" w:sz="4" w:space="0" w:color="auto"/>
              <w:right w:val="single" w:sz="4" w:space="0" w:color="auto"/>
            </w:tcBorders>
            <w:vAlign w:val="bottom"/>
          </w:tcPr>
          <w:p w:rsidR="004C25F1" w:rsidRPr="004C25F1" w:rsidRDefault="004C25F1">
            <w:pPr>
              <w:jc w:val="center"/>
              <w:rPr>
                <w:rFonts w:ascii="宋体" w:hAnsi="宋体" w:cs="Arial"/>
                <w:color w:val="000000"/>
              </w:rPr>
            </w:pPr>
            <w:r w:rsidRPr="004C25F1">
              <w:rPr>
                <w:rFonts w:ascii="宋体" w:hAnsi="宋体" w:cs="Arial" w:hint="eastAsia"/>
                <w:color w:val="000000"/>
                <w:lang w:eastAsia="zh-CN"/>
              </w:rPr>
              <w:t>金额</w:t>
            </w:r>
          </w:p>
        </w:tc>
      </w:tr>
      <w:tr w:rsidR="004C25F1" w:rsidRPr="004C25F1" w:rsidTr="000F4707">
        <w:trPr>
          <w:trHeight w:val="264"/>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301</w:t>
            </w:r>
          </w:p>
        </w:tc>
        <w:tc>
          <w:tcPr>
            <w:tcW w:w="324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rPr>
              <w:t>工资福利支出</w:t>
            </w:r>
          </w:p>
        </w:tc>
        <w:tc>
          <w:tcPr>
            <w:tcW w:w="831" w:type="dxa"/>
            <w:tcBorders>
              <w:top w:val="nil"/>
              <w:left w:val="nil"/>
              <w:bottom w:val="single" w:sz="4" w:space="0" w:color="auto"/>
              <w:right w:val="single" w:sz="4" w:space="0" w:color="auto"/>
            </w:tcBorders>
            <w:vAlign w:val="bottom"/>
          </w:tcPr>
          <w:p w:rsidR="004C25F1" w:rsidRPr="004C25F1" w:rsidRDefault="00F3536C">
            <w:pPr>
              <w:rPr>
                <w:rFonts w:ascii="宋体" w:hAnsi="宋体" w:cs="Arial"/>
                <w:color w:val="000000"/>
                <w:lang w:eastAsia="zh-CN"/>
              </w:rPr>
            </w:pPr>
            <w:r>
              <w:rPr>
                <w:rFonts w:ascii="宋体" w:hAnsi="宋体" w:cs="Arial" w:hint="eastAsia"/>
                <w:color w:val="000000"/>
                <w:lang w:eastAsia="zh-CN"/>
              </w:rPr>
              <w:t>61.73</w:t>
            </w:r>
          </w:p>
        </w:tc>
        <w:tc>
          <w:tcPr>
            <w:tcW w:w="849" w:type="dxa"/>
            <w:tcBorders>
              <w:top w:val="nil"/>
              <w:left w:val="nil"/>
              <w:bottom w:val="single" w:sz="4" w:space="0" w:color="auto"/>
              <w:right w:val="single" w:sz="4" w:space="0" w:color="auto"/>
            </w:tcBorders>
            <w:vAlign w:val="bottom"/>
          </w:tcPr>
          <w:p w:rsidR="004C25F1" w:rsidRDefault="004C25F1">
            <w:pPr>
              <w:rPr>
                <w:rFonts w:ascii="宋体" w:hAnsi="宋体" w:cs="Arial"/>
                <w:color w:val="000000"/>
                <w:lang w:eastAsia="zh-CN"/>
              </w:rPr>
            </w:pPr>
            <w:r w:rsidRPr="004C25F1">
              <w:rPr>
                <w:rFonts w:ascii="宋体" w:hAnsi="宋体" w:cs="Arial" w:hint="eastAsia"/>
                <w:color w:val="000000"/>
                <w:lang w:eastAsia="zh-CN"/>
              </w:rPr>
              <w:t>302</w:t>
            </w:r>
          </w:p>
        </w:tc>
        <w:tc>
          <w:tcPr>
            <w:tcW w:w="171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商品和服务支出</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EA06F3">
              <w:rPr>
                <w:rFonts w:ascii="宋体" w:hAnsi="宋体" w:cs="Arial" w:hint="eastAsia"/>
                <w:color w:val="000000"/>
                <w:lang w:eastAsia="zh-CN"/>
              </w:rPr>
              <w:t>7.01</w:t>
            </w:r>
          </w:p>
        </w:tc>
      </w:tr>
      <w:tr w:rsidR="004C25F1" w:rsidRPr="004C25F1" w:rsidTr="000F4707">
        <w:trPr>
          <w:trHeight w:val="264"/>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30101</w:t>
            </w:r>
          </w:p>
        </w:tc>
        <w:tc>
          <w:tcPr>
            <w:tcW w:w="324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rPr>
              <w:t>基本工资</w:t>
            </w:r>
          </w:p>
        </w:tc>
        <w:tc>
          <w:tcPr>
            <w:tcW w:w="831" w:type="dxa"/>
            <w:tcBorders>
              <w:top w:val="nil"/>
              <w:left w:val="nil"/>
              <w:bottom w:val="single" w:sz="4" w:space="0" w:color="auto"/>
              <w:right w:val="single" w:sz="4" w:space="0" w:color="auto"/>
            </w:tcBorders>
            <w:vAlign w:val="center"/>
          </w:tcPr>
          <w:p w:rsidR="004C25F1" w:rsidRPr="004C25F1" w:rsidRDefault="00F3536C">
            <w:pPr>
              <w:rPr>
                <w:rFonts w:ascii="宋体" w:hAnsi="宋体" w:cs="Arial"/>
                <w:color w:val="000000"/>
                <w:lang w:eastAsia="zh-CN"/>
              </w:rPr>
            </w:pPr>
            <w:r>
              <w:rPr>
                <w:rFonts w:ascii="宋体" w:hAnsi="宋体" w:cs="Arial" w:hint="eastAsia"/>
                <w:color w:val="000000"/>
                <w:lang w:eastAsia="zh-CN"/>
              </w:rPr>
              <w:t>37.6</w:t>
            </w:r>
          </w:p>
        </w:tc>
        <w:tc>
          <w:tcPr>
            <w:tcW w:w="849" w:type="dxa"/>
            <w:tcBorders>
              <w:top w:val="nil"/>
              <w:left w:val="nil"/>
              <w:bottom w:val="single" w:sz="4" w:space="0" w:color="auto"/>
              <w:right w:val="single" w:sz="4" w:space="0" w:color="auto"/>
            </w:tcBorders>
            <w:vAlign w:val="center"/>
          </w:tcPr>
          <w:p w:rsidR="004C25F1" w:rsidRDefault="004C25F1">
            <w:pPr>
              <w:rPr>
                <w:rFonts w:ascii="宋体" w:hAnsi="宋体" w:cs="Arial"/>
                <w:color w:val="000000"/>
                <w:lang w:eastAsia="zh-CN"/>
              </w:rPr>
            </w:pPr>
            <w:r w:rsidRPr="004C25F1">
              <w:rPr>
                <w:rFonts w:ascii="宋体" w:hAnsi="宋体" w:cs="Arial" w:hint="eastAsia"/>
                <w:color w:val="000000"/>
                <w:lang w:eastAsia="zh-CN"/>
              </w:rPr>
              <w:t>30201</w:t>
            </w:r>
          </w:p>
        </w:tc>
        <w:tc>
          <w:tcPr>
            <w:tcW w:w="1710"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办公费</w:t>
            </w:r>
            <w:r w:rsidRPr="004C25F1">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EA06F3">
              <w:rPr>
                <w:rFonts w:ascii="宋体" w:hAnsi="宋体" w:cs="Arial" w:hint="eastAsia"/>
                <w:color w:val="000000"/>
                <w:lang w:eastAsia="zh-CN"/>
              </w:rPr>
              <w:t>3.36</w:t>
            </w:r>
          </w:p>
        </w:tc>
      </w:tr>
      <w:tr w:rsidR="004C25F1" w:rsidRPr="004C25F1" w:rsidTr="000F4707">
        <w:trPr>
          <w:trHeight w:val="264"/>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30102</w:t>
            </w:r>
          </w:p>
        </w:tc>
        <w:tc>
          <w:tcPr>
            <w:tcW w:w="324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rPr>
              <w:t>津贴补贴</w:t>
            </w:r>
          </w:p>
        </w:tc>
        <w:tc>
          <w:tcPr>
            <w:tcW w:w="831"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849" w:type="dxa"/>
            <w:tcBorders>
              <w:top w:val="nil"/>
              <w:left w:val="nil"/>
              <w:bottom w:val="single" w:sz="4" w:space="0" w:color="auto"/>
              <w:right w:val="single" w:sz="4" w:space="0" w:color="auto"/>
            </w:tcBorders>
            <w:vAlign w:val="center"/>
          </w:tcPr>
          <w:p w:rsidR="004C25F1" w:rsidRDefault="004C25F1">
            <w:pPr>
              <w:rPr>
                <w:rFonts w:ascii="宋体" w:hAnsi="宋体" w:cs="Arial"/>
                <w:color w:val="000000"/>
                <w:lang w:eastAsia="zh-CN"/>
              </w:rPr>
            </w:pPr>
            <w:r w:rsidRPr="004C25F1">
              <w:rPr>
                <w:rFonts w:ascii="宋体" w:hAnsi="宋体" w:cs="Arial" w:hint="eastAsia"/>
                <w:color w:val="000000"/>
                <w:lang w:eastAsia="zh-CN"/>
              </w:rPr>
              <w:t>30202</w:t>
            </w:r>
          </w:p>
        </w:tc>
        <w:tc>
          <w:tcPr>
            <w:tcW w:w="1710"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印刷费</w:t>
            </w:r>
            <w:r w:rsidRPr="004C25F1">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EA06F3">
              <w:rPr>
                <w:rFonts w:ascii="宋体" w:hAnsi="宋体" w:cs="Arial" w:hint="eastAsia"/>
                <w:color w:val="000000"/>
                <w:lang w:eastAsia="zh-CN"/>
              </w:rPr>
              <w:t>0.24</w:t>
            </w:r>
          </w:p>
        </w:tc>
      </w:tr>
      <w:tr w:rsidR="004C25F1"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30103</w:t>
            </w:r>
          </w:p>
        </w:tc>
        <w:tc>
          <w:tcPr>
            <w:tcW w:w="3240" w:type="dxa"/>
            <w:tcBorders>
              <w:top w:val="nil"/>
              <w:left w:val="nil"/>
              <w:bottom w:val="single" w:sz="4" w:space="0" w:color="auto"/>
              <w:right w:val="single" w:sz="4" w:space="0" w:color="auto"/>
            </w:tcBorders>
            <w:vAlign w:val="bottom"/>
          </w:tcPr>
          <w:p w:rsidR="004C25F1" w:rsidRPr="004C25F1" w:rsidRDefault="004C25F1" w:rsidP="00F3536C">
            <w:pPr>
              <w:rPr>
                <w:rFonts w:ascii="宋体" w:hAnsi="宋体" w:cs="Arial"/>
                <w:color w:val="000000"/>
              </w:rPr>
            </w:pPr>
            <w:r w:rsidRPr="004C25F1">
              <w:rPr>
                <w:rFonts w:ascii="宋体" w:hAnsi="宋体" w:cs="Arial" w:hint="eastAsia"/>
                <w:color w:val="000000"/>
                <w:lang w:eastAsia="zh-CN"/>
              </w:rPr>
              <w:t xml:space="preserve">  </w:t>
            </w:r>
            <w:r w:rsidR="00F3536C">
              <w:rPr>
                <w:rFonts w:ascii="宋体" w:hAnsi="宋体" w:cs="Arial" w:hint="eastAsia"/>
                <w:color w:val="000000"/>
                <w:lang w:eastAsia="zh-CN"/>
              </w:rPr>
              <w:t>奖</w:t>
            </w:r>
            <w:r w:rsidRPr="004C25F1">
              <w:rPr>
                <w:rFonts w:ascii="宋体" w:hAnsi="宋体" w:cs="Arial" w:hint="eastAsia"/>
                <w:color w:val="000000"/>
                <w:lang w:eastAsia="zh-CN"/>
              </w:rPr>
              <w:t xml:space="preserve">金  </w:t>
            </w:r>
            <w:r w:rsidRPr="004C25F1">
              <w:rPr>
                <w:rFonts w:ascii="宋体" w:hAnsi="宋体" w:cs="Arial"/>
                <w:color w:val="000000"/>
              </w:rPr>
              <w:t xml:space="preserve">　</w:t>
            </w:r>
          </w:p>
        </w:tc>
        <w:tc>
          <w:tcPr>
            <w:tcW w:w="831" w:type="dxa"/>
            <w:tcBorders>
              <w:top w:val="nil"/>
              <w:left w:val="nil"/>
              <w:bottom w:val="single" w:sz="4" w:space="0" w:color="auto"/>
              <w:right w:val="single" w:sz="4" w:space="0" w:color="auto"/>
            </w:tcBorders>
            <w:vAlign w:val="bottom"/>
          </w:tcPr>
          <w:p w:rsidR="004C25F1" w:rsidRPr="004C25F1" w:rsidRDefault="00F3536C">
            <w:pPr>
              <w:rPr>
                <w:rFonts w:ascii="宋体" w:hAnsi="宋体" w:cs="Arial"/>
                <w:color w:val="000000"/>
                <w:lang w:eastAsia="zh-CN"/>
              </w:rPr>
            </w:pPr>
            <w:r>
              <w:rPr>
                <w:rFonts w:ascii="宋体" w:hAnsi="宋体" w:cs="Arial" w:hint="eastAsia"/>
                <w:color w:val="000000"/>
                <w:lang w:eastAsia="zh-CN"/>
              </w:rPr>
              <w:t>6</w:t>
            </w:r>
            <w:r w:rsidR="000615A7">
              <w:rPr>
                <w:rFonts w:ascii="宋体" w:hAnsi="宋体" w:cs="Arial" w:hint="eastAsia"/>
                <w:color w:val="000000"/>
                <w:lang w:eastAsia="zh-CN"/>
              </w:rPr>
              <w:t>.0</w:t>
            </w:r>
          </w:p>
        </w:tc>
        <w:tc>
          <w:tcPr>
            <w:tcW w:w="849" w:type="dxa"/>
            <w:tcBorders>
              <w:top w:val="nil"/>
              <w:left w:val="nil"/>
              <w:bottom w:val="single" w:sz="4" w:space="0" w:color="auto"/>
              <w:right w:val="single" w:sz="4" w:space="0" w:color="auto"/>
            </w:tcBorders>
            <w:vAlign w:val="bottom"/>
          </w:tcPr>
          <w:p w:rsidR="004C25F1" w:rsidRDefault="004C25F1">
            <w:pPr>
              <w:rPr>
                <w:rFonts w:ascii="宋体" w:hAnsi="宋体" w:cs="Arial"/>
                <w:color w:val="000000"/>
                <w:lang w:eastAsia="zh-CN"/>
              </w:rPr>
            </w:pPr>
            <w:r w:rsidRPr="004C25F1">
              <w:rPr>
                <w:rFonts w:ascii="宋体" w:hAnsi="宋体" w:cs="Arial" w:hint="eastAsia"/>
                <w:color w:val="000000"/>
                <w:lang w:eastAsia="zh-CN"/>
              </w:rPr>
              <w:t>30303</w:t>
            </w:r>
          </w:p>
        </w:tc>
        <w:tc>
          <w:tcPr>
            <w:tcW w:w="171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咨询费</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p>
        </w:tc>
      </w:tr>
      <w:tr w:rsidR="004C25F1"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rsidP="001539E3">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w:t>
            </w:r>
            <w:r w:rsidR="001539E3">
              <w:rPr>
                <w:rFonts w:ascii="宋体" w:hAnsi="宋体" w:cs="Arial" w:hint="eastAsia"/>
                <w:color w:val="000000"/>
                <w:lang w:eastAsia="zh-CN"/>
              </w:rPr>
              <w:t>12</w:t>
            </w:r>
          </w:p>
        </w:tc>
        <w:tc>
          <w:tcPr>
            <w:tcW w:w="324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lang w:eastAsia="zh-CN"/>
              </w:rPr>
              <w:t>其他社会保障缴费</w:t>
            </w:r>
          </w:p>
        </w:tc>
        <w:tc>
          <w:tcPr>
            <w:tcW w:w="831" w:type="dxa"/>
            <w:tcBorders>
              <w:top w:val="nil"/>
              <w:left w:val="nil"/>
              <w:bottom w:val="single" w:sz="4" w:space="0" w:color="auto"/>
              <w:right w:val="single" w:sz="4" w:space="0" w:color="auto"/>
            </w:tcBorders>
            <w:vAlign w:val="bottom"/>
          </w:tcPr>
          <w:p w:rsidR="004C25F1" w:rsidRPr="004C25F1" w:rsidRDefault="00AA47B7">
            <w:pPr>
              <w:rPr>
                <w:rFonts w:ascii="宋体" w:hAnsi="宋体" w:cs="Arial"/>
                <w:color w:val="000000"/>
                <w:lang w:eastAsia="zh-CN"/>
              </w:rPr>
            </w:pPr>
            <w:r>
              <w:rPr>
                <w:rFonts w:ascii="宋体" w:hAnsi="宋体" w:cs="Arial" w:hint="eastAsia"/>
                <w:color w:val="000000"/>
                <w:lang w:eastAsia="zh-CN"/>
              </w:rPr>
              <w:t>0.24</w:t>
            </w:r>
          </w:p>
        </w:tc>
        <w:tc>
          <w:tcPr>
            <w:tcW w:w="849" w:type="dxa"/>
            <w:tcBorders>
              <w:top w:val="nil"/>
              <w:left w:val="nil"/>
              <w:bottom w:val="single" w:sz="4" w:space="0" w:color="auto"/>
              <w:right w:val="single" w:sz="4" w:space="0" w:color="auto"/>
            </w:tcBorders>
            <w:vAlign w:val="bottom"/>
          </w:tcPr>
          <w:p w:rsidR="004C25F1" w:rsidRDefault="004C25F1">
            <w:pPr>
              <w:rPr>
                <w:rFonts w:ascii="宋体" w:hAnsi="宋体" w:cs="Arial"/>
                <w:color w:val="000000"/>
                <w:lang w:eastAsia="zh-CN"/>
              </w:rPr>
            </w:pPr>
            <w:r w:rsidRPr="004C25F1">
              <w:rPr>
                <w:rFonts w:ascii="宋体" w:hAnsi="宋体" w:cs="Arial" w:hint="eastAsia"/>
                <w:color w:val="000000"/>
                <w:lang w:eastAsia="zh-CN"/>
              </w:rPr>
              <w:t>30304</w:t>
            </w:r>
          </w:p>
        </w:tc>
        <w:tc>
          <w:tcPr>
            <w:tcW w:w="171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手续费</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p>
        </w:tc>
      </w:tr>
      <w:tr w:rsidR="004C25F1"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30106</w:t>
            </w:r>
          </w:p>
        </w:tc>
        <w:tc>
          <w:tcPr>
            <w:tcW w:w="324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lang w:eastAsia="zh-CN"/>
              </w:rPr>
              <w:t>伙食补助费</w:t>
            </w:r>
          </w:p>
        </w:tc>
        <w:tc>
          <w:tcPr>
            <w:tcW w:w="831"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849" w:type="dxa"/>
            <w:tcBorders>
              <w:top w:val="nil"/>
              <w:left w:val="nil"/>
              <w:bottom w:val="single" w:sz="4" w:space="0" w:color="auto"/>
              <w:right w:val="single" w:sz="4" w:space="0" w:color="auto"/>
            </w:tcBorders>
            <w:vAlign w:val="center"/>
          </w:tcPr>
          <w:p w:rsidR="004C25F1" w:rsidRDefault="004C25F1" w:rsidP="00F71D82">
            <w:pPr>
              <w:rPr>
                <w:rFonts w:ascii="宋体" w:hAnsi="宋体" w:cs="Arial"/>
                <w:color w:val="000000"/>
                <w:lang w:eastAsia="zh-CN"/>
              </w:rPr>
            </w:pPr>
            <w:r w:rsidRPr="004C25F1">
              <w:rPr>
                <w:rFonts w:ascii="宋体" w:hAnsi="宋体" w:cs="Arial" w:hint="eastAsia"/>
                <w:color w:val="000000"/>
                <w:lang w:eastAsia="zh-CN"/>
              </w:rPr>
              <w:t>30</w:t>
            </w:r>
            <w:r w:rsidR="00F71D82">
              <w:rPr>
                <w:rFonts w:ascii="宋体" w:hAnsi="宋体" w:cs="Arial" w:hint="eastAsia"/>
                <w:color w:val="000000"/>
                <w:lang w:eastAsia="zh-CN"/>
              </w:rPr>
              <w:t>2</w:t>
            </w:r>
            <w:r w:rsidRPr="004C25F1">
              <w:rPr>
                <w:rFonts w:ascii="宋体" w:hAnsi="宋体" w:cs="Arial" w:hint="eastAsia"/>
                <w:color w:val="000000"/>
                <w:lang w:eastAsia="zh-CN"/>
              </w:rPr>
              <w:t>05</w:t>
            </w:r>
          </w:p>
        </w:tc>
        <w:tc>
          <w:tcPr>
            <w:tcW w:w="1710"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水费</w:t>
            </w:r>
            <w:r w:rsidRPr="004C25F1">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EA06F3">
              <w:rPr>
                <w:rFonts w:ascii="宋体" w:hAnsi="宋体" w:cs="Arial" w:hint="eastAsia"/>
                <w:color w:val="000000"/>
                <w:lang w:eastAsia="zh-CN"/>
              </w:rPr>
              <w:t>0.02</w:t>
            </w:r>
          </w:p>
        </w:tc>
      </w:tr>
      <w:tr w:rsidR="004C25F1"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30107</w:t>
            </w:r>
          </w:p>
        </w:tc>
        <w:tc>
          <w:tcPr>
            <w:tcW w:w="324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lang w:eastAsia="zh-CN"/>
              </w:rPr>
              <w:t>绩效工资</w:t>
            </w:r>
          </w:p>
        </w:tc>
        <w:tc>
          <w:tcPr>
            <w:tcW w:w="831"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849" w:type="dxa"/>
            <w:tcBorders>
              <w:top w:val="nil"/>
              <w:left w:val="nil"/>
              <w:bottom w:val="single" w:sz="4" w:space="0" w:color="auto"/>
              <w:right w:val="single" w:sz="4" w:space="0" w:color="auto"/>
            </w:tcBorders>
            <w:vAlign w:val="center"/>
          </w:tcPr>
          <w:p w:rsidR="004C25F1" w:rsidRDefault="004C25F1" w:rsidP="00F71D82">
            <w:pPr>
              <w:rPr>
                <w:rFonts w:ascii="宋体" w:hAnsi="宋体" w:cs="Arial"/>
                <w:color w:val="000000"/>
                <w:lang w:eastAsia="zh-CN"/>
              </w:rPr>
            </w:pPr>
            <w:r w:rsidRPr="004C25F1">
              <w:rPr>
                <w:rFonts w:ascii="宋体" w:hAnsi="宋体" w:cs="Arial" w:hint="eastAsia"/>
                <w:color w:val="000000"/>
                <w:lang w:eastAsia="zh-CN"/>
              </w:rPr>
              <w:t>30</w:t>
            </w:r>
            <w:r w:rsidR="00F71D82">
              <w:rPr>
                <w:rFonts w:ascii="宋体" w:hAnsi="宋体" w:cs="Arial" w:hint="eastAsia"/>
                <w:color w:val="000000"/>
                <w:lang w:eastAsia="zh-CN"/>
              </w:rPr>
              <w:t>2</w:t>
            </w:r>
            <w:r w:rsidRPr="004C25F1">
              <w:rPr>
                <w:rFonts w:ascii="宋体" w:hAnsi="宋体" w:cs="Arial" w:hint="eastAsia"/>
                <w:color w:val="000000"/>
                <w:lang w:eastAsia="zh-CN"/>
              </w:rPr>
              <w:t>06</w:t>
            </w:r>
          </w:p>
        </w:tc>
        <w:tc>
          <w:tcPr>
            <w:tcW w:w="1710" w:type="dxa"/>
            <w:tcBorders>
              <w:top w:val="nil"/>
              <w:left w:val="nil"/>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电费</w:t>
            </w:r>
            <w:r w:rsidRPr="004C25F1">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EA06F3">
              <w:rPr>
                <w:rFonts w:ascii="宋体" w:hAnsi="宋体" w:cs="Arial" w:hint="eastAsia"/>
                <w:color w:val="000000"/>
                <w:lang w:eastAsia="zh-CN"/>
              </w:rPr>
              <w:t>0.04</w:t>
            </w:r>
          </w:p>
        </w:tc>
      </w:tr>
      <w:tr w:rsidR="004C25F1"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r w:rsidRPr="004C25F1">
              <w:rPr>
                <w:rFonts w:ascii="宋体" w:hAnsi="宋体" w:cs="Arial" w:hint="eastAsia"/>
                <w:color w:val="000000"/>
                <w:lang w:eastAsia="zh-CN"/>
              </w:rPr>
              <w:t xml:space="preserve"> 30108</w:t>
            </w:r>
          </w:p>
        </w:tc>
        <w:tc>
          <w:tcPr>
            <w:tcW w:w="324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lang w:eastAsia="zh-CN"/>
              </w:rPr>
              <w:t xml:space="preserve">　</w:t>
            </w:r>
            <w:r w:rsidRPr="004C25F1">
              <w:rPr>
                <w:rFonts w:ascii="宋体" w:hAnsi="宋体" w:cs="Arial" w:hint="eastAsia"/>
                <w:color w:val="000000"/>
                <w:lang w:eastAsia="zh-CN"/>
              </w:rPr>
              <w:t>机关事业单位基本养老保险缴费</w:t>
            </w:r>
          </w:p>
        </w:tc>
        <w:tc>
          <w:tcPr>
            <w:tcW w:w="831" w:type="dxa"/>
            <w:tcBorders>
              <w:top w:val="nil"/>
              <w:left w:val="nil"/>
              <w:bottom w:val="single" w:sz="4" w:space="0" w:color="auto"/>
              <w:right w:val="single" w:sz="4" w:space="0" w:color="auto"/>
            </w:tcBorders>
            <w:vAlign w:val="bottom"/>
          </w:tcPr>
          <w:p w:rsidR="004C25F1" w:rsidRPr="004C25F1" w:rsidRDefault="00F3536C">
            <w:pPr>
              <w:rPr>
                <w:rFonts w:ascii="宋体" w:hAnsi="宋体" w:cs="Arial"/>
                <w:color w:val="000000"/>
                <w:lang w:eastAsia="zh-CN"/>
              </w:rPr>
            </w:pPr>
            <w:r>
              <w:rPr>
                <w:rFonts w:ascii="宋体" w:hAnsi="宋体" w:cs="Arial" w:hint="eastAsia"/>
                <w:color w:val="000000"/>
                <w:lang w:eastAsia="zh-CN"/>
              </w:rPr>
              <w:t>4.6</w:t>
            </w:r>
          </w:p>
        </w:tc>
        <w:tc>
          <w:tcPr>
            <w:tcW w:w="849" w:type="dxa"/>
            <w:tcBorders>
              <w:top w:val="nil"/>
              <w:left w:val="nil"/>
              <w:bottom w:val="single" w:sz="4" w:space="0" w:color="auto"/>
              <w:right w:val="single" w:sz="4" w:space="0" w:color="auto"/>
            </w:tcBorders>
            <w:vAlign w:val="bottom"/>
          </w:tcPr>
          <w:p w:rsidR="004C25F1" w:rsidRDefault="004C25F1" w:rsidP="00F71D82">
            <w:pPr>
              <w:rPr>
                <w:rFonts w:ascii="宋体" w:hAnsi="宋体" w:cs="Arial"/>
                <w:color w:val="000000"/>
                <w:lang w:eastAsia="zh-CN"/>
              </w:rPr>
            </w:pPr>
            <w:r w:rsidRPr="004C25F1">
              <w:rPr>
                <w:rFonts w:ascii="宋体" w:hAnsi="宋体" w:cs="Arial" w:hint="eastAsia"/>
                <w:color w:val="000000"/>
                <w:lang w:eastAsia="zh-CN"/>
              </w:rPr>
              <w:t>30</w:t>
            </w:r>
            <w:r w:rsidR="00F71D82">
              <w:rPr>
                <w:rFonts w:ascii="宋体" w:hAnsi="宋体" w:cs="Arial" w:hint="eastAsia"/>
                <w:color w:val="000000"/>
                <w:lang w:eastAsia="zh-CN"/>
              </w:rPr>
              <w:t>2</w:t>
            </w:r>
            <w:r w:rsidRPr="004C25F1">
              <w:rPr>
                <w:rFonts w:ascii="宋体" w:hAnsi="宋体" w:cs="Arial" w:hint="eastAsia"/>
                <w:color w:val="000000"/>
                <w:lang w:eastAsia="zh-CN"/>
              </w:rPr>
              <w:t>07</w:t>
            </w:r>
          </w:p>
        </w:tc>
        <w:tc>
          <w:tcPr>
            <w:tcW w:w="1710"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rPr>
            </w:pPr>
            <w:r w:rsidRPr="004C25F1">
              <w:rPr>
                <w:rFonts w:ascii="宋体" w:hAnsi="宋体" w:cs="Arial" w:hint="eastAsia"/>
                <w:color w:val="000000"/>
                <w:lang w:eastAsia="zh-CN"/>
              </w:rPr>
              <w:t>邮电费</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4C25F1" w:rsidRPr="004C25F1" w:rsidRDefault="004C25F1">
            <w:pPr>
              <w:rPr>
                <w:rFonts w:ascii="宋体" w:hAnsi="宋体" w:cs="Arial"/>
                <w:color w:val="000000"/>
                <w:lang w:eastAsia="zh-CN"/>
              </w:rPr>
            </w:pPr>
            <w:r w:rsidRPr="004C25F1">
              <w:rPr>
                <w:rFonts w:ascii="宋体" w:hAnsi="宋体" w:cs="Arial"/>
                <w:color w:val="000000"/>
              </w:rPr>
              <w:t xml:space="preserve">　</w:t>
            </w:r>
            <w:r w:rsidR="00EA06F3">
              <w:rPr>
                <w:rFonts w:ascii="宋体" w:hAnsi="宋体" w:cs="Arial" w:hint="eastAsia"/>
                <w:color w:val="000000"/>
                <w:lang w:eastAsia="zh-CN"/>
              </w:rPr>
              <w:t>0.78</w:t>
            </w:r>
          </w:p>
        </w:tc>
      </w:tr>
      <w:tr w:rsidR="000F4707"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0F4707" w:rsidRPr="004C25F1" w:rsidRDefault="000F4707" w:rsidP="006A307F">
            <w:pPr>
              <w:rPr>
                <w:rFonts w:ascii="宋体" w:hAnsi="宋体" w:cs="Arial"/>
                <w:color w:val="000000"/>
              </w:rPr>
            </w:pPr>
            <w:r w:rsidRPr="004C25F1">
              <w:rPr>
                <w:rFonts w:ascii="宋体" w:hAnsi="宋体" w:cs="Arial" w:hint="eastAsia"/>
                <w:color w:val="000000"/>
              </w:rPr>
              <w:t xml:space="preserve"> </w:t>
            </w:r>
            <w:r w:rsidRPr="004C25F1">
              <w:rPr>
                <w:rFonts w:ascii="宋体" w:hAnsi="宋体" w:cs="Arial" w:hint="eastAsia"/>
                <w:color w:val="000000"/>
                <w:lang w:eastAsia="zh-CN"/>
              </w:rPr>
              <w:t>30109</w:t>
            </w:r>
          </w:p>
        </w:tc>
        <w:tc>
          <w:tcPr>
            <w:tcW w:w="3240" w:type="dxa"/>
            <w:tcBorders>
              <w:top w:val="nil"/>
              <w:left w:val="nil"/>
              <w:bottom w:val="single" w:sz="4" w:space="0" w:color="auto"/>
              <w:right w:val="single" w:sz="4" w:space="0" w:color="auto"/>
            </w:tcBorders>
            <w:vAlign w:val="bottom"/>
          </w:tcPr>
          <w:p w:rsidR="000F4707" w:rsidRPr="004C25F1" w:rsidRDefault="000F4707" w:rsidP="006A307F">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lang w:eastAsia="zh-CN"/>
              </w:rPr>
              <w:t>职业年金缴费</w:t>
            </w:r>
          </w:p>
        </w:tc>
        <w:tc>
          <w:tcPr>
            <w:tcW w:w="831" w:type="dxa"/>
            <w:tcBorders>
              <w:top w:val="nil"/>
              <w:left w:val="nil"/>
              <w:bottom w:val="single" w:sz="4" w:space="0" w:color="auto"/>
              <w:right w:val="single" w:sz="4" w:space="0" w:color="auto"/>
            </w:tcBorders>
            <w:vAlign w:val="bottom"/>
          </w:tcPr>
          <w:p w:rsidR="000F4707" w:rsidRPr="004C25F1" w:rsidRDefault="000F4707">
            <w:pPr>
              <w:rPr>
                <w:rFonts w:ascii="宋体" w:hAnsi="宋体" w:cs="Arial"/>
                <w:color w:val="000000"/>
                <w:lang w:eastAsia="zh-CN"/>
              </w:rPr>
            </w:pPr>
            <w:r>
              <w:rPr>
                <w:rFonts w:ascii="宋体" w:hAnsi="宋体" w:cs="Arial" w:hint="eastAsia"/>
                <w:color w:val="000000"/>
                <w:lang w:eastAsia="zh-CN"/>
              </w:rPr>
              <w:t>2.25</w:t>
            </w:r>
          </w:p>
        </w:tc>
        <w:tc>
          <w:tcPr>
            <w:tcW w:w="849" w:type="dxa"/>
            <w:tcBorders>
              <w:top w:val="nil"/>
              <w:left w:val="nil"/>
              <w:bottom w:val="single" w:sz="4" w:space="0" w:color="auto"/>
              <w:right w:val="single" w:sz="4" w:space="0" w:color="auto"/>
            </w:tcBorders>
            <w:vAlign w:val="bottom"/>
          </w:tcPr>
          <w:p w:rsidR="000F4707" w:rsidRDefault="000F4707" w:rsidP="00F71D82">
            <w:pPr>
              <w:rPr>
                <w:rFonts w:ascii="宋体" w:hAnsi="宋体" w:cs="Arial"/>
                <w:color w:val="000000"/>
                <w:lang w:eastAsia="zh-CN"/>
              </w:rPr>
            </w:pPr>
            <w:r w:rsidRPr="004C25F1">
              <w:rPr>
                <w:rFonts w:ascii="宋体" w:hAnsi="宋体" w:cs="Arial" w:hint="eastAsia"/>
                <w:color w:val="000000"/>
                <w:lang w:eastAsia="zh-CN"/>
              </w:rPr>
              <w:t>30</w:t>
            </w:r>
            <w:r w:rsidR="00F71D82">
              <w:rPr>
                <w:rFonts w:ascii="宋体" w:hAnsi="宋体" w:cs="Arial" w:hint="eastAsia"/>
                <w:color w:val="000000"/>
                <w:lang w:eastAsia="zh-CN"/>
              </w:rPr>
              <w:t>211</w:t>
            </w:r>
          </w:p>
        </w:tc>
        <w:tc>
          <w:tcPr>
            <w:tcW w:w="1710" w:type="dxa"/>
            <w:tcBorders>
              <w:top w:val="nil"/>
              <w:left w:val="nil"/>
              <w:bottom w:val="single" w:sz="4" w:space="0" w:color="auto"/>
              <w:right w:val="single" w:sz="4" w:space="0" w:color="auto"/>
            </w:tcBorders>
            <w:vAlign w:val="bottom"/>
          </w:tcPr>
          <w:p w:rsidR="000F4707" w:rsidRPr="004C25F1" w:rsidRDefault="00F71D82">
            <w:pPr>
              <w:rPr>
                <w:rFonts w:ascii="宋体" w:hAnsi="宋体" w:cs="Arial"/>
                <w:color w:val="000000"/>
              </w:rPr>
            </w:pPr>
            <w:r>
              <w:rPr>
                <w:rFonts w:ascii="宋体" w:hAnsi="宋体" w:cs="Arial" w:hint="eastAsia"/>
                <w:color w:val="000000"/>
                <w:lang w:eastAsia="zh-CN"/>
              </w:rPr>
              <w:t>差旅费</w:t>
            </w:r>
            <w:r w:rsidR="000F4707"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0F4707" w:rsidRPr="004C25F1" w:rsidRDefault="000F4707">
            <w:pPr>
              <w:rPr>
                <w:rFonts w:ascii="宋体" w:hAnsi="宋体" w:cs="Arial"/>
                <w:color w:val="000000"/>
                <w:lang w:eastAsia="zh-CN"/>
              </w:rPr>
            </w:pPr>
            <w:r w:rsidRPr="004C25F1">
              <w:rPr>
                <w:rFonts w:ascii="宋体" w:hAnsi="宋体" w:cs="Arial" w:hint="eastAsia"/>
                <w:color w:val="000000"/>
              </w:rPr>
              <w:t xml:space="preserve">　</w:t>
            </w:r>
            <w:r w:rsidR="00F71D82">
              <w:rPr>
                <w:rFonts w:ascii="宋体" w:hAnsi="宋体" w:cs="Arial" w:hint="eastAsia"/>
                <w:color w:val="000000"/>
                <w:lang w:eastAsia="zh-CN"/>
              </w:rPr>
              <w:t>0.45</w:t>
            </w:r>
          </w:p>
        </w:tc>
      </w:tr>
      <w:tr w:rsidR="000F4707"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0F4707" w:rsidRPr="004C25F1" w:rsidRDefault="000F4707" w:rsidP="001539E3">
            <w:pPr>
              <w:rPr>
                <w:rFonts w:ascii="宋体" w:hAnsi="宋体" w:cs="Arial"/>
                <w:color w:val="000000"/>
                <w:lang w:eastAsia="zh-CN"/>
              </w:rPr>
            </w:pPr>
            <w:r>
              <w:rPr>
                <w:rFonts w:ascii="宋体" w:hAnsi="宋体" w:cs="Arial" w:hint="eastAsia"/>
                <w:color w:val="000000"/>
                <w:lang w:eastAsia="zh-CN"/>
              </w:rPr>
              <w:t>301</w:t>
            </w:r>
            <w:r w:rsidR="001539E3">
              <w:rPr>
                <w:rFonts w:ascii="宋体" w:hAnsi="宋体" w:cs="Arial" w:hint="eastAsia"/>
                <w:color w:val="000000"/>
                <w:lang w:eastAsia="zh-CN"/>
              </w:rPr>
              <w:t>10</w:t>
            </w:r>
          </w:p>
        </w:tc>
        <w:tc>
          <w:tcPr>
            <w:tcW w:w="3240" w:type="dxa"/>
            <w:tcBorders>
              <w:top w:val="nil"/>
              <w:left w:val="nil"/>
              <w:bottom w:val="single" w:sz="4" w:space="0" w:color="auto"/>
              <w:right w:val="single" w:sz="4" w:space="0" w:color="auto"/>
            </w:tcBorders>
            <w:vAlign w:val="bottom"/>
          </w:tcPr>
          <w:p w:rsidR="000F4707" w:rsidRPr="004C25F1" w:rsidRDefault="000F4707">
            <w:pPr>
              <w:rPr>
                <w:rFonts w:ascii="宋体" w:hAnsi="宋体" w:cs="Arial"/>
                <w:color w:val="000000"/>
                <w:lang w:eastAsia="zh-CN"/>
              </w:rPr>
            </w:pPr>
            <w:r>
              <w:rPr>
                <w:rFonts w:ascii="宋体" w:hAnsi="宋体" w:cs="Arial" w:hint="eastAsia"/>
                <w:color w:val="000000"/>
                <w:lang w:eastAsia="zh-CN"/>
              </w:rPr>
              <w:t>职工基本医疗保险费</w:t>
            </w:r>
          </w:p>
        </w:tc>
        <w:tc>
          <w:tcPr>
            <w:tcW w:w="831" w:type="dxa"/>
            <w:tcBorders>
              <w:top w:val="nil"/>
              <w:left w:val="nil"/>
              <w:bottom w:val="single" w:sz="4" w:space="0" w:color="auto"/>
              <w:right w:val="single" w:sz="4" w:space="0" w:color="auto"/>
            </w:tcBorders>
            <w:vAlign w:val="bottom"/>
          </w:tcPr>
          <w:p w:rsidR="000F4707" w:rsidRPr="004C25F1" w:rsidRDefault="000F4707">
            <w:pPr>
              <w:rPr>
                <w:rFonts w:ascii="宋体" w:hAnsi="宋体" w:cs="Arial"/>
                <w:color w:val="000000"/>
                <w:lang w:eastAsia="zh-CN"/>
              </w:rPr>
            </w:pPr>
            <w:r>
              <w:rPr>
                <w:rFonts w:ascii="宋体" w:hAnsi="宋体" w:cs="Arial" w:hint="eastAsia"/>
                <w:color w:val="000000"/>
                <w:lang w:eastAsia="zh-CN"/>
              </w:rPr>
              <w:t>2.36</w:t>
            </w:r>
          </w:p>
        </w:tc>
        <w:tc>
          <w:tcPr>
            <w:tcW w:w="849" w:type="dxa"/>
            <w:tcBorders>
              <w:top w:val="nil"/>
              <w:left w:val="nil"/>
              <w:bottom w:val="single" w:sz="4" w:space="0" w:color="auto"/>
              <w:right w:val="single" w:sz="4" w:space="0" w:color="auto"/>
            </w:tcBorders>
            <w:vAlign w:val="bottom"/>
          </w:tcPr>
          <w:p w:rsidR="000F4707" w:rsidRDefault="000F4707" w:rsidP="00F71D82">
            <w:pPr>
              <w:rPr>
                <w:rFonts w:ascii="宋体" w:hAnsi="宋体" w:cs="Arial"/>
                <w:color w:val="000000"/>
                <w:lang w:eastAsia="zh-CN"/>
              </w:rPr>
            </w:pPr>
            <w:r w:rsidRPr="004C25F1">
              <w:rPr>
                <w:rFonts w:ascii="宋体" w:hAnsi="宋体" w:cs="Arial" w:hint="eastAsia"/>
                <w:color w:val="000000"/>
                <w:lang w:eastAsia="zh-CN"/>
              </w:rPr>
              <w:t>30</w:t>
            </w:r>
            <w:r w:rsidR="00F71D82">
              <w:rPr>
                <w:rFonts w:ascii="宋体" w:hAnsi="宋体" w:cs="Arial" w:hint="eastAsia"/>
                <w:color w:val="000000"/>
                <w:lang w:eastAsia="zh-CN"/>
              </w:rPr>
              <w:t>213</w:t>
            </w:r>
          </w:p>
        </w:tc>
        <w:tc>
          <w:tcPr>
            <w:tcW w:w="1710" w:type="dxa"/>
            <w:tcBorders>
              <w:top w:val="nil"/>
              <w:left w:val="nil"/>
              <w:bottom w:val="single" w:sz="4" w:space="0" w:color="auto"/>
              <w:right w:val="single" w:sz="4" w:space="0" w:color="auto"/>
            </w:tcBorders>
            <w:vAlign w:val="bottom"/>
          </w:tcPr>
          <w:p w:rsidR="000F4707" w:rsidRPr="004C25F1" w:rsidRDefault="00F71D82">
            <w:pPr>
              <w:rPr>
                <w:rFonts w:ascii="宋体" w:hAnsi="宋体" w:cs="Arial"/>
                <w:color w:val="000000"/>
              </w:rPr>
            </w:pPr>
            <w:r>
              <w:rPr>
                <w:rFonts w:ascii="宋体" w:hAnsi="宋体" w:cs="Arial" w:hint="eastAsia"/>
                <w:color w:val="000000"/>
                <w:lang w:eastAsia="zh-CN"/>
              </w:rPr>
              <w:t>维护</w:t>
            </w:r>
            <w:r w:rsidR="000F4707" w:rsidRPr="004C25F1">
              <w:rPr>
                <w:rFonts w:ascii="宋体" w:hAnsi="宋体" w:cs="Arial" w:hint="eastAsia"/>
                <w:color w:val="000000"/>
                <w:lang w:eastAsia="zh-CN"/>
              </w:rPr>
              <w:t>费</w:t>
            </w:r>
            <w:r w:rsidR="000F4707"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center"/>
          </w:tcPr>
          <w:p w:rsidR="000F4707" w:rsidRPr="004C25F1" w:rsidRDefault="000F4707">
            <w:pPr>
              <w:rPr>
                <w:rFonts w:ascii="宋体" w:hAnsi="宋体" w:cs="Arial"/>
                <w:color w:val="000000"/>
                <w:lang w:eastAsia="zh-CN"/>
              </w:rPr>
            </w:pPr>
            <w:r w:rsidRPr="004C25F1">
              <w:rPr>
                <w:rFonts w:ascii="宋体" w:hAnsi="宋体" w:cs="Arial" w:hint="eastAsia"/>
                <w:color w:val="000000"/>
              </w:rPr>
              <w:t xml:space="preserve">　</w:t>
            </w:r>
            <w:r w:rsidR="00F71D82">
              <w:rPr>
                <w:rFonts w:ascii="宋体" w:hAnsi="宋体" w:cs="Arial" w:hint="eastAsia"/>
                <w:color w:val="000000"/>
                <w:lang w:eastAsia="zh-CN"/>
              </w:rPr>
              <w:t>0.02</w:t>
            </w:r>
          </w:p>
        </w:tc>
      </w:tr>
      <w:tr w:rsidR="000F4707" w:rsidRPr="004C25F1" w:rsidTr="006A307F">
        <w:trPr>
          <w:trHeight w:val="276"/>
        </w:trPr>
        <w:tc>
          <w:tcPr>
            <w:tcW w:w="916" w:type="dxa"/>
            <w:tcBorders>
              <w:top w:val="nil"/>
              <w:left w:val="single" w:sz="4" w:space="0" w:color="auto"/>
              <w:bottom w:val="single" w:sz="4" w:space="0" w:color="auto"/>
              <w:right w:val="single" w:sz="4" w:space="0" w:color="auto"/>
            </w:tcBorders>
            <w:vAlign w:val="center"/>
          </w:tcPr>
          <w:p w:rsidR="000F4707" w:rsidRPr="004C25F1" w:rsidRDefault="001539E3">
            <w:pPr>
              <w:rPr>
                <w:rFonts w:ascii="宋体" w:hAnsi="宋体" w:cs="Arial"/>
                <w:color w:val="000000"/>
                <w:lang w:eastAsia="zh-CN"/>
              </w:rPr>
            </w:pPr>
            <w:r>
              <w:rPr>
                <w:rFonts w:ascii="宋体" w:hAnsi="宋体" w:cs="Arial" w:hint="eastAsia"/>
                <w:color w:val="000000"/>
                <w:lang w:eastAsia="zh-CN"/>
              </w:rPr>
              <w:t>301</w:t>
            </w:r>
            <w:r w:rsidR="000F4707">
              <w:rPr>
                <w:rFonts w:ascii="宋体" w:hAnsi="宋体" w:cs="Arial" w:hint="eastAsia"/>
                <w:color w:val="000000"/>
                <w:lang w:eastAsia="zh-CN"/>
              </w:rPr>
              <w:t>11</w:t>
            </w:r>
          </w:p>
        </w:tc>
        <w:tc>
          <w:tcPr>
            <w:tcW w:w="3240" w:type="dxa"/>
            <w:tcBorders>
              <w:top w:val="nil"/>
              <w:left w:val="nil"/>
              <w:bottom w:val="single" w:sz="4" w:space="0" w:color="auto"/>
              <w:right w:val="single" w:sz="4" w:space="0" w:color="auto"/>
            </w:tcBorders>
            <w:vAlign w:val="center"/>
          </w:tcPr>
          <w:p w:rsidR="000F4707" w:rsidRPr="004C25F1" w:rsidRDefault="000F4707" w:rsidP="006A307F">
            <w:pPr>
              <w:rPr>
                <w:rFonts w:ascii="宋体" w:hAnsi="宋体" w:cs="Arial"/>
                <w:color w:val="000000"/>
                <w:lang w:eastAsia="zh-CN"/>
              </w:rPr>
            </w:pPr>
            <w:r>
              <w:rPr>
                <w:rFonts w:ascii="宋体" w:hAnsi="宋体" w:cs="Arial" w:hint="eastAsia"/>
                <w:color w:val="000000"/>
                <w:lang w:eastAsia="zh-CN"/>
              </w:rPr>
              <w:t>公务员医疗补助缴费</w:t>
            </w:r>
          </w:p>
        </w:tc>
        <w:tc>
          <w:tcPr>
            <w:tcW w:w="831" w:type="dxa"/>
            <w:tcBorders>
              <w:top w:val="nil"/>
              <w:left w:val="nil"/>
              <w:bottom w:val="single" w:sz="4" w:space="0" w:color="auto"/>
              <w:right w:val="single" w:sz="4" w:space="0" w:color="auto"/>
            </w:tcBorders>
            <w:vAlign w:val="bottom"/>
          </w:tcPr>
          <w:p w:rsidR="000F4707" w:rsidRPr="004C25F1" w:rsidRDefault="000F4707" w:rsidP="006A307F">
            <w:pPr>
              <w:rPr>
                <w:rFonts w:ascii="宋体" w:hAnsi="宋体" w:cs="Arial"/>
                <w:color w:val="000000"/>
                <w:lang w:eastAsia="zh-CN"/>
              </w:rPr>
            </w:pPr>
            <w:r>
              <w:rPr>
                <w:rFonts w:ascii="宋体" w:hAnsi="宋体" w:cs="Arial" w:hint="eastAsia"/>
                <w:color w:val="000000"/>
                <w:lang w:eastAsia="zh-CN"/>
              </w:rPr>
              <w:t>4.05</w:t>
            </w:r>
          </w:p>
        </w:tc>
        <w:tc>
          <w:tcPr>
            <w:tcW w:w="849" w:type="dxa"/>
            <w:tcBorders>
              <w:top w:val="nil"/>
              <w:left w:val="nil"/>
              <w:bottom w:val="single" w:sz="4" w:space="0" w:color="auto"/>
              <w:right w:val="single" w:sz="4" w:space="0" w:color="auto"/>
            </w:tcBorders>
            <w:vAlign w:val="bottom"/>
          </w:tcPr>
          <w:p w:rsidR="000F4707" w:rsidRPr="004C25F1" w:rsidRDefault="00F71D82" w:rsidP="00F71D82">
            <w:pPr>
              <w:rPr>
                <w:rFonts w:ascii="宋体" w:hAnsi="宋体" w:cs="Arial"/>
                <w:color w:val="000000"/>
                <w:lang w:eastAsia="zh-CN"/>
              </w:rPr>
            </w:pPr>
            <w:r>
              <w:rPr>
                <w:rFonts w:ascii="宋体" w:hAnsi="宋体" w:cs="Arial" w:hint="eastAsia"/>
                <w:color w:val="000000"/>
                <w:lang w:eastAsia="zh-CN"/>
              </w:rPr>
              <w:t>30215</w:t>
            </w:r>
          </w:p>
        </w:tc>
        <w:tc>
          <w:tcPr>
            <w:tcW w:w="1710" w:type="dxa"/>
            <w:tcBorders>
              <w:top w:val="nil"/>
              <w:left w:val="nil"/>
              <w:bottom w:val="single" w:sz="4" w:space="0" w:color="auto"/>
              <w:right w:val="single" w:sz="4" w:space="0" w:color="auto"/>
            </w:tcBorders>
            <w:vAlign w:val="bottom"/>
          </w:tcPr>
          <w:p w:rsidR="000F4707" w:rsidRPr="004C25F1" w:rsidRDefault="000F4707" w:rsidP="00F71D82">
            <w:pPr>
              <w:rPr>
                <w:rFonts w:ascii="宋体" w:hAnsi="宋体" w:cs="Arial"/>
                <w:color w:val="000000"/>
                <w:lang w:eastAsia="zh-CN"/>
              </w:rPr>
            </w:pPr>
            <w:r w:rsidRPr="004C25F1">
              <w:rPr>
                <w:rFonts w:ascii="宋体" w:hAnsi="宋体" w:cs="Arial"/>
                <w:color w:val="000000"/>
              </w:rPr>
              <w:t xml:space="preserve">　</w:t>
            </w:r>
            <w:r w:rsidR="00F71D82">
              <w:rPr>
                <w:rFonts w:ascii="宋体" w:hAnsi="宋体" w:cs="Arial" w:hint="eastAsia"/>
                <w:color w:val="000000"/>
                <w:lang w:eastAsia="zh-CN"/>
              </w:rPr>
              <w:t>会议费</w:t>
            </w:r>
          </w:p>
        </w:tc>
        <w:tc>
          <w:tcPr>
            <w:tcW w:w="1605" w:type="dxa"/>
            <w:tcBorders>
              <w:top w:val="nil"/>
              <w:left w:val="nil"/>
              <w:bottom w:val="single" w:sz="4" w:space="0" w:color="auto"/>
              <w:right w:val="single" w:sz="4" w:space="0" w:color="auto"/>
            </w:tcBorders>
            <w:vAlign w:val="bottom"/>
          </w:tcPr>
          <w:p w:rsidR="000F4707" w:rsidRPr="004C25F1" w:rsidRDefault="000F4707">
            <w:pPr>
              <w:rPr>
                <w:rFonts w:ascii="宋体" w:hAnsi="宋体" w:cs="Arial"/>
                <w:color w:val="000000"/>
                <w:lang w:eastAsia="zh-CN"/>
              </w:rPr>
            </w:pPr>
            <w:r w:rsidRPr="004C25F1">
              <w:rPr>
                <w:rFonts w:ascii="宋体" w:hAnsi="宋体" w:cs="Arial"/>
                <w:color w:val="000000"/>
              </w:rPr>
              <w:t xml:space="preserve">　</w:t>
            </w:r>
            <w:r w:rsidR="00F71D82">
              <w:rPr>
                <w:rFonts w:ascii="宋体" w:hAnsi="宋体" w:cs="Arial" w:hint="eastAsia"/>
                <w:color w:val="000000"/>
                <w:lang w:eastAsia="zh-CN"/>
              </w:rPr>
              <w:t>0.1</w:t>
            </w:r>
          </w:p>
        </w:tc>
      </w:tr>
      <w:tr w:rsidR="000F4707"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0F4707" w:rsidRPr="004C25F1" w:rsidRDefault="001539E3">
            <w:pPr>
              <w:rPr>
                <w:rFonts w:ascii="宋体" w:hAnsi="宋体" w:cs="Arial"/>
                <w:color w:val="000000"/>
                <w:lang w:eastAsia="zh-CN"/>
              </w:rPr>
            </w:pPr>
            <w:r>
              <w:rPr>
                <w:rFonts w:ascii="宋体" w:hAnsi="宋体" w:cs="Arial" w:hint="eastAsia"/>
                <w:color w:val="000000"/>
                <w:lang w:eastAsia="zh-CN"/>
              </w:rPr>
              <w:t>301</w:t>
            </w:r>
            <w:r w:rsidR="000F4707">
              <w:rPr>
                <w:rFonts w:ascii="宋体" w:hAnsi="宋体" w:cs="Arial" w:hint="eastAsia"/>
                <w:color w:val="000000"/>
                <w:lang w:eastAsia="zh-CN"/>
              </w:rPr>
              <w:t>13</w:t>
            </w:r>
          </w:p>
        </w:tc>
        <w:tc>
          <w:tcPr>
            <w:tcW w:w="3240" w:type="dxa"/>
            <w:tcBorders>
              <w:top w:val="nil"/>
              <w:left w:val="nil"/>
              <w:bottom w:val="single" w:sz="4" w:space="0" w:color="auto"/>
              <w:right w:val="single" w:sz="4" w:space="0" w:color="auto"/>
            </w:tcBorders>
            <w:vAlign w:val="bottom"/>
          </w:tcPr>
          <w:p w:rsidR="000F4707" w:rsidRPr="004C25F1" w:rsidRDefault="000F4707">
            <w:pPr>
              <w:rPr>
                <w:rFonts w:ascii="宋体" w:hAnsi="宋体" w:cs="Arial"/>
                <w:color w:val="000000"/>
                <w:lang w:eastAsia="zh-CN"/>
              </w:rPr>
            </w:pPr>
            <w:r>
              <w:rPr>
                <w:rFonts w:ascii="宋体" w:hAnsi="宋体" w:cs="Arial" w:hint="eastAsia"/>
                <w:color w:val="000000"/>
                <w:lang w:eastAsia="zh-CN"/>
              </w:rPr>
              <w:t>住房公积金</w:t>
            </w:r>
          </w:p>
        </w:tc>
        <w:tc>
          <w:tcPr>
            <w:tcW w:w="831" w:type="dxa"/>
            <w:tcBorders>
              <w:top w:val="nil"/>
              <w:left w:val="nil"/>
              <w:bottom w:val="single" w:sz="4" w:space="0" w:color="auto"/>
              <w:right w:val="single" w:sz="4" w:space="0" w:color="auto"/>
            </w:tcBorders>
            <w:vAlign w:val="bottom"/>
          </w:tcPr>
          <w:p w:rsidR="000F4707" w:rsidRPr="004C25F1" w:rsidRDefault="000F4707">
            <w:pPr>
              <w:rPr>
                <w:rFonts w:ascii="宋体" w:hAnsi="宋体" w:cs="Arial"/>
                <w:color w:val="000000"/>
                <w:lang w:eastAsia="zh-CN"/>
              </w:rPr>
            </w:pPr>
            <w:r>
              <w:rPr>
                <w:rFonts w:ascii="宋体" w:hAnsi="宋体" w:cs="Arial" w:hint="eastAsia"/>
                <w:color w:val="000000"/>
                <w:lang w:eastAsia="zh-CN"/>
              </w:rPr>
              <w:t>3.59</w:t>
            </w:r>
          </w:p>
        </w:tc>
        <w:tc>
          <w:tcPr>
            <w:tcW w:w="849" w:type="dxa"/>
            <w:tcBorders>
              <w:top w:val="nil"/>
              <w:left w:val="nil"/>
              <w:bottom w:val="single" w:sz="4" w:space="0" w:color="auto"/>
              <w:right w:val="single" w:sz="4" w:space="0" w:color="auto"/>
            </w:tcBorders>
            <w:vAlign w:val="bottom"/>
          </w:tcPr>
          <w:p w:rsidR="000F4707" w:rsidRPr="004C25F1" w:rsidRDefault="000F4707" w:rsidP="00F71D82">
            <w:pPr>
              <w:rPr>
                <w:rFonts w:ascii="宋体" w:hAnsi="宋体" w:cs="Arial"/>
                <w:color w:val="000000"/>
                <w:lang w:eastAsia="zh-CN"/>
              </w:rPr>
            </w:pPr>
            <w:r w:rsidRPr="004C25F1">
              <w:rPr>
                <w:rFonts w:ascii="宋体" w:hAnsi="宋体" w:cs="Arial" w:hint="eastAsia"/>
                <w:color w:val="000000"/>
              </w:rPr>
              <w:t xml:space="preserve"> </w:t>
            </w:r>
            <w:r w:rsidR="00F71D82">
              <w:rPr>
                <w:rFonts w:ascii="宋体" w:hAnsi="宋体" w:cs="Arial" w:hint="eastAsia"/>
                <w:color w:val="000000"/>
                <w:lang w:eastAsia="zh-CN"/>
              </w:rPr>
              <w:t>30299</w:t>
            </w:r>
          </w:p>
        </w:tc>
        <w:tc>
          <w:tcPr>
            <w:tcW w:w="1710" w:type="dxa"/>
            <w:tcBorders>
              <w:top w:val="nil"/>
              <w:left w:val="nil"/>
              <w:bottom w:val="single" w:sz="4" w:space="0" w:color="auto"/>
              <w:right w:val="single" w:sz="4" w:space="0" w:color="auto"/>
            </w:tcBorders>
            <w:vAlign w:val="bottom"/>
          </w:tcPr>
          <w:p w:rsidR="000F4707" w:rsidRPr="004C25F1" w:rsidRDefault="000F4707" w:rsidP="00F71D82">
            <w:pPr>
              <w:rPr>
                <w:rFonts w:ascii="宋体" w:hAnsi="宋体" w:cs="Arial"/>
                <w:color w:val="000000"/>
                <w:lang w:eastAsia="zh-CN"/>
              </w:rPr>
            </w:pPr>
            <w:r w:rsidRPr="004C25F1">
              <w:rPr>
                <w:rFonts w:ascii="宋体" w:hAnsi="宋体" w:cs="Arial"/>
                <w:color w:val="000000"/>
                <w:lang w:eastAsia="zh-CN"/>
              </w:rPr>
              <w:t xml:space="preserve">　</w:t>
            </w:r>
            <w:r w:rsidR="00F71D82">
              <w:rPr>
                <w:rFonts w:ascii="宋体" w:hAnsi="宋体" w:cs="Arial" w:hint="eastAsia"/>
                <w:color w:val="000000"/>
                <w:lang w:eastAsia="zh-CN"/>
              </w:rPr>
              <w:t>其他商品和服务支出</w:t>
            </w:r>
          </w:p>
        </w:tc>
        <w:tc>
          <w:tcPr>
            <w:tcW w:w="1605" w:type="dxa"/>
            <w:tcBorders>
              <w:top w:val="nil"/>
              <w:left w:val="nil"/>
              <w:bottom w:val="single" w:sz="4" w:space="0" w:color="auto"/>
              <w:right w:val="single" w:sz="4" w:space="0" w:color="auto"/>
            </w:tcBorders>
            <w:vAlign w:val="bottom"/>
          </w:tcPr>
          <w:p w:rsidR="000F4707" w:rsidRPr="004C25F1" w:rsidRDefault="000F4707">
            <w:pPr>
              <w:rPr>
                <w:rFonts w:ascii="宋体" w:hAnsi="宋体" w:cs="Arial"/>
                <w:color w:val="000000"/>
                <w:lang w:eastAsia="zh-CN"/>
              </w:rPr>
            </w:pPr>
            <w:r w:rsidRPr="004C25F1">
              <w:rPr>
                <w:rFonts w:ascii="宋体" w:hAnsi="宋体" w:cs="Arial"/>
                <w:color w:val="000000"/>
                <w:lang w:eastAsia="zh-CN"/>
              </w:rPr>
              <w:t xml:space="preserve">　</w:t>
            </w:r>
            <w:r w:rsidR="00F71D82">
              <w:rPr>
                <w:rFonts w:ascii="宋体" w:hAnsi="宋体" w:cs="Arial" w:hint="eastAsia"/>
                <w:color w:val="000000"/>
                <w:lang w:eastAsia="zh-CN"/>
              </w:rPr>
              <w:t>2.0</w:t>
            </w:r>
          </w:p>
        </w:tc>
      </w:tr>
      <w:tr w:rsidR="001539E3" w:rsidRPr="004C25F1" w:rsidTr="006A307F">
        <w:trPr>
          <w:trHeight w:val="276"/>
        </w:trPr>
        <w:tc>
          <w:tcPr>
            <w:tcW w:w="916" w:type="dxa"/>
            <w:tcBorders>
              <w:top w:val="nil"/>
              <w:left w:val="single" w:sz="4" w:space="0" w:color="auto"/>
              <w:bottom w:val="single" w:sz="4" w:space="0" w:color="auto"/>
              <w:right w:val="single" w:sz="4" w:space="0" w:color="auto"/>
            </w:tcBorders>
            <w:vAlign w:val="center"/>
          </w:tcPr>
          <w:p w:rsidR="001539E3" w:rsidRPr="004C25F1" w:rsidRDefault="001539E3">
            <w:pPr>
              <w:rPr>
                <w:rFonts w:ascii="宋体" w:hAnsi="宋体" w:cs="Arial"/>
                <w:color w:val="000000"/>
              </w:rPr>
            </w:pPr>
            <w:r w:rsidRPr="004C25F1">
              <w:rPr>
                <w:rFonts w:ascii="宋体" w:hAnsi="宋体" w:cs="Arial" w:hint="eastAsia"/>
                <w:color w:val="000000"/>
                <w:lang w:eastAsia="zh-CN"/>
              </w:rPr>
              <w:t xml:space="preserve"> 30199</w:t>
            </w:r>
          </w:p>
        </w:tc>
        <w:tc>
          <w:tcPr>
            <w:tcW w:w="3240"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lang w:eastAsia="zh-CN"/>
              </w:rPr>
              <w:t>其他工资福利支出</w:t>
            </w:r>
          </w:p>
        </w:tc>
        <w:tc>
          <w:tcPr>
            <w:tcW w:w="831" w:type="dxa"/>
            <w:tcBorders>
              <w:top w:val="nil"/>
              <w:left w:val="nil"/>
              <w:bottom w:val="single" w:sz="4" w:space="0" w:color="auto"/>
              <w:right w:val="single" w:sz="4" w:space="0" w:color="auto"/>
            </w:tcBorders>
            <w:vAlign w:val="bottom"/>
          </w:tcPr>
          <w:p w:rsidR="001539E3" w:rsidRPr="004C25F1" w:rsidRDefault="000615A7">
            <w:pPr>
              <w:rPr>
                <w:rFonts w:ascii="宋体" w:hAnsi="宋体" w:cs="Arial"/>
                <w:color w:val="000000"/>
                <w:lang w:eastAsia="zh-CN"/>
              </w:rPr>
            </w:pPr>
            <w:r>
              <w:rPr>
                <w:rFonts w:ascii="宋体" w:hAnsi="宋体" w:cs="Arial" w:hint="eastAsia"/>
                <w:color w:val="000000"/>
                <w:lang w:eastAsia="zh-CN"/>
              </w:rPr>
              <w:t>1.02</w:t>
            </w:r>
          </w:p>
        </w:tc>
        <w:tc>
          <w:tcPr>
            <w:tcW w:w="849"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hint="eastAsia"/>
                <w:color w:val="000000"/>
              </w:rPr>
              <w:t xml:space="preserve"> ……</w:t>
            </w:r>
          </w:p>
        </w:tc>
        <w:tc>
          <w:tcPr>
            <w:tcW w:w="1710"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rPr>
              <w:t xml:space="preserve"> ……</w:t>
            </w:r>
          </w:p>
        </w:tc>
        <w:tc>
          <w:tcPr>
            <w:tcW w:w="1605" w:type="dxa"/>
            <w:tcBorders>
              <w:top w:val="nil"/>
              <w:left w:val="nil"/>
              <w:bottom w:val="single" w:sz="4" w:space="0" w:color="auto"/>
              <w:right w:val="single" w:sz="4" w:space="0" w:color="auto"/>
            </w:tcBorders>
            <w:vAlign w:val="center"/>
          </w:tcPr>
          <w:p w:rsidR="001539E3" w:rsidRPr="004C25F1" w:rsidRDefault="001539E3">
            <w:pPr>
              <w:rPr>
                <w:rFonts w:ascii="宋体" w:hAnsi="宋体" w:cs="Arial"/>
                <w:color w:val="000000"/>
              </w:rPr>
            </w:pPr>
            <w:r w:rsidRPr="004C25F1">
              <w:rPr>
                <w:rFonts w:ascii="宋体" w:hAnsi="宋体" w:cs="Arial" w:hint="eastAsia"/>
                <w:color w:val="000000"/>
              </w:rPr>
              <w:t xml:space="preserve">　</w:t>
            </w:r>
          </w:p>
        </w:tc>
      </w:tr>
      <w:tr w:rsidR="001539E3"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1539E3" w:rsidRPr="004C25F1" w:rsidRDefault="001539E3">
            <w:pPr>
              <w:rPr>
                <w:rFonts w:ascii="宋体" w:hAnsi="宋体" w:cs="Arial"/>
                <w:color w:val="000000"/>
              </w:rPr>
            </w:pPr>
            <w:r w:rsidRPr="004C25F1">
              <w:rPr>
                <w:rFonts w:ascii="宋体" w:hAnsi="宋体" w:cs="Arial" w:hint="eastAsia"/>
                <w:color w:val="000000"/>
                <w:lang w:eastAsia="zh-CN"/>
              </w:rPr>
              <w:t>303</w:t>
            </w:r>
          </w:p>
        </w:tc>
        <w:tc>
          <w:tcPr>
            <w:tcW w:w="3240"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hint="eastAsia"/>
                <w:color w:val="000000"/>
                <w:lang w:eastAsia="zh-CN"/>
              </w:rPr>
              <w:t>对个人家庭的补助</w:t>
            </w:r>
            <w:r w:rsidRPr="004C25F1">
              <w:rPr>
                <w:rFonts w:ascii="宋体" w:hAnsi="宋体" w:cs="Arial"/>
                <w:color w:val="000000"/>
              </w:rPr>
              <w:t xml:space="preserve">　</w:t>
            </w:r>
          </w:p>
        </w:tc>
        <w:tc>
          <w:tcPr>
            <w:tcW w:w="831" w:type="dxa"/>
            <w:tcBorders>
              <w:top w:val="nil"/>
              <w:left w:val="nil"/>
              <w:bottom w:val="single" w:sz="4" w:space="0" w:color="auto"/>
              <w:right w:val="single" w:sz="4" w:space="0" w:color="auto"/>
            </w:tcBorders>
            <w:vAlign w:val="bottom"/>
          </w:tcPr>
          <w:p w:rsidR="001539E3" w:rsidRPr="004C25F1" w:rsidRDefault="000615A7">
            <w:pPr>
              <w:rPr>
                <w:rFonts w:ascii="宋体" w:hAnsi="宋体" w:cs="Arial"/>
                <w:color w:val="000000"/>
                <w:lang w:eastAsia="zh-CN"/>
              </w:rPr>
            </w:pPr>
            <w:r>
              <w:rPr>
                <w:rFonts w:ascii="宋体" w:hAnsi="宋体" w:cs="Arial" w:hint="eastAsia"/>
                <w:color w:val="000000"/>
                <w:lang w:eastAsia="zh-CN"/>
              </w:rPr>
              <w:t>9.81</w:t>
            </w:r>
          </w:p>
        </w:tc>
        <w:tc>
          <w:tcPr>
            <w:tcW w:w="849"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p>
        </w:tc>
        <w:tc>
          <w:tcPr>
            <w:tcW w:w="1710"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color w:val="000000"/>
              </w:rPr>
              <w:t xml:space="preserve">　</w:t>
            </w:r>
          </w:p>
        </w:tc>
      </w:tr>
      <w:tr w:rsidR="001539E3"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1539E3" w:rsidRPr="004C25F1" w:rsidRDefault="001539E3" w:rsidP="00AA4BF8">
            <w:pPr>
              <w:rPr>
                <w:rFonts w:ascii="宋体" w:hAnsi="宋体" w:cs="Arial"/>
                <w:color w:val="000000"/>
              </w:rPr>
            </w:pPr>
            <w:r w:rsidRPr="004C25F1">
              <w:rPr>
                <w:rFonts w:ascii="宋体" w:hAnsi="宋体" w:cs="Arial" w:hint="eastAsia"/>
                <w:color w:val="000000"/>
                <w:lang w:eastAsia="zh-CN"/>
              </w:rPr>
              <w:t>3030</w:t>
            </w:r>
            <w:r w:rsidR="00AA4BF8">
              <w:rPr>
                <w:rFonts w:ascii="宋体" w:hAnsi="宋体" w:cs="Arial" w:hint="eastAsia"/>
                <w:color w:val="000000"/>
                <w:lang w:eastAsia="zh-CN"/>
              </w:rPr>
              <w:t>5</w:t>
            </w:r>
          </w:p>
        </w:tc>
        <w:tc>
          <w:tcPr>
            <w:tcW w:w="3240" w:type="dxa"/>
            <w:tcBorders>
              <w:top w:val="nil"/>
              <w:left w:val="nil"/>
              <w:bottom w:val="single" w:sz="4" w:space="0" w:color="auto"/>
              <w:right w:val="single" w:sz="4" w:space="0" w:color="auto"/>
            </w:tcBorders>
            <w:vAlign w:val="bottom"/>
          </w:tcPr>
          <w:p w:rsidR="001539E3" w:rsidRPr="004C25F1" w:rsidRDefault="00AA4BF8">
            <w:pPr>
              <w:rPr>
                <w:rFonts w:ascii="宋体" w:hAnsi="宋体" w:cs="Arial"/>
                <w:color w:val="000000"/>
              </w:rPr>
            </w:pPr>
            <w:r>
              <w:rPr>
                <w:rFonts w:ascii="宋体" w:hAnsi="宋体" w:cs="Arial" w:hint="eastAsia"/>
                <w:color w:val="000000"/>
                <w:lang w:eastAsia="zh-CN"/>
              </w:rPr>
              <w:t>生活补助</w:t>
            </w:r>
          </w:p>
        </w:tc>
        <w:tc>
          <w:tcPr>
            <w:tcW w:w="831" w:type="dxa"/>
            <w:tcBorders>
              <w:top w:val="nil"/>
              <w:left w:val="nil"/>
              <w:bottom w:val="single" w:sz="4" w:space="0" w:color="auto"/>
              <w:right w:val="single" w:sz="4" w:space="0" w:color="auto"/>
            </w:tcBorders>
            <w:vAlign w:val="bottom"/>
          </w:tcPr>
          <w:p w:rsidR="001539E3" w:rsidRPr="004C25F1" w:rsidRDefault="00AA4BF8">
            <w:pPr>
              <w:rPr>
                <w:rFonts w:ascii="宋体" w:hAnsi="宋体" w:cs="Arial"/>
                <w:color w:val="000000"/>
                <w:lang w:eastAsia="zh-CN"/>
              </w:rPr>
            </w:pPr>
            <w:r>
              <w:rPr>
                <w:rFonts w:ascii="宋体" w:hAnsi="宋体" w:cs="Arial" w:hint="eastAsia"/>
                <w:color w:val="000000"/>
                <w:lang w:eastAsia="zh-CN"/>
              </w:rPr>
              <w:t>3.6</w:t>
            </w:r>
          </w:p>
        </w:tc>
        <w:tc>
          <w:tcPr>
            <w:tcW w:w="849" w:type="dxa"/>
            <w:tcBorders>
              <w:top w:val="nil"/>
              <w:left w:val="nil"/>
              <w:bottom w:val="single" w:sz="4" w:space="0" w:color="auto"/>
              <w:right w:val="single" w:sz="4" w:space="0" w:color="auto"/>
            </w:tcBorders>
            <w:vAlign w:val="bottom"/>
          </w:tcPr>
          <w:p w:rsidR="001539E3" w:rsidRDefault="001539E3">
            <w:pPr>
              <w:rPr>
                <w:rFonts w:ascii="宋体" w:hAnsi="宋体" w:cs="Arial"/>
                <w:color w:val="000000"/>
                <w:lang w:eastAsia="zh-CN"/>
              </w:rPr>
            </w:pPr>
            <w:r w:rsidRPr="004C25F1">
              <w:rPr>
                <w:rFonts w:ascii="宋体" w:hAnsi="宋体" w:cs="Arial" w:hint="eastAsia"/>
                <w:color w:val="000000"/>
                <w:lang w:eastAsia="zh-CN"/>
              </w:rPr>
              <w:t>304</w:t>
            </w:r>
          </w:p>
        </w:tc>
        <w:tc>
          <w:tcPr>
            <w:tcW w:w="1710"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lang w:eastAsia="zh-CN"/>
              </w:rPr>
            </w:pPr>
            <w:r w:rsidRPr="004C25F1">
              <w:rPr>
                <w:rFonts w:ascii="宋体" w:hAnsi="宋体" w:cs="Arial" w:hint="eastAsia"/>
                <w:color w:val="000000"/>
                <w:lang w:eastAsia="zh-CN"/>
              </w:rPr>
              <w:t>对企业事业单位的补贴</w:t>
            </w:r>
          </w:p>
        </w:tc>
        <w:tc>
          <w:tcPr>
            <w:tcW w:w="1605"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lang w:eastAsia="zh-CN"/>
              </w:rPr>
            </w:pPr>
            <w:r w:rsidRPr="004C25F1">
              <w:rPr>
                <w:rFonts w:ascii="宋体" w:hAnsi="宋体" w:cs="Arial"/>
                <w:color w:val="000000"/>
                <w:lang w:eastAsia="zh-CN"/>
              </w:rPr>
              <w:t xml:space="preserve">　</w:t>
            </w:r>
          </w:p>
        </w:tc>
      </w:tr>
      <w:tr w:rsidR="001539E3"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1539E3" w:rsidRPr="004C25F1" w:rsidRDefault="001539E3" w:rsidP="00AA4BF8">
            <w:pPr>
              <w:rPr>
                <w:rFonts w:ascii="宋体" w:hAnsi="宋体" w:cs="Arial"/>
                <w:color w:val="000000"/>
              </w:rPr>
            </w:pPr>
            <w:r w:rsidRPr="004C25F1">
              <w:rPr>
                <w:rFonts w:ascii="宋体" w:hAnsi="宋体" w:cs="Arial" w:hint="eastAsia"/>
                <w:color w:val="000000"/>
                <w:lang w:eastAsia="zh-CN"/>
              </w:rPr>
              <w:lastRenderedPageBreak/>
              <w:t>3030</w:t>
            </w:r>
            <w:r w:rsidR="00AA4BF8">
              <w:rPr>
                <w:rFonts w:ascii="宋体" w:hAnsi="宋体" w:cs="Arial" w:hint="eastAsia"/>
                <w:color w:val="000000"/>
                <w:lang w:eastAsia="zh-CN"/>
              </w:rPr>
              <w:t>7</w:t>
            </w:r>
          </w:p>
        </w:tc>
        <w:tc>
          <w:tcPr>
            <w:tcW w:w="3240" w:type="dxa"/>
            <w:tcBorders>
              <w:top w:val="nil"/>
              <w:left w:val="nil"/>
              <w:bottom w:val="single" w:sz="4" w:space="0" w:color="auto"/>
              <w:right w:val="single" w:sz="4" w:space="0" w:color="auto"/>
            </w:tcBorders>
            <w:vAlign w:val="bottom"/>
          </w:tcPr>
          <w:p w:rsidR="001539E3" w:rsidRPr="004C25F1" w:rsidRDefault="00AA4BF8">
            <w:pPr>
              <w:rPr>
                <w:rFonts w:ascii="宋体" w:hAnsi="宋体" w:cs="Arial"/>
                <w:color w:val="000000"/>
              </w:rPr>
            </w:pPr>
            <w:r>
              <w:rPr>
                <w:rFonts w:ascii="宋体" w:hAnsi="宋体" w:cs="Arial" w:hint="eastAsia"/>
                <w:color w:val="000000"/>
                <w:lang w:eastAsia="zh-CN"/>
              </w:rPr>
              <w:t>医疗费补助</w:t>
            </w:r>
            <w:r w:rsidR="001539E3" w:rsidRPr="004C25F1">
              <w:rPr>
                <w:rFonts w:ascii="宋体" w:hAnsi="宋体" w:cs="Arial"/>
                <w:color w:val="000000"/>
              </w:rPr>
              <w:t xml:space="preserve">　</w:t>
            </w:r>
          </w:p>
        </w:tc>
        <w:tc>
          <w:tcPr>
            <w:tcW w:w="831" w:type="dxa"/>
            <w:tcBorders>
              <w:top w:val="nil"/>
              <w:left w:val="nil"/>
              <w:bottom w:val="single" w:sz="4" w:space="0" w:color="auto"/>
              <w:right w:val="single" w:sz="4" w:space="0" w:color="auto"/>
            </w:tcBorders>
            <w:vAlign w:val="bottom"/>
          </w:tcPr>
          <w:p w:rsidR="001539E3" w:rsidRPr="004C25F1" w:rsidRDefault="00AA4BF8">
            <w:pPr>
              <w:rPr>
                <w:rFonts w:ascii="宋体" w:hAnsi="宋体" w:cs="Arial"/>
                <w:color w:val="000000"/>
                <w:lang w:eastAsia="zh-CN"/>
              </w:rPr>
            </w:pPr>
            <w:r>
              <w:rPr>
                <w:rFonts w:ascii="宋体" w:hAnsi="宋体" w:cs="Arial" w:hint="eastAsia"/>
                <w:color w:val="000000"/>
                <w:lang w:eastAsia="zh-CN"/>
              </w:rPr>
              <w:t>0.14</w:t>
            </w:r>
          </w:p>
        </w:tc>
        <w:tc>
          <w:tcPr>
            <w:tcW w:w="849" w:type="dxa"/>
            <w:tcBorders>
              <w:top w:val="nil"/>
              <w:left w:val="nil"/>
              <w:bottom w:val="single" w:sz="4" w:space="0" w:color="auto"/>
              <w:right w:val="single" w:sz="4" w:space="0" w:color="auto"/>
            </w:tcBorders>
            <w:vAlign w:val="bottom"/>
          </w:tcPr>
          <w:p w:rsidR="001539E3" w:rsidRDefault="001539E3">
            <w:pPr>
              <w:rPr>
                <w:rFonts w:ascii="宋体" w:hAnsi="宋体" w:cs="Arial"/>
                <w:color w:val="000000"/>
                <w:lang w:eastAsia="zh-CN"/>
              </w:rPr>
            </w:pPr>
            <w:r w:rsidRPr="004C25F1">
              <w:rPr>
                <w:rFonts w:ascii="宋体" w:hAnsi="宋体" w:cs="Arial" w:hint="eastAsia"/>
                <w:color w:val="000000"/>
                <w:lang w:eastAsia="zh-CN"/>
              </w:rPr>
              <w:t>307</w:t>
            </w:r>
          </w:p>
        </w:tc>
        <w:tc>
          <w:tcPr>
            <w:tcW w:w="1710"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hint="eastAsia"/>
                <w:color w:val="000000"/>
                <w:lang w:eastAsia="zh-CN"/>
              </w:rPr>
              <w:t>债务利息支出</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color w:val="000000"/>
              </w:rPr>
              <w:t xml:space="preserve">　</w:t>
            </w:r>
          </w:p>
        </w:tc>
      </w:tr>
      <w:tr w:rsidR="001539E3"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1539E3" w:rsidRPr="004C25F1" w:rsidRDefault="001539E3" w:rsidP="00AA4BF8">
            <w:pPr>
              <w:rPr>
                <w:rFonts w:ascii="宋体" w:hAnsi="宋体" w:cs="Arial"/>
                <w:color w:val="000000"/>
                <w:lang w:eastAsia="zh-CN"/>
              </w:rPr>
            </w:pPr>
            <w:r w:rsidRPr="004C25F1">
              <w:rPr>
                <w:rFonts w:ascii="宋体" w:hAnsi="宋体" w:cs="Arial" w:hint="eastAsia"/>
                <w:color w:val="000000"/>
              </w:rPr>
              <w:t xml:space="preserve"> </w:t>
            </w:r>
            <w:r w:rsidR="00AA4BF8">
              <w:rPr>
                <w:rFonts w:ascii="宋体" w:hAnsi="宋体" w:cs="Arial" w:hint="eastAsia"/>
                <w:color w:val="000000"/>
                <w:lang w:eastAsia="zh-CN"/>
              </w:rPr>
              <w:t>30309</w:t>
            </w:r>
          </w:p>
        </w:tc>
        <w:tc>
          <w:tcPr>
            <w:tcW w:w="3240" w:type="dxa"/>
            <w:tcBorders>
              <w:top w:val="nil"/>
              <w:left w:val="nil"/>
              <w:bottom w:val="single" w:sz="4" w:space="0" w:color="auto"/>
              <w:right w:val="single" w:sz="4" w:space="0" w:color="auto"/>
            </w:tcBorders>
            <w:vAlign w:val="bottom"/>
          </w:tcPr>
          <w:p w:rsidR="001539E3" w:rsidRPr="004C25F1" w:rsidRDefault="001539E3" w:rsidP="00AA4BF8">
            <w:pPr>
              <w:rPr>
                <w:rFonts w:ascii="宋体" w:hAnsi="宋体" w:cs="Arial"/>
                <w:color w:val="000000"/>
                <w:lang w:eastAsia="zh-CN"/>
              </w:rPr>
            </w:pPr>
            <w:r w:rsidRPr="004C25F1">
              <w:rPr>
                <w:rFonts w:ascii="宋体" w:hAnsi="宋体" w:cs="Arial"/>
                <w:color w:val="000000"/>
              </w:rPr>
              <w:t xml:space="preserve">　</w:t>
            </w:r>
            <w:r w:rsidR="00AA4BF8">
              <w:rPr>
                <w:rFonts w:ascii="宋体" w:hAnsi="宋体" w:cs="Arial" w:hint="eastAsia"/>
                <w:color w:val="000000"/>
                <w:lang w:eastAsia="zh-CN"/>
              </w:rPr>
              <w:t>奖励金</w:t>
            </w:r>
          </w:p>
        </w:tc>
        <w:tc>
          <w:tcPr>
            <w:tcW w:w="831" w:type="dxa"/>
            <w:tcBorders>
              <w:top w:val="nil"/>
              <w:left w:val="nil"/>
              <w:bottom w:val="single" w:sz="4" w:space="0" w:color="auto"/>
              <w:right w:val="single" w:sz="4" w:space="0" w:color="auto"/>
            </w:tcBorders>
            <w:vAlign w:val="bottom"/>
          </w:tcPr>
          <w:p w:rsidR="001539E3" w:rsidRPr="004C25F1" w:rsidRDefault="00AA4BF8">
            <w:pPr>
              <w:rPr>
                <w:rFonts w:ascii="宋体" w:hAnsi="宋体" w:cs="Arial"/>
                <w:color w:val="000000"/>
                <w:lang w:eastAsia="zh-CN"/>
              </w:rPr>
            </w:pPr>
            <w:r>
              <w:rPr>
                <w:rFonts w:ascii="宋体" w:hAnsi="宋体" w:cs="Arial" w:hint="eastAsia"/>
                <w:color w:val="000000"/>
                <w:lang w:eastAsia="zh-CN"/>
              </w:rPr>
              <w:t>5.32</w:t>
            </w:r>
          </w:p>
        </w:tc>
        <w:tc>
          <w:tcPr>
            <w:tcW w:w="849" w:type="dxa"/>
            <w:tcBorders>
              <w:top w:val="nil"/>
              <w:left w:val="nil"/>
              <w:bottom w:val="single" w:sz="4" w:space="0" w:color="auto"/>
              <w:right w:val="single" w:sz="4" w:space="0" w:color="auto"/>
            </w:tcBorders>
            <w:vAlign w:val="bottom"/>
          </w:tcPr>
          <w:p w:rsidR="001539E3" w:rsidRDefault="001539E3">
            <w:pPr>
              <w:rPr>
                <w:rFonts w:ascii="宋体" w:hAnsi="宋体" w:cs="Arial"/>
                <w:color w:val="000000"/>
                <w:lang w:eastAsia="zh-CN"/>
              </w:rPr>
            </w:pPr>
            <w:r w:rsidRPr="004C25F1">
              <w:rPr>
                <w:rFonts w:ascii="宋体" w:hAnsi="宋体" w:cs="Arial" w:hint="eastAsia"/>
                <w:color w:val="000000"/>
                <w:lang w:eastAsia="zh-CN"/>
              </w:rPr>
              <w:t>310</w:t>
            </w:r>
          </w:p>
        </w:tc>
        <w:tc>
          <w:tcPr>
            <w:tcW w:w="1710"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hint="eastAsia"/>
                <w:color w:val="000000"/>
                <w:lang w:eastAsia="zh-CN"/>
              </w:rPr>
              <w:t>其他资本性支出</w:t>
            </w:r>
          </w:p>
        </w:tc>
        <w:tc>
          <w:tcPr>
            <w:tcW w:w="1605"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color w:val="000000"/>
              </w:rPr>
              <w:t xml:space="preserve">　</w:t>
            </w:r>
          </w:p>
        </w:tc>
      </w:tr>
      <w:tr w:rsidR="001539E3" w:rsidRPr="004C25F1" w:rsidTr="000F4707">
        <w:trPr>
          <w:trHeight w:val="276"/>
        </w:trPr>
        <w:tc>
          <w:tcPr>
            <w:tcW w:w="916" w:type="dxa"/>
            <w:tcBorders>
              <w:top w:val="nil"/>
              <w:left w:val="single" w:sz="4" w:space="0" w:color="auto"/>
              <w:bottom w:val="single" w:sz="4" w:space="0" w:color="auto"/>
              <w:right w:val="single" w:sz="4" w:space="0" w:color="auto"/>
            </w:tcBorders>
            <w:vAlign w:val="center"/>
          </w:tcPr>
          <w:p w:rsidR="001539E3" w:rsidRPr="004C25F1" w:rsidRDefault="001539E3" w:rsidP="00FC02BA">
            <w:pPr>
              <w:rPr>
                <w:rFonts w:ascii="宋体" w:hAnsi="宋体" w:cs="Arial"/>
                <w:color w:val="000000"/>
                <w:lang w:eastAsia="zh-CN"/>
              </w:rPr>
            </w:pPr>
            <w:r w:rsidRPr="004C25F1">
              <w:rPr>
                <w:rFonts w:ascii="宋体" w:hAnsi="宋体" w:cs="Arial" w:hint="eastAsia"/>
                <w:color w:val="000000"/>
              </w:rPr>
              <w:t xml:space="preserve">  </w:t>
            </w:r>
            <w:r w:rsidR="00FC02BA">
              <w:rPr>
                <w:rFonts w:ascii="宋体" w:hAnsi="宋体" w:cs="Arial" w:hint="eastAsia"/>
                <w:color w:val="000000"/>
                <w:lang w:eastAsia="zh-CN"/>
              </w:rPr>
              <w:t>30399</w:t>
            </w:r>
          </w:p>
        </w:tc>
        <w:tc>
          <w:tcPr>
            <w:tcW w:w="3240"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lang w:eastAsia="zh-CN"/>
              </w:rPr>
            </w:pPr>
            <w:r w:rsidRPr="004C25F1">
              <w:rPr>
                <w:rFonts w:ascii="宋体" w:hAnsi="宋体" w:cs="Arial"/>
                <w:color w:val="000000"/>
                <w:lang w:eastAsia="zh-CN"/>
              </w:rPr>
              <w:t xml:space="preserve">　</w:t>
            </w:r>
            <w:r w:rsidR="00FC02BA" w:rsidRPr="004C25F1">
              <w:rPr>
                <w:rFonts w:ascii="宋体" w:hAnsi="宋体" w:cs="Arial" w:hint="eastAsia"/>
                <w:color w:val="000000"/>
                <w:lang w:eastAsia="zh-CN"/>
              </w:rPr>
              <w:t>对</w:t>
            </w:r>
            <w:r w:rsidR="000615A7">
              <w:rPr>
                <w:rFonts w:ascii="宋体" w:hAnsi="宋体" w:cs="Arial" w:hint="eastAsia"/>
                <w:color w:val="000000"/>
                <w:lang w:eastAsia="zh-CN"/>
              </w:rPr>
              <w:t>其他</w:t>
            </w:r>
            <w:r w:rsidR="00FC02BA" w:rsidRPr="004C25F1">
              <w:rPr>
                <w:rFonts w:ascii="宋体" w:hAnsi="宋体" w:cs="Arial" w:hint="eastAsia"/>
                <w:color w:val="000000"/>
                <w:lang w:eastAsia="zh-CN"/>
              </w:rPr>
              <w:t>个</w:t>
            </w:r>
            <w:r w:rsidR="000615A7">
              <w:rPr>
                <w:rFonts w:ascii="宋体" w:hAnsi="宋体" w:cs="Arial" w:hint="eastAsia"/>
                <w:color w:val="000000"/>
                <w:lang w:eastAsia="zh-CN"/>
              </w:rPr>
              <w:t>和</w:t>
            </w:r>
            <w:r w:rsidR="00FC02BA" w:rsidRPr="004C25F1">
              <w:rPr>
                <w:rFonts w:ascii="宋体" w:hAnsi="宋体" w:cs="Arial" w:hint="eastAsia"/>
                <w:color w:val="000000"/>
                <w:lang w:eastAsia="zh-CN"/>
              </w:rPr>
              <w:t>人家庭的补助</w:t>
            </w:r>
          </w:p>
        </w:tc>
        <w:tc>
          <w:tcPr>
            <w:tcW w:w="831" w:type="dxa"/>
            <w:tcBorders>
              <w:top w:val="nil"/>
              <w:left w:val="nil"/>
              <w:bottom w:val="single" w:sz="4" w:space="0" w:color="auto"/>
              <w:right w:val="single" w:sz="4" w:space="0" w:color="auto"/>
            </w:tcBorders>
            <w:vAlign w:val="bottom"/>
          </w:tcPr>
          <w:p w:rsidR="001539E3" w:rsidRPr="004C25F1" w:rsidRDefault="00FC02BA">
            <w:pPr>
              <w:rPr>
                <w:rFonts w:ascii="宋体" w:hAnsi="宋体" w:cs="Arial"/>
                <w:color w:val="000000"/>
                <w:lang w:eastAsia="zh-CN"/>
              </w:rPr>
            </w:pPr>
            <w:r>
              <w:rPr>
                <w:rFonts w:ascii="宋体" w:hAnsi="宋体" w:cs="Arial" w:hint="eastAsia"/>
                <w:color w:val="000000"/>
                <w:lang w:eastAsia="zh-CN"/>
              </w:rPr>
              <w:t>0.7</w:t>
            </w:r>
            <w:r w:rsidR="000615A7">
              <w:rPr>
                <w:rFonts w:ascii="宋体" w:hAnsi="宋体" w:cs="Arial" w:hint="eastAsia"/>
                <w:color w:val="000000"/>
                <w:lang w:eastAsia="zh-CN"/>
              </w:rPr>
              <w:t>5</w:t>
            </w:r>
          </w:p>
        </w:tc>
        <w:tc>
          <w:tcPr>
            <w:tcW w:w="849" w:type="dxa"/>
            <w:tcBorders>
              <w:top w:val="nil"/>
              <w:left w:val="nil"/>
              <w:bottom w:val="single" w:sz="4" w:space="0" w:color="auto"/>
              <w:right w:val="single" w:sz="4" w:space="0" w:color="auto"/>
            </w:tcBorders>
            <w:vAlign w:val="bottom"/>
          </w:tcPr>
          <w:p w:rsidR="001539E3" w:rsidRDefault="001539E3">
            <w:pPr>
              <w:rPr>
                <w:rFonts w:ascii="宋体" w:hAnsi="宋体" w:cs="Arial"/>
                <w:color w:val="000000"/>
                <w:lang w:eastAsia="zh-CN"/>
              </w:rPr>
            </w:pPr>
            <w:r w:rsidRPr="004C25F1">
              <w:rPr>
                <w:rFonts w:ascii="宋体" w:hAnsi="宋体" w:cs="Arial" w:hint="eastAsia"/>
                <w:color w:val="000000"/>
                <w:lang w:eastAsia="zh-CN"/>
              </w:rPr>
              <w:t>399</w:t>
            </w:r>
          </w:p>
        </w:tc>
        <w:tc>
          <w:tcPr>
            <w:tcW w:w="1710"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hint="eastAsia"/>
                <w:color w:val="000000"/>
                <w:lang w:eastAsia="zh-CN"/>
              </w:rPr>
              <w:t>其他支出</w:t>
            </w:r>
            <w:r w:rsidRPr="004C25F1">
              <w:rPr>
                <w:rFonts w:ascii="宋体" w:hAnsi="宋体" w:cs="Arial"/>
                <w:color w:val="000000"/>
              </w:rPr>
              <w:t xml:space="preserve">　</w:t>
            </w:r>
          </w:p>
        </w:tc>
        <w:tc>
          <w:tcPr>
            <w:tcW w:w="1605"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color w:val="000000"/>
              </w:rPr>
              <w:t xml:space="preserve">　</w:t>
            </w:r>
          </w:p>
        </w:tc>
      </w:tr>
      <w:tr w:rsidR="001539E3" w:rsidRPr="004C25F1" w:rsidTr="000F4707">
        <w:trPr>
          <w:trHeight w:val="264"/>
        </w:trPr>
        <w:tc>
          <w:tcPr>
            <w:tcW w:w="4156" w:type="dxa"/>
            <w:gridSpan w:val="2"/>
            <w:tcBorders>
              <w:top w:val="nil"/>
              <w:left w:val="single" w:sz="4" w:space="0" w:color="auto"/>
              <w:bottom w:val="single" w:sz="4" w:space="0" w:color="auto"/>
              <w:right w:val="single" w:sz="4" w:space="0" w:color="auto"/>
            </w:tcBorders>
            <w:vAlign w:val="center"/>
          </w:tcPr>
          <w:p w:rsidR="001539E3" w:rsidRPr="004C25F1" w:rsidRDefault="001539E3">
            <w:pPr>
              <w:rPr>
                <w:rFonts w:ascii="宋体" w:hAnsi="宋体" w:cs="Arial"/>
                <w:color w:val="000000"/>
              </w:rPr>
            </w:pPr>
            <w:r w:rsidRPr="004C25F1">
              <w:rPr>
                <w:rFonts w:ascii="宋体" w:hAnsi="宋体" w:cs="Arial" w:hint="eastAsia"/>
                <w:color w:val="000000"/>
                <w:lang w:eastAsia="zh-CN"/>
              </w:rPr>
              <w:t xml:space="preserve">  </w:t>
            </w:r>
            <w:r w:rsidRPr="004C25F1">
              <w:rPr>
                <w:rFonts w:ascii="宋体" w:hAnsi="宋体" w:cs="Arial" w:hint="eastAsia"/>
                <w:color w:val="000000"/>
              </w:rPr>
              <w:t>……</w:t>
            </w:r>
          </w:p>
        </w:tc>
        <w:tc>
          <w:tcPr>
            <w:tcW w:w="831"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rPr>
              <w:t xml:space="preserve"> ……</w:t>
            </w:r>
          </w:p>
        </w:tc>
        <w:tc>
          <w:tcPr>
            <w:tcW w:w="2559" w:type="dxa"/>
            <w:gridSpan w:val="2"/>
            <w:tcBorders>
              <w:top w:val="nil"/>
              <w:left w:val="nil"/>
              <w:bottom w:val="single" w:sz="4" w:space="0" w:color="auto"/>
              <w:right w:val="single" w:sz="4" w:space="0" w:color="auto"/>
            </w:tcBorders>
            <w:vAlign w:val="center"/>
          </w:tcPr>
          <w:p w:rsidR="001539E3" w:rsidRDefault="001539E3" w:rsidP="007E1B9F">
            <w:pPr>
              <w:jc w:val="center"/>
              <w:rPr>
                <w:rFonts w:ascii="宋体" w:hAnsi="宋体" w:cs="Arial"/>
                <w:color w:val="000000"/>
              </w:rPr>
            </w:pPr>
            <w:r w:rsidRPr="004C25F1">
              <w:rPr>
                <w:rFonts w:ascii="宋体" w:hAnsi="宋体" w:cs="Arial" w:hint="eastAsia"/>
                <w:color w:val="000000"/>
                <w:lang w:eastAsia="zh-CN"/>
              </w:rPr>
              <w:t>公用经费合计</w:t>
            </w:r>
          </w:p>
        </w:tc>
        <w:tc>
          <w:tcPr>
            <w:tcW w:w="1605"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lang w:eastAsia="zh-CN"/>
              </w:rPr>
            </w:pPr>
            <w:r w:rsidRPr="004C25F1">
              <w:rPr>
                <w:rFonts w:ascii="宋体" w:hAnsi="宋体" w:cs="Arial"/>
                <w:color w:val="000000"/>
              </w:rPr>
              <w:t xml:space="preserve">　</w:t>
            </w:r>
            <w:r w:rsidR="000615A7">
              <w:rPr>
                <w:rFonts w:ascii="宋体" w:hAnsi="宋体" w:cs="Arial" w:hint="eastAsia"/>
                <w:color w:val="000000"/>
                <w:lang w:eastAsia="zh-CN"/>
              </w:rPr>
              <w:t>7.01</w:t>
            </w:r>
          </w:p>
        </w:tc>
      </w:tr>
      <w:tr w:rsidR="001539E3" w:rsidRPr="004C25F1" w:rsidTr="000F4707">
        <w:trPr>
          <w:trHeight w:val="264"/>
        </w:trPr>
        <w:tc>
          <w:tcPr>
            <w:tcW w:w="4156" w:type="dxa"/>
            <w:gridSpan w:val="2"/>
            <w:tcBorders>
              <w:top w:val="nil"/>
              <w:left w:val="single" w:sz="4" w:space="0" w:color="auto"/>
              <w:bottom w:val="single" w:sz="4" w:space="0" w:color="auto"/>
              <w:right w:val="single" w:sz="4" w:space="0" w:color="auto"/>
            </w:tcBorders>
            <w:vAlign w:val="center"/>
          </w:tcPr>
          <w:p w:rsidR="001539E3" w:rsidRPr="004C25F1" w:rsidRDefault="001539E3">
            <w:pPr>
              <w:rPr>
                <w:rFonts w:ascii="宋体" w:hAnsi="宋体" w:cs="Arial"/>
                <w:color w:val="000000"/>
              </w:rPr>
            </w:pPr>
            <w:r w:rsidRPr="004C25F1">
              <w:rPr>
                <w:rFonts w:ascii="宋体" w:hAnsi="宋体" w:cs="Arial" w:hint="eastAsia"/>
                <w:color w:val="000000"/>
              </w:rPr>
              <w:t xml:space="preserve">  ……</w:t>
            </w:r>
          </w:p>
        </w:tc>
        <w:tc>
          <w:tcPr>
            <w:tcW w:w="831"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color w:val="000000"/>
              </w:rPr>
              <w:t xml:space="preserve">　</w:t>
            </w:r>
            <w:r w:rsidRPr="004C25F1">
              <w:rPr>
                <w:rFonts w:ascii="宋体" w:hAnsi="宋体" w:cs="Arial" w:hint="eastAsia"/>
                <w:color w:val="000000"/>
              </w:rPr>
              <w:t xml:space="preserve"> ……</w:t>
            </w:r>
          </w:p>
        </w:tc>
        <w:tc>
          <w:tcPr>
            <w:tcW w:w="2559" w:type="dxa"/>
            <w:gridSpan w:val="2"/>
            <w:tcBorders>
              <w:top w:val="nil"/>
              <w:left w:val="nil"/>
              <w:bottom w:val="single" w:sz="4" w:space="0" w:color="auto"/>
              <w:right w:val="single" w:sz="4" w:space="0" w:color="auto"/>
            </w:tcBorders>
            <w:vAlign w:val="center"/>
          </w:tcPr>
          <w:p w:rsidR="001539E3" w:rsidRPr="004C25F1" w:rsidRDefault="001539E3" w:rsidP="007E1B9F">
            <w:pPr>
              <w:jc w:val="center"/>
              <w:rPr>
                <w:rFonts w:ascii="宋体" w:hAnsi="宋体" w:cs="Arial"/>
                <w:color w:val="000000"/>
                <w:lang w:eastAsia="zh-CN"/>
              </w:rPr>
            </w:pPr>
          </w:p>
        </w:tc>
        <w:tc>
          <w:tcPr>
            <w:tcW w:w="1605"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p>
        </w:tc>
      </w:tr>
      <w:tr w:rsidR="001539E3" w:rsidRPr="004C25F1" w:rsidTr="000F4707">
        <w:trPr>
          <w:trHeight w:val="264"/>
        </w:trPr>
        <w:tc>
          <w:tcPr>
            <w:tcW w:w="4156" w:type="dxa"/>
            <w:gridSpan w:val="2"/>
            <w:tcBorders>
              <w:top w:val="nil"/>
              <w:left w:val="single" w:sz="4" w:space="0" w:color="auto"/>
              <w:bottom w:val="single" w:sz="4" w:space="0" w:color="auto"/>
              <w:right w:val="single" w:sz="4" w:space="0" w:color="auto"/>
            </w:tcBorders>
            <w:vAlign w:val="center"/>
          </w:tcPr>
          <w:p w:rsidR="001539E3" w:rsidRPr="004C25F1" w:rsidRDefault="001539E3">
            <w:pPr>
              <w:rPr>
                <w:rFonts w:ascii="宋体" w:hAnsi="宋体" w:cs="Arial"/>
                <w:color w:val="000000"/>
              </w:rPr>
            </w:pPr>
            <w:r w:rsidRPr="004C25F1">
              <w:rPr>
                <w:rFonts w:ascii="宋体" w:hAnsi="宋体" w:cs="Arial" w:hint="eastAsia"/>
                <w:color w:val="000000"/>
              </w:rPr>
              <w:t xml:space="preserve">  </w:t>
            </w:r>
          </w:p>
        </w:tc>
        <w:tc>
          <w:tcPr>
            <w:tcW w:w="831"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r w:rsidRPr="004C25F1">
              <w:rPr>
                <w:rFonts w:ascii="宋体" w:hAnsi="宋体" w:cs="Arial"/>
                <w:color w:val="000000"/>
              </w:rPr>
              <w:t xml:space="preserve">　</w:t>
            </w:r>
          </w:p>
        </w:tc>
        <w:tc>
          <w:tcPr>
            <w:tcW w:w="2559" w:type="dxa"/>
            <w:gridSpan w:val="2"/>
            <w:tcBorders>
              <w:top w:val="nil"/>
              <w:left w:val="nil"/>
              <w:bottom w:val="single" w:sz="4" w:space="0" w:color="auto"/>
              <w:right w:val="single" w:sz="4" w:space="0" w:color="auto"/>
            </w:tcBorders>
            <w:vAlign w:val="center"/>
          </w:tcPr>
          <w:p w:rsidR="001539E3" w:rsidRPr="004C25F1" w:rsidRDefault="001539E3" w:rsidP="007E1B9F">
            <w:pPr>
              <w:jc w:val="center"/>
              <w:rPr>
                <w:rFonts w:ascii="宋体" w:hAnsi="宋体" w:cs="Arial"/>
                <w:color w:val="000000"/>
                <w:lang w:eastAsia="zh-CN"/>
              </w:rPr>
            </w:pPr>
          </w:p>
        </w:tc>
        <w:tc>
          <w:tcPr>
            <w:tcW w:w="1605"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p>
        </w:tc>
      </w:tr>
      <w:tr w:rsidR="001539E3" w:rsidRPr="004C25F1" w:rsidTr="000F4707">
        <w:trPr>
          <w:trHeight w:val="264"/>
        </w:trPr>
        <w:tc>
          <w:tcPr>
            <w:tcW w:w="4156" w:type="dxa"/>
            <w:gridSpan w:val="2"/>
            <w:tcBorders>
              <w:top w:val="nil"/>
              <w:left w:val="single" w:sz="4" w:space="0" w:color="auto"/>
              <w:bottom w:val="single" w:sz="4" w:space="0" w:color="auto"/>
              <w:right w:val="single" w:sz="4" w:space="0" w:color="auto"/>
            </w:tcBorders>
            <w:vAlign w:val="center"/>
          </w:tcPr>
          <w:p w:rsidR="001539E3" w:rsidRDefault="001539E3" w:rsidP="007E1B9F">
            <w:pPr>
              <w:jc w:val="center"/>
              <w:rPr>
                <w:rFonts w:ascii="宋体" w:hAnsi="宋体" w:cs="Arial"/>
                <w:color w:val="000000"/>
              </w:rPr>
            </w:pPr>
          </w:p>
          <w:p w:rsidR="001539E3" w:rsidRDefault="001539E3" w:rsidP="007E1B9F">
            <w:pPr>
              <w:jc w:val="center"/>
              <w:rPr>
                <w:rFonts w:ascii="宋体" w:hAnsi="宋体" w:cs="Arial"/>
                <w:color w:val="000000"/>
              </w:rPr>
            </w:pPr>
            <w:r w:rsidRPr="004C25F1">
              <w:rPr>
                <w:rFonts w:ascii="宋体" w:hAnsi="宋体" w:cs="Arial" w:hint="eastAsia"/>
                <w:color w:val="000000"/>
                <w:lang w:eastAsia="zh-CN"/>
              </w:rPr>
              <w:t>人员经费合计</w:t>
            </w:r>
          </w:p>
        </w:tc>
        <w:tc>
          <w:tcPr>
            <w:tcW w:w="831" w:type="dxa"/>
            <w:tcBorders>
              <w:top w:val="nil"/>
              <w:left w:val="nil"/>
              <w:bottom w:val="single" w:sz="4" w:space="0" w:color="auto"/>
              <w:right w:val="single" w:sz="4" w:space="0" w:color="auto"/>
            </w:tcBorders>
            <w:vAlign w:val="bottom"/>
          </w:tcPr>
          <w:p w:rsidR="001539E3" w:rsidRPr="004C25F1" w:rsidRDefault="000615A7">
            <w:pPr>
              <w:rPr>
                <w:rFonts w:ascii="宋体" w:hAnsi="宋体" w:cs="Arial"/>
                <w:color w:val="000000"/>
                <w:lang w:eastAsia="zh-CN"/>
              </w:rPr>
            </w:pPr>
            <w:r>
              <w:rPr>
                <w:rFonts w:ascii="宋体" w:hAnsi="宋体" w:cs="Arial" w:hint="eastAsia"/>
                <w:color w:val="000000"/>
                <w:lang w:eastAsia="zh-CN"/>
              </w:rPr>
              <w:t>71.54</w:t>
            </w:r>
          </w:p>
        </w:tc>
        <w:tc>
          <w:tcPr>
            <w:tcW w:w="2559" w:type="dxa"/>
            <w:gridSpan w:val="2"/>
            <w:tcBorders>
              <w:top w:val="nil"/>
              <w:left w:val="nil"/>
              <w:bottom w:val="single" w:sz="4" w:space="0" w:color="auto"/>
              <w:right w:val="single" w:sz="4" w:space="0" w:color="auto"/>
            </w:tcBorders>
            <w:vAlign w:val="center"/>
          </w:tcPr>
          <w:p w:rsidR="001539E3" w:rsidRPr="004C25F1" w:rsidRDefault="001539E3" w:rsidP="007E1B9F">
            <w:pPr>
              <w:jc w:val="center"/>
              <w:rPr>
                <w:rFonts w:ascii="宋体" w:hAnsi="宋体" w:cs="Arial"/>
                <w:color w:val="000000"/>
                <w:lang w:eastAsia="zh-CN"/>
              </w:rPr>
            </w:pPr>
          </w:p>
        </w:tc>
        <w:tc>
          <w:tcPr>
            <w:tcW w:w="1605"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p>
        </w:tc>
      </w:tr>
      <w:tr w:rsidR="001539E3" w:rsidRPr="004C25F1" w:rsidTr="000F4707">
        <w:trPr>
          <w:trHeight w:val="264"/>
        </w:trPr>
        <w:tc>
          <w:tcPr>
            <w:tcW w:w="4156" w:type="dxa"/>
            <w:gridSpan w:val="2"/>
            <w:tcBorders>
              <w:top w:val="nil"/>
              <w:left w:val="single" w:sz="4" w:space="0" w:color="auto"/>
              <w:bottom w:val="single" w:sz="4" w:space="0" w:color="auto"/>
              <w:right w:val="single" w:sz="4" w:space="0" w:color="auto"/>
            </w:tcBorders>
            <w:vAlign w:val="center"/>
          </w:tcPr>
          <w:p w:rsidR="001539E3" w:rsidRDefault="001539E3" w:rsidP="007E1B9F">
            <w:pPr>
              <w:jc w:val="center"/>
              <w:rPr>
                <w:rFonts w:ascii="宋体" w:hAnsi="宋体" w:cs="Arial"/>
                <w:color w:val="000000"/>
              </w:rPr>
            </w:pPr>
          </w:p>
        </w:tc>
        <w:tc>
          <w:tcPr>
            <w:tcW w:w="831"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p>
        </w:tc>
        <w:tc>
          <w:tcPr>
            <w:tcW w:w="2559" w:type="dxa"/>
            <w:gridSpan w:val="2"/>
            <w:tcBorders>
              <w:top w:val="nil"/>
              <w:left w:val="nil"/>
              <w:bottom w:val="single" w:sz="4" w:space="0" w:color="auto"/>
              <w:right w:val="single" w:sz="4" w:space="0" w:color="auto"/>
            </w:tcBorders>
            <w:vAlign w:val="center"/>
          </w:tcPr>
          <w:p w:rsidR="001539E3" w:rsidRPr="004C25F1" w:rsidRDefault="001539E3" w:rsidP="007E1B9F">
            <w:pPr>
              <w:jc w:val="center"/>
              <w:rPr>
                <w:rFonts w:ascii="宋体" w:hAnsi="宋体" w:cs="Arial"/>
                <w:color w:val="000000"/>
                <w:lang w:eastAsia="zh-CN"/>
              </w:rPr>
            </w:pPr>
          </w:p>
        </w:tc>
        <w:tc>
          <w:tcPr>
            <w:tcW w:w="1605" w:type="dxa"/>
            <w:tcBorders>
              <w:top w:val="nil"/>
              <w:left w:val="nil"/>
              <w:bottom w:val="single" w:sz="4" w:space="0" w:color="auto"/>
              <w:right w:val="single" w:sz="4" w:space="0" w:color="auto"/>
            </w:tcBorders>
            <w:vAlign w:val="bottom"/>
          </w:tcPr>
          <w:p w:rsidR="001539E3" w:rsidRPr="004C25F1" w:rsidRDefault="001539E3">
            <w:pPr>
              <w:rPr>
                <w:rFonts w:ascii="宋体" w:hAnsi="宋体" w:cs="Arial"/>
                <w:color w:val="000000"/>
              </w:rPr>
            </w:pPr>
          </w:p>
        </w:tc>
      </w:tr>
    </w:tbl>
    <w:p w:rsidR="004C25F1" w:rsidRDefault="004C25F1">
      <w:pPr>
        <w:rPr>
          <w:lang w:eastAsia="zh-CN"/>
        </w:rPr>
        <w:sectPr w:rsidR="004C25F1">
          <w:pgSz w:w="11906" w:h="16838"/>
          <w:pgMar w:top="1440" w:right="1797" w:bottom="1440" w:left="1797" w:header="851" w:footer="992" w:gutter="0"/>
          <w:pgNumType w:fmt="numberInDash"/>
          <w:cols w:space="720"/>
          <w:docGrid w:type="lines" w:linePitch="312"/>
        </w:sectPr>
      </w:pPr>
      <w:r>
        <w:rPr>
          <w:rFonts w:hint="eastAsia"/>
          <w:lang w:eastAsia="zh-CN"/>
        </w:rPr>
        <w:t>注：本表反映部门本年度一般公共预算财政拨款基本支出明细情况。</w:t>
      </w:r>
    </w:p>
    <w:p w:rsidR="004C25F1" w:rsidRDefault="004C25F1">
      <w:pPr>
        <w:jc w:val="center"/>
        <w:rPr>
          <w:rFonts w:ascii="方正小标宋简体" w:eastAsia="方正小标宋简体" w:hAnsi="宋体" w:cs="宋体"/>
          <w:sz w:val="36"/>
          <w:szCs w:val="36"/>
          <w:lang w:eastAsia="zh-CN"/>
        </w:rPr>
      </w:pPr>
    </w:p>
    <w:p w:rsidR="004C25F1" w:rsidRDefault="004C25F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表七：</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公共预算财政拨款安排的“</w:t>
      </w:r>
      <w:r>
        <w:rPr>
          <w:rFonts w:ascii="方正小标宋简体" w:eastAsia="方正小标宋简体" w:hAnsi="宋体" w:cs="宋体"/>
          <w:sz w:val="36"/>
          <w:szCs w:val="36"/>
          <w:lang w:eastAsia="zh-CN"/>
        </w:rPr>
        <w:t>三公</w:t>
      </w:r>
      <w:r>
        <w:rPr>
          <w:rFonts w:ascii="方正小标宋简体" w:eastAsia="方正小标宋简体" w:hAnsi="宋体" w:cs="宋体" w:hint="eastAsia"/>
          <w:sz w:val="36"/>
          <w:szCs w:val="36"/>
          <w:lang w:eastAsia="zh-CN"/>
        </w:rPr>
        <w:t>”</w:t>
      </w:r>
      <w:r>
        <w:rPr>
          <w:rFonts w:ascii="方正小标宋简体" w:eastAsia="方正小标宋简体" w:hAnsi="宋体" w:cs="宋体"/>
          <w:sz w:val="36"/>
          <w:szCs w:val="36"/>
          <w:lang w:eastAsia="zh-CN"/>
        </w:rPr>
        <w:t>经费</w:t>
      </w:r>
      <w:r>
        <w:rPr>
          <w:rFonts w:ascii="方正小标宋简体" w:eastAsia="方正小标宋简体" w:hAnsi="宋体" w:cs="宋体" w:hint="eastAsia"/>
          <w:sz w:val="36"/>
          <w:szCs w:val="36"/>
          <w:lang w:eastAsia="zh-CN"/>
        </w:rPr>
        <w:t>支出决算表</w:t>
      </w:r>
    </w:p>
    <w:p w:rsidR="004C25F1" w:rsidRDefault="004C25F1">
      <w:pPr>
        <w:rPr>
          <w:lang w:eastAsia="zh-CN"/>
        </w:rPr>
      </w:pPr>
    </w:p>
    <w:p w:rsidR="004C25F1" w:rsidRDefault="004C25F1">
      <w:pPr>
        <w:jc w:val="right"/>
      </w:pPr>
      <w:r>
        <w:rPr>
          <w:rFonts w:hint="eastAsia"/>
        </w:rPr>
        <w:t>单位：万元</w:t>
      </w:r>
    </w:p>
    <w:tbl>
      <w:tblPr>
        <w:tblW w:w="0" w:type="auto"/>
        <w:jc w:val="center"/>
        <w:tblLayout w:type="fixed"/>
        <w:tblLook w:val="0000"/>
      </w:tblPr>
      <w:tblGrid>
        <w:gridCol w:w="829"/>
        <w:gridCol w:w="1603"/>
        <w:gridCol w:w="828"/>
        <w:gridCol w:w="1242"/>
        <w:gridCol w:w="1242"/>
        <w:gridCol w:w="1216"/>
        <w:gridCol w:w="806"/>
        <w:gridCol w:w="1560"/>
        <w:gridCol w:w="806"/>
        <w:gridCol w:w="1398"/>
        <w:gridCol w:w="1208"/>
        <w:gridCol w:w="1183"/>
      </w:tblGrid>
      <w:tr w:rsidR="004C25F1" w:rsidRPr="004C25F1">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4C25F1" w:rsidRPr="004C25F1" w:rsidRDefault="004C25F1" w:rsidP="00DC2959">
            <w:pPr>
              <w:jc w:val="center"/>
              <w:rPr>
                <w:rFonts w:ascii="宋体" w:hAnsi="宋体" w:cs="Arial"/>
                <w:color w:val="000000"/>
              </w:rPr>
            </w:pPr>
            <w:r w:rsidRPr="004C25F1">
              <w:rPr>
                <w:rFonts w:ascii="宋体" w:hAnsi="宋体" w:cs="Arial" w:hint="eastAsia"/>
                <w:lang w:eastAsia="zh-CN"/>
              </w:rPr>
              <w:t>201</w:t>
            </w:r>
            <w:r w:rsidR="00DC2959">
              <w:rPr>
                <w:rFonts w:ascii="宋体" w:hAnsi="宋体" w:cs="Arial" w:hint="eastAsia"/>
                <w:lang w:eastAsia="zh-CN"/>
              </w:rPr>
              <w:t>8</w:t>
            </w:r>
            <w:r w:rsidRPr="004C25F1">
              <w:rPr>
                <w:rFonts w:ascii="宋体" w:hAnsi="宋体" w:cs="Arial" w:hint="eastAsia"/>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4C25F1" w:rsidRPr="004C25F1" w:rsidRDefault="004C25F1" w:rsidP="00DC2959">
            <w:pPr>
              <w:jc w:val="center"/>
              <w:rPr>
                <w:rFonts w:ascii="宋体" w:hAnsi="宋体" w:cs="Arial"/>
                <w:color w:val="000000"/>
              </w:rPr>
            </w:pPr>
            <w:r w:rsidRPr="004C25F1">
              <w:rPr>
                <w:rFonts w:ascii="宋体" w:hAnsi="宋体" w:cs="Arial" w:hint="eastAsia"/>
                <w:lang w:eastAsia="zh-CN"/>
              </w:rPr>
              <w:t>201</w:t>
            </w:r>
            <w:r w:rsidR="00DC2959">
              <w:rPr>
                <w:rFonts w:ascii="宋体" w:hAnsi="宋体" w:cs="Arial" w:hint="eastAsia"/>
                <w:lang w:eastAsia="zh-CN"/>
              </w:rPr>
              <w:t>8</w:t>
            </w:r>
            <w:r w:rsidRPr="004C25F1">
              <w:rPr>
                <w:rFonts w:ascii="宋体" w:hAnsi="宋体" w:cs="Arial" w:hint="eastAsia"/>
              </w:rPr>
              <w:t>年度决算数</w:t>
            </w:r>
          </w:p>
        </w:tc>
      </w:tr>
      <w:tr w:rsidR="004C25F1" w:rsidRPr="004C25F1">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合计</w:t>
            </w:r>
          </w:p>
        </w:tc>
        <w:tc>
          <w:tcPr>
            <w:tcW w:w="160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因公出国</w:t>
            </w:r>
          </w:p>
        </w:tc>
        <w:tc>
          <w:tcPr>
            <w:tcW w:w="3312" w:type="dxa"/>
            <w:gridSpan w:val="3"/>
            <w:tcBorders>
              <w:top w:val="single" w:sz="4" w:space="0" w:color="auto"/>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lang w:eastAsia="zh-CN"/>
              </w:rPr>
            </w:pPr>
            <w:r w:rsidRPr="004C25F1">
              <w:rPr>
                <w:rFonts w:ascii="宋体" w:hAnsi="宋体" w:cs="Arial" w:hint="eastAsia"/>
                <w:lang w:eastAsia="zh-CN"/>
              </w:rPr>
              <w:t>公务用车购置及运行费</w:t>
            </w:r>
          </w:p>
        </w:tc>
        <w:tc>
          <w:tcPr>
            <w:tcW w:w="1216"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公务接</w:t>
            </w:r>
          </w:p>
        </w:tc>
        <w:tc>
          <w:tcPr>
            <w:tcW w:w="806" w:type="dxa"/>
            <w:vMerge w:val="restart"/>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合计</w:t>
            </w:r>
          </w:p>
        </w:tc>
        <w:tc>
          <w:tcPr>
            <w:tcW w:w="1560"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因公出国</w:t>
            </w:r>
          </w:p>
        </w:tc>
        <w:tc>
          <w:tcPr>
            <w:tcW w:w="3412" w:type="dxa"/>
            <w:gridSpan w:val="3"/>
            <w:tcBorders>
              <w:top w:val="single" w:sz="4" w:space="0" w:color="auto"/>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lang w:eastAsia="zh-CN"/>
              </w:rPr>
            </w:pPr>
            <w:r w:rsidRPr="004C25F1">
              <w:rPr>
                <w:rFonts w:ascii="宋体" w:hAnsi="宋体" w:cs="Arial" w:hint="eastAsia"/>
                <w:lang w:eastAsia="zh-CN"/>
              </w:rPr>
              <w:t>公务用车购置及运行费</w:t>
            </w:r>
          </w:p>
        </w:tc>
        <w:tc>
          <w:tcPr>
            <w:tcW w:w="118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公务接</w:t>
            </w:r>
          </w:p>
        </w:tc>
      </w:tr>
      <w:tr w:rsidR="004C25F1" w:rsidRPr="004C25F1">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160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(境）费</w:t>
            </w:r>
          </w:p>
        </w:tc>
        <w:tc>
          <w:tcPr>
            <w:tcW w:w="828"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小计</w:t>
            </w:r>
          </w:p>
        </w:tc>
        <w:tc>
          <w:tcPr>
            <w:tcW w:w="1242"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公务用车 购置费</w:t>
            </w:r>
          </w:p>
        </w:tc>
        <w:tc>
          <w:tcPr>
            <w:tcW w:w="1242"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公务用车 运行费</w:t>
            </w:r>
          </w:p>
        </w:tc>
        <w:tc>
          <w:tcPr>
            <w:tcW w:w="1216"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待费</w:t>
            </w:r>
          </w:p>
        </w:tc>
        <w:tc>
          <w:tcPr>
            <w:tcW w:w="806"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Arial"/>
                <w:color w:val="000000"/>
              </w:rPr>
            </w:pPr>
          </w:p>
        </w:tc>
        <w:tc>
          <w:tcPr>
            <w:tcW w:w="1560"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(境）费</w:t>
            </w:r>
          </w:p>
        </w:tc>
        <w:tc>
          <w:tcPr>
            <w:tcW w:w="806"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小计</w:t>
            </w:r>
          </w:p>
        </w:tc>
        <w:tc>
          <w:tcPr>
            <w:tcW w:w="1398"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公务用车 购置费</w:t>
            </w:r>
          </w:p>
        </w:tc>
        <w:tc>
          <w:tcPr>
            <w:tcW w:w="1208"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公务用车 运行费</w:t>
            </w:r>
          </w:p>
        </w:tc>
        <w:tc>
          <w:tcPr>
            <w:tcW w:w="1183"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Arial"/>
                <w:color w:val="000000"/>
              </w:rPr>
            </w:pPr>
            <w:r w:rsidRPr="004C25F1">
              <w:rPr>
                <w:rFonts w:ascii="宋体" w:hAnsi="宋体" w:cs="Arial" w:hint="eastAsia"/>
              </w:rPr>
              <w:t>待费</w:t>
            </w:r>
          </w:p>
        </w:tc>
      </w:tr>
      <w:tr w:rsidR="004C25F1" w:rsidRPr="004C25F1">
        <w:trPr>
          <w:trHeight w:val="600"/>
          <w:jc w:val="center"/>
        </w:trPr>
        <w:tc>
          <w:tcPr>
            <w:tcW w:w="829" w:type="dxa"/>
            <w:tcBorders>
              <w:top w:val="nil"/>
              <w:left w:val="single" w:sz="4" w:space="0" w:color="auto"/>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w:t>
            </w:r>
          </w:p>
        </w:tc>
        <w:tc>
          <w:tcPr>
            <w:tcW w:w="1603"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2</w:t>
            </w:r>
          </w:p>
        </w:tc>
        <w:tc>
          <w:tcPr>
            <w:tcW w:w="828"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3</w:t>
            </w:r>
          </w:p>
        </w:tc>
        <w:tc>
          <w:tcPr>
            <w:tcW w:w="1242"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4</w:t>
            </w:r>
          </w:p>
        </w:tc>
        <w:tc>
          <w:tcPr>
            <w:tcW w:w="1242"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5</w:t>
            </w:r>
          </w:p>
        </w:tc>
        <w:tc>
          <w:tcPr>
            <w:tcW w:w="1216"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6</w:t>
            </w:r>
          </w:p>
        </w:tc>
        <w:tc>
          <w:tcPr>
            <w:tcW w:w="806"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7</w:t>
            </w:r>
          </w:p>
        </w:tc>
        <w:tc>
          <w:tcPr>
            <w:tcW w:w="1560"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8</w:t>
            </w:r>
          </w:p>
        </w:tc>
        <w:tc>
          <w:tcPr>
            <w:tcW w:w="806"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9</w:t>
            </w:r>
          </w:p>
        </w:tc>
        <w:tc>
          <w:tcPr>
            <w:tcW w:w="1398"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10</w:t>
            </w:r>
          </w:p>
        </w:tc>
        <w:tc>
          <w:tcPr>
            <w:tcW w:w="1208"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11</w:t>
            </w:r>
          </w:p>
        </w:tc>
        <w:tc>
          <w:tcPr>
            <w:tcW w:w="1183" w:type="dxa"/>
            <w:tcBorders>
              <w:top w:val="nil"/>
              <w:left w:val="nil"/>
              <w:bottom w:val="single" w:sz="4" w:space="0" w:color="auto"/>
              <w:right w:val="single" w:sz="4" w:space="0" w:color="auto"/>
            </w:tcBorders>
          </w:tcPr>
          <w:p w:rsidR="004C25F1" w:rsidRPr="004C25F1" w:rsidRDefault="004C25F1">
            <w:pPr>
              <w:jc w:val="center"/>
              <w:rPr>
                <w:rFonts w:ascii="宋体" w:hAnsi="宋体" w:cs="Arial"/>
                <w:color w:val="000000"/>
              </w:rPr>
            </w:pPr>
            <w:r w:rsidRPr="004C25F1">
              <w:rPr>
                <w:rFonts w:ascii="宋体" w:hAnsi="宋体" w:cs="Arial" w:hint="eastAsia"/>
                <w:color w:val="000000"/>
              </w:rPr>
              <w:t>12</w:t>
            </w:r>
          </w:p>
        </w:tc>
      </w:tr>
      <w:tr w:rsidR="004C25F1" w:rsidRPr="004C25F1">
        <w:trPr>
          <w:trHeight w:val="564"/>
          <w:jc w:val="center"/>
        </w:trPr>
        <w:tc>
          <w:tcPr>
            <w:tcW w:w="829" w:type="dxa"/>
            <w:tcBorders>
              <w:top w:val="nil"/>
              <w:left w:val="single" w:sz="4" w:space="0" w:color="auto"/>
              <w:bottom w:val="single" w:sz="4" w:space="0" w:color="auto"/>
              <w:right w:val="single" w:sz="4" w:space="0" w:color="auto"/>
            </w:tcBorders>
          </w:tcPr>
          <w:p w:rsidR="004C25F1" w:rsidRPr="004C25F1" w:rsidRDefault="004C25F1">
            <w:pPr>
              <w:ind w:firstLineChars="100" w:firstLine="200"/>
              <w:rPr>
                <w:rFonts w:ascii="Arial" w:hAnsi="Arial" w:cs="Arial"/>
                <w:color w:val="000000"/>
                <w:sz w:val="20"/>
                <w:szCs w:val="20"/>
              </w:rPr>
            </w:pPr>
            <w:r w:rsidRPr="004C25F1">
              <w:rPr>
                <w:rFonts w:ascii="Arial" w:hAnsi="Arial" w:cs="Arial"/>
                <w:color w:val="000000"/>
                <w:sz w:val="20"/>
                <w:szCs w:val="20"/>
              </w:rPr>
              <w:t xml:space="preserve">　</w:t>
            </w:r>
            <w:r w:rsidR="00DB6145">
              <w:rPr>
                <w:rFonts w:ascii="Arial" w:hAnsi="Arial" w:cs="Arial" w:hint="eastAsia"/>
                <w:color w:val="000000"/>
                <w:sz w:val="20"/>
                <w:szCs w:val="20"/>
                <w:lang w:eastAsia="zh-CN"/>
              </w:rPr>
              <w:t>0.18</w:t>
            </w:r>
          </w:p>
        </w:tc>
        <w:tc>
          <w:tcPr>
            <w:tcW w:w="1603" w:type="dxa"/>
            <w:tcBorders>
              <w:top w:val="nil"/>
              <w:left w:val="nil"/>
              <w:bottom w:val="single" w:sz="4" w:space="0" w:color="auto"/>
              <w:right w:val="single" w:sz="4" w:space="0" w:color="auto"/>
            </w:tcBorders>
          </w:tcPr>
          <w:p w:rsidR="004C25F1" w:rsidRPr="004C25F1" w:rsidRDefault="004C25F1">
            <w:pPr>
              <w:ind w:firstLineChars="100" w:firstLine="200"/>
              <w:rPr>
                <w:rFonts w:ascii="Arial" w:hAnsi="Arial" w:cs="Arial"/>
                <w:color w:val="000000"/>
                <w:sz w:val="20"/>
                <w:szCs w:val="20"/>
              </w:rPr>
            </w:pPr>
            <w:r w:rsidRPr="004C25F1">
              <w:rPr>
                <w:rFonts w:ascii="Arial" w:hAnsi="Arial" w:cs="Arial"/>
                <w:color w:val="000000"/>
                <w:sz w:val="20"/>
                <w:szCs w:val="20"/>
              </w:rPr>
              <w:t xml:space="preserve">　</w:t>
            </w:r>
          </w:p>
        </w:tc>
        <w:tc>
          <w:tcPr>
            <w:tcW w:w="828" w:type="dxa"/>
            <w:tcBorders>
              <w:top w:val="nil"/>
              <w:left w:val="nil"/>
              <w:bottom w:val="single" w:sz="4" w:space="0" w:color="auto"/>
              <w:right w:val="single" w:sz="4" w:space="0" w:color="auto"/>
            </w:tcBorders>
          </w:tcPr>
          <w:p w:rsidR="004C25F1" w:rsidRPr="004C25F1" w:rsidRDefault="004C25F1">
            <w:pPr>
              <w:ind w:firstLineChars="100" w:firstLine="200"/>
              <w:rPr>
                <w:rFonts w:ascii="Arial" w:hAnsi="Arial" w:cs="Arial"/>
                <w:color w:val="000000"/>
                <w:sz w:val="20"/>
                <w:szCs w:val="20"/>
              </w:rPr>
            </w:pPr>
            <w:r w:rsidRPr="004C25F1">
              <w:rPr>
                <w:rFonts w:ascii="Arial" w:hAnsi="Arial" w:cs="Arial"/>
                <w:color w:val="000000"/>
                <w:sz w:val="20"/>
                <w:szCs w:val="20"/>
              </w:rPr>
              <w:t xml:space="preserve">　</w:t>
            </w:r>
          </w:p>
        </w:tc>
        <w:tc>
          <w:tcPr>
            <w:tcW w:w="1242" w:type="dxa"/>
            <w:tcBorders>
              <w:top w:val="nil"/>
              <w:left w:val="nil"/>
              <w:bottom w:val="single" w:sz="4" w:space="0" w:color="auto"/>
              <w:right w:val="single" w:sz="4" w:space="0" w:color="auto"/>
            </w:tcBorders>
          </w:tcPr>
          <w:p w:rsidR="004C25F1" w:rsidRPr="004C25F1" w:rsidRDefault="004C25F1">
            <w:pPr>
              <w:rPr>
                <w:rFonts w:ascii="Arial" w:hAnsi="Arial" w:cs="Arial"/>
                <w:color w:val="000000"/>
                <w:sz w:val="20"/>
                <w:szCs w:val="20"/>
              </w:rPr>
            </w:pPr>
            <w:r w:rsidRPr="004C25F1">
              <w:rPr>
                <w:rFonts w:ascii="Arial" w:hAnsi="Arial" w:cs="Arial"/>
                <w:color w:val="000000"/>
                <w:sz w:val="20"/>
                <w:szCs w:val="20"/>
              </w:rPr>
              <w:t xml:space="preserve">　</w:t>
            </w:r>
          </w:p>
        </w:tc>
        <w:tc>
          <w:tcPr>
            <w:tcW w:w="1242" w:type="dxa"/>
            <w:tcBorders>
              <w:top w:val="nil"/>
              <w:left w:val="nil"/>
              <w:bottom w:val="single" w:sz="4" w:space="0" w:color="auto"/>
              <w:right w:val="single" w:sz="4" w:space="0" w:color="auto"/>
            </w:tcBorders>
          </w:tcPr>
          <w:p w:rsidR="004C25F1" w:rsidRPr="004C25F1" w:rsidRDefault="004C25F1">
            <w:pPr>
              <w:rPr>
                <w:rFonts w:ascii="Arial" w:hAnsi="Arial" w:cs="Arial"/>
                <w:color w:val="000000"/>
                <w:sz w:val="20"/>
                <w:szCs w:val="20"/>
              </w:rPr>
            </w:pPr>
            <w:r w:rsidRPr="004C25F1">
              <w:rPr>
                <w:rFonts w:ascii="Arial" w:hAnsi="Arial" w:cs="Arial"/>
                <w:color w:val="000000"/>
                <w:sz w:val="20"/>
                <w:szCs w:val="20"/>
              </w:rPr>
              <w:t xml:space="preserve">　</w:t>
            </w:r>
          </w:p>
        </w:tc>
        <w:tc>
          <w:tcPr>
            <w:tcW w:w="1216" w:type="dxa"/>
            <w:tcBorders>
              <w:top w:val="nil"/>
              <w:left w:val="nil"/>
              <w:bottom w:val="single" w:sz="4" w:space="0" w:color="auto"/>
              <w:right w:val="single" w:sz="4" w:space="0" w:color="auto"/>
            </w:tcBorders>
          </w:tcPr>
          <w:p w:rsidR="004C25F1" w:rsidRPr="004C25F1" w:rsidRDefault="004C25F1">
            <w:pPr>
              <w:ind w:firstLineChars="100" w:firstLine="200"/>
              <w:rPr>
                <w:rFonts w:ascii="Arial" w:hAnsi="Arial" w:cs="Arial"/>
                <w:color w:val="000000"/>
                <w:sz w:val="20"/>
                <w:szCs w:val="20"/>
                <w:lang w:eastAsia="zh-CN"/>
              </w:rPr>
            </w:pPr>
            <w:r w:rsidRPr="004C25F1">
              <w:rPr>
                <w:rFonts w:ascii="Arial" w:hAnsi="Arial" w:cs="Arial"/>
                <w:color w:val="000000"/>
                <w:sz w:val="20"/>
                <w:szCs w:val="20"/>
              </w:rPr>
              <w:t xml:space="preserve">　</w:t>
            </w:r>
            <w:r w:rsidR="00DC2959">
              <w:rPr>
                <w:rFonts w:ascii="Arial" w:hAnsi="Arial" w:cs="Arial" w:hint="eastAsia"/>
                <w:color w:val="000000"/>
                <w:sz w:val="20"/>
                <w:szCs w:val="20"/>
                <w:lang w:eastAsia="zh-CN"/>
              </w:rPr>
              <w:t>0.18</w:t>
            </w:r>
          </w:p>
        </w:tc>
        <w:tc>
          <w:tcPr>
            <w:tcW w:w="806" w:type="dxa"/>
            <w:tcBorders>
              <w:top w:val="nil"/>
              <w:left w:val="nil"/>
              <w:bottom w:val="single" w:sz="4" w:space="0" w:color="auto"/>
              <w:right w:val="single" w:sz="4" w:space="0" w:color="auto"/>
            </w:tcBorders>
          </w:tcPr>
          <w:p w:rsidR="004C25F1" w:rsidRPr="004C25F1" w:rsidRDefault="004C25F1">
            <w:pPr>
              <w:ind w:firstLineChars="100" w:firstLine="200"/>
              <w:rPr>
                <w:rFonts w:ascii="Arial" w:hAnsi="Arial" w:cs="Arial"/>
                <w:color w:val="000000"/>
                <w:sz w:val="20"/>
                <w:szCs w:val="20"/>
              </w:rPr>
            </w:pPr>
            <w:r w:rsidRPr="004C25F1">
              <w:rPr>
                <w:rFonts w:ascii="Arial" w:hAnsi="Arial" w:cs="Arial"/>
                <w:color w:val="000000"/>
                <w:sz w:val="20"/>
                <w:szCs w:val="20"/>
              </w:rPr>
              <w:t xml:space="preserve">　</w:t>
            </w:r>
          </w:p>
        </w:tc>
        <w:tc>
          <w:tcPr>
            <w:tcW w:w="1560" w:type="dxa"/>
            <w:tcBorders>
              <w:top w:val="nil"/>
              <w:left w:val="nil"/>
              <w:bottom w:val="single" w:sz="4" w:space="0" w:color="auto"/>
              <w:right w:val="single" w:sz="4" w:space="0" w:color="auto"/>
            </w:tcBorders>
          </w:tcPr>
          <w:p w:rsidR="004C25F1" w:rsidRPr="004C25F1" w:rsidRDefault="004C25F1">
            <w:pPr>
              <w:ind w:firstLineChars="100" w:firstLine="200"/>
              <w:rPr>
                <w:rFonts w:ascii="Arial" w:hAnsi="Arial" w:cs="Arial"/>
                <w:color w:val="000000"/>
                <w:sz w:val="20"/>
                <w:szCs w:val="20"/>
              </w:rPr>
            </w:pPr>
            <w:r w:rsidRPr="004C25F1">
              <w:rPr>
                <w:rFonts w:ascii="Arial" w:hAnsi="Arial" w:cs="Arial"/>
                <w:color w:val="000000"/>
                <w:sz w:val="20"/>
                <w:szCs w:val="20"/>
              </w:rPr>
              <w:t xml:space="preserve">　</w:t>
            </w:r>
          </w:p>
        </w:tc>
        <w:tc>
          <w:tcPr>
            <w:tcW w:w="806" w:type="dxa"/>
            <w:tcBorders>
              <w:top w:val="nil"/>
              <w:left w:val="nil"/>
              <w:bottom w:val="single" w:sz="4" w:space="0" w:color="auto"/>
              <w:right w:val="single" w:sz="4" w:space="0" w:color="auto"/>
            </w:tcBorders>
          </w:tcPr>
          <w:p w:rsidR="004C25F1" w:rsidRPr="004C25F1" w:rsidRDefault="004C25F1">
            <w:pPr>
              <w:ind w:firstLineChars="100" w:firstLine="200"/>
              <w:rPr>
                <w:rFonts w:ascii="Arial" w:hAnsi="Arial" w:cs="Arial"/>
                <w:color w:val="000000"/>
                <w:sz w:val="20"/>
                <w:szCs w:val="20"/>
              </w:rPr>
            </w:pPr>
            <w:r w:rsidRPr="004C25F1">
              <w:rPr>
                <w:rFonts w:ascii="Arial" w:hAnsi="Arial" w:cs="Arial"/>
                <w:color w:val="000000"/>
                <w:sz w:val="20"/>
                <w:szCs w:val="20"/>
              </w:rPr>
              <w:t xml:space="preserve">　</w:t>
            </w:r>
          </w:p>
        </w:tc>
        <w:tc>
          <w:tcPr>
            <w:tcW w:w="1398" w:type="dxa"/>
            <w:tcBorders>
              <w:top w:val="nil"/>
              <w:left w:val="nil"/>
              <w:bottom w:val="single" w:sz="4" w:space="0" w:color="auto"/>
              <w:right w:val="single" w:sz="4" w:space="0" w:color="auto"/>
            </w:tcBorders>
          </w:tcPr>
          <w:p w:rsidR="004C25F1" w:rsidRPr="004C25F1" w:rsidRDefault="004C25F1">
            <w:pPr>
              <w:ind w:firstLineChars="200" w:firstLine="400"/>
              <w:rPr>
                <w:rFonts w:ascii="Arial" w:hAnsi="Arial" w:cs="Arial"/>
                <w:color w:val="000000"/>
                <w:sz w:val="20"/>
                <w:szCs w:val="20"/>
              </w:rPr>
            </w:pPr>
            <w:r w:rsidRPr="004C25F1">
              <w:rPr>
                <w:rFonts w:ascii="Arial" w:hAnsi="Arial" w:cs="Arial"/>
                <w:color w:val="000000"/>
                <w:sz w:val="20"/>
                <w:szCs w:val="20"/>
              </w:rPr>
              <w:t xml:space="preserve">　</w:t>
            </w:r>
          </w:p>
        </w:tc>
        <w:tc>
          <w:tcPr>
            <w:tcW w:w="1208" w:type="dxa"/>
            <w:tcBorders>
              <w:top w:val="nil"/>
              <w:left w:val="nil"/>
              <w:bottom w:val="single" w:sz="4" w:space="0" w:color="auto"/>
              <w:right w:val="single" w:sz="4" w:space="0" w:color="auto"/>
            </w:tcBorders>
          </w:tcPr>
          <w:p w:rsidR="004C25F1" w:rsidRPr="004C25F1" w:rsidRDefault="004C25F1">
            <w:pPr>
              <w:jc w:val="right"/>
              <w:rPr>
                <w:rFonts w:ascii="Arial" w:hAnsi="Arial" w:cs="Arial"/>
                <w:color w:val="000000"/>
                <w:sz w:val="20"/>
                <w:szCs w:val="20"/>
              </w:rPr>
            </w:pPr>
            <w:r w:rsidRPr="004C25F1">
              <w:rPr>
                <w:rFonts w:ascii="Arial" w:hAnsi="Arial" w:cs="Arial"/>
                <w:color w:val="000000"/>
                <w:sz w:val="20"/>
                <w:szCs w:val="20"/>
              </w:rPr>
              <w:t xml:space="preserve">　</w:t>
            </w:r>
          </w:p>
        </w:tc>
        <w:tc>
          <w:tcPr>
            <w:tcW w:w="1183" w:type="dxa"/>
            <w:tcBorders>
              <w:top w:val="nil"/>
              <w:left w:val="nil"/>
              <w:bottom w:val="single" w:sz="4" w:space="0" w:color="auto"/>
              <w:right w:val="single" w:sz="4" w:space="0" w:color="auto"/>
            </w:tcBorders>
          </w:tcPr>
          <w:p w:rsidR="004C25F1" w:rsidRPr="004C25F1" w:rsidRDefault="004C25F1">
            <w:pPr>
              <w:ind w:firstLineChars="100" w:firstLine="200"/>
              <w:rPr>
                <w:rFonts w:ascii="Arial" w:hAnsi="Arial" w:cs="Arial"/>
                <w:color w:val="000000"/>
                <w:sz w:val="20"/>
                <w:szCs w:val="20"/>
                <w:lang w:eastAsia="zh-CN"/>
              </w:rPr>
            </w:pPr>
            <w:r w:rsidRPr="004C25F1">
              <w:rPr>
                <w:rFonts w:ascii="Arial" w:hAnsi="Arial" w:cs="Arial"/>
                <w:color w:val="000000"/>
                <w:sz w:val="20"/>
                <w:szCs w:val="20"/>
              </w:rPr>
              <w:t xml:space="preserve">　</w:t>
            </w:r>
            <w:r w:rsidR="00DC2959">
              <w:rPr>
                <w:rFonts w:ascii="Arial" w:hAnsi="Arial" w:cs="Arial" w:hint="eastAsia"/>
                <w:color w:val="000000"/>
                <w:sz w:val="20"/>
                <w:szCs w:val="20"/>
                <w:lang w:eastAsia="zh-CN"/>
              </w:rPr>
              <w:t>0</w:t>
            </w:r>
          </w:p>
        </w:tc>
      </w:tr>
    </w:tbl>
    <w:p w:rsidR="004C25F1" w:rsidRDefault="004C25F1">
      <w:pPr>
        <w:rPr>
          <w:lang w:eastAsia="zh-CN"/>
        </w:rPr>
        <w:sectPr w:rsidR="004C25F1">
          <w:pgSz w:w="16838" w:h="11906" w:orient="landscape"/>
          <w:pgMar w:top="1797" w:right="1440" w:bottom="1797" w:left="1440" w:header="851" w:footer="992" w:gutter="0"/>
          <w:pgNumType w:fmt="numberInDash"/>
          <w:cols w:space="720"/>
          <w:docGrid w:type="lines" w:linePitch="312"/>
        </w:sectPr>
      </w:pPr>
      <w:r>
        <w:rPr>
          <w:rFonts w:hint="eastAsia"/>
          <w:lang w:eastAsia="zh-CN"/>
        </w:rPr>
        <w:t>注：本表反映部门本年度“三公”经费支出预决算情况。其中，</w:t>
      </w:r>
      <w:r>
        <w:rPr>
          <w:rFonts w:hint="eastAsia"/>
          <w:lang w:eastAsia="zh-CN"/>
        </w:rPr>
        <w:t>2017</w:t>
      </w:r>
      <w:r>
        <w:rPr>
          <w:rFonts w:hint="eastAsia"/>
          <w:lang w:eastAsia="zh-CN"/>
        </w:rPr>
        <w:t>年度预算数为“三公”经费年初预算数，</w:t>
      </w:r>
      <w:r w:rsidR="00A85301">
        <w:rPr>
          <w:rFonts w:hint="eastAsia"/>
          <w:lang w:eastAsia="zh-CN"/>
        </w:rPr>
        <w:t>决算数是包括当年一般公共预算财政拨款和以前年度结转资金安排的实</w:t>
      </w:r>
    </w:p>
    <w:p w:rsidR="004C25F1" w:rsidRDefault="004C25F1">
      <w:pPr>
        <w:rPr>
          <w:lang w:eastAsia="zh-CN"/>
        </w:rPr>
      </w:pPr>
    </w:p>
    <w:tbl>
      <w:tblPr>
        <w:tblW w:w="0" w:type="auto"/>
        <w:jc w:val="center"/>
        <w:tblLayout w:type="fixed"/>
        <w:tblLook w:val="0000"/>
      </w:tblPr>
      <w:tblGrid>
        <w:gridCol w:w="1040"/>
        <w:gridCol w:w="1385"/>
        <w:gridCol w:w="765"/>
        <w:gridCol w:w="1040"/>
        <w:gridCol w:w="1040"/>
        <w:gridCol w:w="1040"/>
        <w:gridCol w:w="1040"/>
        <w:gridCol w:w="1040"/>
        <w:gridCol w:w="1040"/>
        <w:gridCol w:w="1040"/>
        <w:gridCol w:w="1020"/>
        <w:gridCol w:w="990"/>
      </w:tblGrid>
      <w:tr w:rsidR="004C25F1" w:rsidTr="00AA37E1">
        <w:trPr>
          <w:trHeight w:val="570"/>
          <w:jc w:val="center"/>
        </w:trPr>
        <w:tc>
          <w:tcPr>
            <w:tcW w:w="12480" w:type="dxa"/>
            <w:gridSpan w:val="12"/>
            <w:tcBorders>
              <w:top w:val="nil"/>
              <w:left w:val="nil"/>
              <w:bottom w:val="nil"/>
              <w:right w:val="nil"/>
            </w:tcBorders>
            <w:vAlign w:val="bottom"/>
          </w:tcPr>
          <w:p w:rsidR="004C25F1" w:rsidRDefault="004C25F1">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t>表八：政府性基金预算财政拨款收入支出决算表</w:t>
            </w:r>
          </w:p>
        </w:tc>
      </w:tr>
      <w:tr w:rsidR="004C25F1" w:rsidRPr="004C25F1" w:rsidTr="00AA37E1">
        <w:trPr>
          <w:trHeight w:val="285"/>
          <w:jc w:val="center"/>
        </w:trPr>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385"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765"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1040" w:type="dxa"/>
            <w:tcBorders>
              <w:top w:val="nil"/>
              <w:left w:val="nil"/>
              <w:bottom w:val="nil"/>
              <w:right w:val="nil"/>
            </w:tcBorders>
            <w:vAlign w:val="bottom"/>
          </w:tcPr>
          <w:p w:rsidR="004C25F1" w:rsidRPr="004C25F1" w:rsidRDefault="004C25F1">
            <w:pPr>
              <w:rPr>
                <w:rFonts w:ascii="仿宋_GB2312" w:hAnsi="宋体" w:cs="宋体"/>
                <w:sz w:val="24"/>
                <w:lang w:eastAsia="zh-CN"/>
              </w:rPr>
            </w:pPr>
          </w:p>
        </w:tc>
        <w:tc>
          <w:tcPr>
            <w:tcW w:w="2010" w:type="dxa"/>
            <w:gridSpan w:val="2"/>
            <w:tcBorders>
              <w:top w:val="nil"/>
              <w:left w:val="nil"/>
              <w:bottom w:val="nil"/>
              <w:right w:val="nil"/>
            </w:tcBorders>
            <w:vAlign w:val="bottom"/>
          </w:tcPr>
          <w:p w:rsidR="004C25F1" w:rsidRPr="004C25F1" w:rsidRDefault="004C25F1">
            <w:pPr>
              <w:jc w:val="right"/>
              <w:rPr>
                <w:rFonts w:ascii="仿宋_GB2312" w:hAnsi="宋体" w:cs="宋体"/>
              </w:rPr>
            </w:pPr>
            <w:r w:rsidRPr="004C25F1">
              <w:rPr>
                <w:rFonts w:ascii="仿宋_GB2312" w:hAnsi="宋体" w:cs="宋体" w:hint="eastAsia"/>
              </w:rPr>
              <w:t>单位：万元</w:t>
            </w:r>
          </w:p>
        </w:tc>
      </w:tr>
      <w:tr w:rsidR="004C25F1" w:rsidRPr="004C25F1" w:rsidTr="00AA37E1">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4C25F1" w:rsidRPr="004C25F1" w:rsidRDefault="004C25F1">
            <w:pPr>
              <w:jc w:val="center"/>
              <w:rPr>
                <w:rFonts w:ascii="宋体" w:hAnsi="宋体" w:cs="宋体"/>
              </w:rPr>
            </w:pPr>
            <w:r w:rsidRPr="004C25F1">
              <w:rPr>
                <w:rFonts w:ascii="宋体" w:hAnsi="宋体" w:cs="宋体" w:hint="eastAsia"/>
              </w:rPr>
              <w:t>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25F1" w:rsidRPr="004C25F1" w:rsidRDefault="004C25F1">
            <w:pPr>
              <w:jc w:val="center"/>
              <w:rPr>
                <w:rFonts w:ascii="宋体" w:hAnsi="宋体" w:cs="宋体"/>
              </w:rPr>
            </w:pPr>
            <w:r w:rsidRPr="004C25F1">
              <w:rPr>
                <w:rFonts w:ascii="宋体" w:hAnsi="宋体" w:cs="宋体" w:hint="eastAsia"/>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上年结转和结余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年末结转和结余</w:t>
            </w:r>
          </w:p>
        </w:tc>
      </w:tr>
      <w:tr w:rsidR="004C25F1" w:rsidRPr="004C25F1" w:rsidTr="00AA37E1">
        <w:trPr>
          <w:trHeight w:val="528"/>
          <w:jc w:val="center"/>
        </w:trPr>
        <w:tc>
          <w:tcPr>
            <w:tcW w:w="1040" w:type="dxa"/>
            <w:vMerge/>
            <w:tcBorders>
              <w:top w:val="single" w:sz="4" w:space="0" w:color="auto"/>
              <w:left w:val="single" w:sz="4" w:space="0" w:color="auto"/>
              <w:bottom w:val="nil"/>
              <w:right w:val="nil"/>
            </w:tcBorders>
            <w:shd w:val="clear" w:color="auto" w:fill="auto"/>
            <w:vAlign w:val="center"/>
          </w:tcPr>
          <w:p w:rsidR="004C25F1" w:rsidRPr="004C25F1" w:rsidRDefault="004C25F1">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25F1" w:rsidRPr="004C25F1" w:rsidRDefault="004C25F1">
            <w:pPr>
              <w:rPr>
                <w:rFonts w:ascii="宋体" w:hAnsi="宋体" w:cs="宋体"/>
              </w:rPr>
            </w:pPr>
          </w:p>
        </w:tc>
        <w:tc>
          <w:tcPr>
            <w:tcW w:w="765" w:type="dxa"/>
            <w:vMerge w:val="restart"/>
            <w:tcBorders>
              <w:top w:val="nil"/>
              <w:left w:val="single" w:sz="4" w:space="0" w:color="auto"/>
              <w:bottom w:val="nil"/>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基本支出结转和结余</w:t>
            </w:r>
          </w:p>
        </w:tc>
        <w:tc>
          <w:tcPr>
            <w:tcW w:w="1040" w:type="dxa"/>
            <w:vMerge w:val="restart"/>
            <w:tcBorders>
              <w:top w:val="nil"/>
              <w:left w:val="single" w:sz="4" w:space="0" w:color="auto"/>
              <w:bottom w:val="nil"/>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4C25F1" w:rsidRPr="004C25F1" w:rsidRDefault="004C25F1">
            <w:pPr>
              <w:rPr>
                <w:rFonts w:ascii="宋体" w:hAnsi="宋体" w:cs="宋体"/>
                <w:color w:val="000000"/>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基本支出结转和结余</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4C25F1" w:rsidRPr="004C25F1" w:rsidRDefault="004C25F1">
            <w:pPr>
              <w:jc w:val="center"/>
              <w:rPr>
                <w:rFonts w:ascii="宋体" w:hAnsi="宋体" w:cs="宋体"/>
                <w:color w:val="000000"/>
              </w:rPr>
            </w:pPr>
            <w:r w:rsidRPr="004C25F1">
              <w:rPr>
                <w:rFonts w:ascii="宋体" w:hAnsi="宋体" w:cs="宋体" w:hint="eastAsia"/>
                <w:color w:val="000000"/>
              </w:rPr>
              <w:t>项目支出结转和结余</w:t>
            </w:r>
          </w:p>
        </w:tc>
      </w:tr>
      <w:tr w:rsidR="004C25F1" w:rsidRPr="004C25F1" w:rsidTr="00AA37E1">
        <w:trPr>
          <w:trHeight w:val="528"/>
          <w:jc w:val="center"/>
        </w:trPr>
        <w:tc>
          <w:tcPr>
            <w:tcW w:w="1040" w:type="dxa"/>
            <w:vMerge/>
            <w:tcBorders>
              <w:top w:val="single" w:sz="4" w:space="0" w:color="auto"/>
              <w:left w:val="single" w:sz="4" w:space="0" w:color="auto"/>
              <w:bottom w:val="nil"/>
              <w:right w:val="nil"/>
            </w:tcBorders>
            <w:vAlign w:val="center"/>
          </w:tcPr>
          <w:p w:rsidR="004C25F1" w:rsidRPr="004C25F1" w:rsidRDefault="004C25F1">
            <w:pPr>
              <w:rPr>
                <w:rFonts w:ascii="宋体" w:hAnsi="宋体" w:cs="宋体"/>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4C25F1" w:rsidRPr="004C25F1" w:rsidRDefault="004C25F1">
            <w:pPr>
              <w:rPr>
                <w:rFonts w:ascii="宋体" w:hAnsi="宋体" w:cs="宋体"/>
              </w:rPr>
            </w:pPr>
          </w:p>
        </w:tc>
        <w:tc>
          <w:tcPr>
            <w:tcW w:w="765" w:type="dxa"/>
            <w:vMerge/>
            <w:tcBorders>
              <w:top w:val="nil"/>
              <w:left w:val="single" w:sz="4" w:space="0" w:color="auto"/>
              <w:bottom w:val="nil"/>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nil"/>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single" w:sz="4" w:space="0" w:color="auto"/>
              <w:left w:val="single" w:sz="4" w:space="0" w:color="auto"/>
              <w:bottom w:val="nil"/>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04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102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c>
          <w:tcPr>
            <w:tcW w:w="990" w:type="dxa"/>
            <w:vMerge/>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color w:val="000000"/>
              </w:rPr>
            </w:pPr>
          </w:p>
        </w:tc>
      </w:tr>
      <w:tr w:rsidR="004C25F1" w:rsidRPr="004C25F1" w:rsidTr="00AA37E1">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合  计</w:t>
            </w:r>
          </w:p>
        </w:tc>
        <w:tc>
          <w:tcPr>
            <w:tcW w:w="765" w:type="dxa"/>
            <w:tcBorders>
              <w:top w:val="single" w:sz="4" w:space="0" w:color="auto"/>
              <w:left w:val="nil"/>
              <w:bottom w:val="single" w:sz="4" w:space="0" w:color="auto"/>
              <w:right w:val="single" w:sz="4" w:space="0" w:color="auto"/>
            </w:tcBorders>
            <w:vAlign w:val="center"/>
          </w:tcPr>
          <w:p w:rsidR="004C25F1" w:rsidRPr="004C25F1" w:rsidRDefault="001F33D1">
            <w:pPr>
              <w:jc w:val="right"/>
              <w:rPr>
                <w:rFonts w:ascii="宋体" w:hAnsi="宋体" w:cs="宋体"/>
              </w:rPr>
            </w:pPr>
            <w:r>
              <w:rPr>
                <w:rFonts w:ascii="宋体" w:hAnsi="宋体" w:cs="宋体" w:hint="eastAsia"/>
                <w:lang w:eastAsia="zh-CN"/>
              </w:rPr>
              <w:t>0</w:t>
            </w:r>
            <w:r w:rsidR="004C25F1"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single" w:sz="4" w:space="0" w:color="auto"/>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rsidTr="00AA37E1">
        <w:trPr>
          <w:trHeight w:val="367"/>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rPr>
                <w:rFonts w:ascii="宋体" w:hAnsi="宋体" w:cs="宋体"/>
              </w:rPr>
            </w:pPr>
            <w:r w:rsidRPr="004C25F1">
              <w:rPr>
                <w:rFonts w:ascii="宋体" w:hAnsi="宋体" w:cs="宋体" w:hint="eastAsia"/>
              </w:rPr>
              <w:t xml:space="preserve">　类</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rsidTr="00AA37E1">
        <w:trPr>
          <w:trHeight w:val="285"/>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款</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rsidTr="00AA37E1">
        <w:trPr>
          <w:trHeight w:val="285"/>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项</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4C25F1" w:rsidRPr="004C25F1" w:rsidTr="00AA37E1">
        <w:trPr>
          <w:trHeight w:val="285"/>
          <w:jc w:val="center"/>
        </w:trPr>
        <w:tc>
          <w:tcPr>
            <w:tcW w:w="1040" w:type="dxa"/>
            <w:tcBorders>
              <w:top w:val="nil"/>
              <w:left w:val="single" w:sz="4" w:space="0" w:color="auto"/>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1385" w:type="dxa"/>
            <w:tcBorders>
              <w:top w:val="nil"/>
              <w:left w:val="nil"/>
              <w:bottom w:val="single" w:sz="4" w:space="0" w:color="auto"/>
              <w:right w:val="single" w:sz="4" w:space="0" w:color="auto"/>
            </w:tcBorders>
            <w:vAlign w:val="center"/>
          </w:tcPr>
          <w:p w:rsidR="004C25F1" w:rsidRPr="004C25F1" w:rsidRDefault="004C25F1">
            <w:pPr>
              <w:jc w:val="center"/>
              <w:rPr>
                <w:rFonts w:ascii="宋体" w:hAnsi="宋体" w:cs="宋体"/>
              </w:rPr>
            </w:pPr>
            <w:r w:rsidRPr="004C25F1">
              <w:rPr>
                <w:rFonts w:ascii="宋体" w:hAnsi="宋体" w:cs="宋体" w:hint="eastAsia"/>
              </w:rPr>
              <w:t xml:space="preserve">　</w:t>
            </w:r>
          </w:p>
        </w:tc>
        <w:tc>
          <w:tcPr>
            <w:tcW w:w="765"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4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102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c>
          <w:tcPr>
            <w:tcW w:w="990" w:type="dxa"/>
            <w:tcBorders>
              <w:top w:val="nil"/>
              <w:left w:val="nil"/>
              <w:bottom w:val="single" w:sz="4" w:space="0" w:color="auto"/>
              <w:right w:val="single" w:sz="4" w:space="0" w:color="auto"/>
            </w:tcBorders>
            <w:vAlign w:val="center"/>
          </w:tcPr>
          <w:p w:rsidR="004C25F1" w:rsidRPr="004C25F1" w:rsidRDefault="004C25F1">
            <w:pPr>
              <w:jc w:val="right"/>
              <w:rPr>
                <w:rFonts w:ascii="宋体" w:hAnsi="宋体" w:cs="宋体"/>
              </w:rPr>
            </w:pPr>
            <w:r w:rsidRPr="004C25F1">
              <w:rPr>
                <w:rFonts w:ascii="宋体" w:hAnsi="宋体" w:cs="宋体" w:hint="eastAsia"/>
              </w:rPr>
              <w:t xml:space="preserve">　</w:t>
            </w:r>
          </w:p>
        </w:tc>
      </w:tr>
      <w:tr w:rsidR="00AA37E1" w:rsidRPr="004C25F1" w:rsidTr="00AA37E1">
        <w:trPr>
          <w:trHeight w:val="416"/>
          <w:jc w:val="center"/>
        </w:trPr>
        <w:tc>
          <w:tcPr>
            <w:tcW w:w="1040" w:type="dxa"/>
            <w:tcBorders>
              <w:top w:val="nil"/>
              <w:left w:val="single" w:sz="4" w:space="0" w:color="auto"/>
              <w:bottom w:val="single" w:sz="4" w:space="0" w:color="auto"/>
              <w:right w:val="single" w:sz="4" w:space="0" w:color="auto"/>
            </w:tcBorders>
            <w:vAlign w:val="center"/>
          </w:tcPr>
          <w:p w:rsidR="00AA37E1" w:rsidRPr="004C25F1" w:rsidRDefault="00AA37E1">
            <w:pPr>
              <w:jc w:val="center"/>
              <w:rPr>
                <w:rFonts w:ascii="宋体" w:hAnsi="宋体" w:cs="宋体"/>
              </w:rPr>
            </w:pPr>
          </w:p>
        </w:tc>
        <w:tc>
          <w:tcPr>
            <w:tcW w:w="1385" w:type="dxa"/>
            <w:tcBorders>
              <w:top w:val="nil"/>
              <w:left w:val="nil"/>
              <w:bottom w:val="single" w:sz="4" w:space="0" w:color="auto"/>
              <w:right w:val="single" w:sz="4" w:space="0" w:color="auto"/>
            </w:tcBorders>
            <w:vAlign w:val="center"/>
          </w:tcPr>
          <w:p w:rsidR="00AA37E1" w:rsidRPr="004C25F1" w:rsidRDefault="00AA37E1">
            <w:pPr>
              <w:jc w:val="center"/>
              <w:rPr>
                <w:rFonts w:ascii="宋体" w:hAnsi="宋体" w:cs="宋体"/>
              </w:rPr>
            </w:pPr>
          </w:p>
        </w:tc>
        <w:tc>
          <w:tcPr>
            <w:tcW w:w="765" w:type="dxa"/>
            <w:tcBorders>
              <w:top w:val="nil"/>
              <w:left w:val="nil"/>
              <w:bottom w:val="single" w:sz="4" w:space="0" w:color="auto"/>
              <w:right w:val="single" w:sz="4" w:space="0" w:color="auto"/>
            </w:tcBorders>
            <w:vAlign w:val="center"/>
          </w:tcPr>
          <w:p w:rsidR="00AA37E1" w:rsidRPr="004C25F1" w:rsidRDefault="00AA37E1">
            <w:pPr>
              <w:jc w:val="right"/>
              <w:rPr>
                <w:rFonts w:ascii="宋体" w:hAnsi="宋体" w:cs="宋体"/>
              </w:rPr>
            </w:pPr>
          </w:p>
        </w:tc>
        <w:tc>
          <w:tcPr>
            <w:tcW w:w="1040" w:type="dxa"/>
            <w:tcBorders>
              <w:top w:val="nil"/>
              <w:left w:val="nil"/>
              <w:bottom w:val="single" w:sz="4" w:space="0" w:color="auto"/>
              <w:right w:val="single" w:sz="4" w:space="0" w:color="auto"/>
            </w:tcBorders>
            <w:vAlign w:val="center"/>
          </w:tcPr>
          <w:p w:rsidR="00AA37E1" w:rsidRPr="004C25F1" w:rsidRDefault="00AA37E1">
            <w:pPr>
              <w:jc w:val="right"/>
              <w:rPr>
                <w:rFonts w:ascii="宋体" w:hAnsi="宋体" w:cs="宋体"/>
              </w:rPr>
            </w:pPr>
          </w:p>
        </w:tc>
        <w:tc>
          <w:tcPr>
            <w:tcW w:w="1040" w:type="dxa"/>
            <w:tcBorders>
              <w:top w:val="nil"/>
              <w:left w:val="nil"/>
              <w:bottom w:val="single" w:sz="4" w:space="0" w:color="auto"/>
              <w:right w:val="single" w:sz="4" w:space="0" w:color="auto"/>
            </w:tcBorders>
            <w:vAlign w:val="center"/>
          </w:tcPr>
          <w:p w:rsidR="00AA37E1" w:rsidRPr="004C25F1" w:rsidRDefault="00AA37E1">
            <w:pPr>
              <w:jc w:val="right"/>
              <w:rPr>
                <w:rFonts w:ascii="宋体" w:hAnsi="宋体" w:cs="宋体"/>
              </w:rPr>
            </w:pPr>
          </w:p>
        </w:tc>
        <w:tc>
          <w:tcPr>
            <w:tcW w:w="1040" w:type="dxa"/>
            <w:tcBorders>
              <w:top w:val="nil"/>
              <w:left w:val="nil"/>
              <w:bottom w:val="single" w:sz="4" w:space="0" w:color="auto"/>
              <w:right w:val="single" w:sz="4" w:space="0" w:color="auto"/>
            </w:tcBorders>
            <w:vAlign w:val="center"/>
          </w:tcPr>
          <w:p w:rsidR="00AA37E1" w:rsidRPr="004C25F1" w:rsidRDefault="00AA37E1">
            <w:pPr>
              <w:jc w:val="right"/>
              <w:rPr>
                <w:rFonts w:ascii="宋体" w:hAnsi="宋体" w:cs="宋体"/>
              </w:rPr>
            </w:pPr>
          </w:p>
        </w:tc>
        <w:tc>
          <w:tcPr>
            <w:tcW w:w="1040" w:type="dxa"/>
            <w:tcBorders>
              <w:top w:val="nil"/>
              <w:left w:val="nil"/>
              <w:bottom w:val="single" w:sz="4" w:space="0" w:color="auto"/>
              <w:right w:val="single" w:sz="4" w:space="0" w:color="auto"/>
            </w:tcBorders>
            <w:vAlign w:val="center"/>
          </w:tcPr>
          <w:p w:rsidR="00AA37E1" w:rsidRPr="004C25F1" w:rsidRDefault="00AA37E1">
            <w:pPr>
              <w:jc w:val="right"/>
              <w:rPr>
                <w:rFonts w:ascii="宋体" w:hAnsi="宋体" w:cs="宋体"/>
              </w:rPr>
            </w:pPr>
          </w:p>
        </w:tc>
        <w:tc>
          <w:tcPr>
            <w:tcW w:w="1040" w:type="dxa"/>
            <w:tcBorders>
              <w:top w:val="nil"/>
              <w:left w:val="nil"/>
              <w:bottom w:val="single" w:sz="4" w:space="0" w:color="auto"/>
              <w:right w:val="single" w:sz="4" w:space="0" w:color="auto"/>
            </w:tcBorders>
            <w:vAlign w:val="center"/>
          </w:tcPr>
          <w:p w:rsidR="00AA37E1" w:rsidRPr="004C25F1" w:rsidRDefault="00AA37E1">
            <w:pPr>
              <w:jc w:val="right"/>
              <w:rPr>
                <w:rFonts w:ascii="宋体" w:hAnsi="宋体" w:cs="宋体"/>
              </w:rPr>
            </w:pPr>
          </w:p>
        </w:tc>
        <w:tc>
          <w:tcPr>
            <w:tcW w:w="1040" w:type="dxa"/>
            <w:tcBorders>
              <w:top w:val="nil"/>
              <w:left w:val="nil"/>
              <w:bottom w:val="single" w:sz="4" w:space="0" w:color="auto"/>
              <w:right w:val="single" w:sz="4" w:space="0" w:color="auto"/>
            </w:tcBorders>
            <w:vAlign w:val="center"/>
          </w:tcPr>
          <w:p w:rsidR="00AA37E1" w:rsidRPr="004C25F1" w:rsidRDefault="00AA37E1">
            <w:pPr>
              <w:jc w:val="right"/>
              <w:rPr>
                <w:rFonts w:ascii="宋体" w:hAnsi="宋体" w:cs="宋体"/>
              </w:rPr>
            </w:pPr>
          </w:p>
        </w:tc>
        <w:tc>
          <w:tcPr>
            <w:tcW w:w="1040" w:type="dxa"/>
            <w:tcBorders>
              <w:top w:val="nil"/>
              <w:left w:val="nil"/>
              <w:bottom w:val="single" w:sz="4" w:space="0" w:color="auto"/>
              <w:right w:val="single" w:sz="4" w:space="0" w:color="auto"/>
            </w:tcBorders>
            <w:vAlign w:val="center"/>
          </w:tcPr>
          <w:p w:rsidR="00AA37E1" w:rsidRPr="004C25F1" w:rsidRDefault="00AA37E1">
            <w:pPr>
              <w:jc w:val="right"/>
              <w:rPr>
                <w:rFonts w:ascii="宋体" w:hAnsi="宋体" w:cs="宋体"/>
              </w:rPr>
            </w:pPr>
          </w:p>
        </w:tc>
        <w:tc>
          <w:tcPr>
            <w:tcW w:w="1020" w:type="dxa"/>
            <w:tcBorders>
              <w:top w:val="nil"/>
              <w:left w:val="nil"/>
              <w:bottom w:val="single" w:sz="4" w:space="0" w:color="auto"/>
              <w:right w:val="single" w:sz="4" w:space="0" w:color="auto"/>
            </w:tcBorders>
            <w:vAlign w:val="center"/>
          </w:tcPr>
          <w:p w:rsidR="00AA37E1" w:rsidRPr="004C25F1" w:rsidRDefault="00AA37E1">
            <w:pPr>
              <w:jc w:val="right"/>
              <w:rPr>
                <w:rFonts w:ascii="宋体" w:hAnsi="宋体" w:cs="宋体"/>
              </w:rPr>
            </w:pPr>
          </w:p>
        </w:tc>
        <w:tc>
          <w:tcPr>
            <w:tcW w:w="990" w:type="dxa"/>
            <w:tcBorders>
              <w:top w:val="nil"/>
              <w:left w:val="nil"/>
              <w:bottom w:val="single" w:sz="4" w:space="0" w:color="auto"/>
              <w:right w:val="single" w:sz="4" w:space="0" w:color="auto"/>
            </w:tcBorders>
            <w:vAlign w:val="center"/>
          </w:tcPr>
          <w:p w:rsidR="00AA37E1" w:rsidRPr="004C25F1" w:rsidRDefault="00AA37E1">
            <w:pPr>
              <w:jc w:val="right"/>
              <w:rPr>
                <w:rFonts w:ascii="宋体" w:hAnsi="宋体" w:cs="宋体"/>
              </w:rPr>
            </w:pPr>
          </w:p>
        </w:tc>
      </w:tr>
    </w:tbl>
    <w:p w:rsidR="004C25F1" w:rsidRDefault="004C25F1">
      <w:pPr>
        <w:spacing w:line="560" w:lineRule="exact"/>
        <w:rPr>
          <w:lang w:eastAsia="zh-CN"/>
        </w:rPr>
      </w:pPr>
      <w:r>
        <w:rPr>
          <w:rFonts w:hint="eastAsia"/>
          <w:lang w:eastAsia="zh-CN"/>
        </w:rPr>
        <w:t xml:space="preserve">    </w:t>
      </w:r>
      <w:r>
        <w:rPr>
          <w:rFonts w:hint="eastAsia"/>
          <w:lang w:eastAsia="zh-CN"/>
        </w:rPr>
        <w:t>注：本表反映部门本年度政府性基金预算财政拨款收入支出及结转和结余情况。</w:t>
      </w:r>
    </w:p>
    <w:p w:rsidR="001F33D1" w:rsidRDefault="001F33D1">
      <w:pPr>
        <w:spacing w:line="560" w:lineRule="exact"/>
        <w:rPr>
          <w:rFonts w:ascii="仿宋_GB2312" w:eastAsia="仿宋_GB2312"/>
          <w:b/>
          <w:sz w:val="32"/>
          <w:szCs w:val="32"/>
          <w:lang w:eastAsia="zh-CN"/>
        </w:rPr>
        <w:sectPr w:rsidR="001F33D1">
          <w:pgSz w:w="16838" w:h="11906" w:orient="landscape"/>
          <w:pgMar w:top="1797" w:right="1440" w:bottom="1797" w:left="1440" w:header="851" w:footer="992" w:gutter="0"/>
          <w:pgNumType w:fmt="numberInDash"/>
          <w:cols w:space="720"/>
          <w:docGrid w:type="lines" w:linePitch="312"/>
        </w:sectPr>
      </w:pPr>
      <w:r>
        <w:rPr>
          <w:rFonts w:hint="eastAsia"/>
          <w:lang w:eastAsia="zh-CN"/>
        </w:rPr>
        <w:t>情况说明：本单位没有政府性基金预算财政拨款收入，也没有政府性基金预算财政拨款安排的支出，故本表无数据。</w:t>
      </w:r>
    </w:p>
    <w:p w:rsidR="004C25F1" w:rsidRDefault="004C25F1" w:rsidP="001E492D">
      <w:pPr>
        <w:spacing w:line="560" w:lineRule="exact"/>
        <w:ind w:left="2233" w:hangingChars="695" w:hanging="2233"/>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sidR="001E492D">
        <w:rPr>
          <w:rFonts w:ascii="仿宋_GB2312" w:eastAsia="仿宋_GB2312" w:hAnsi="黑体" w:hint="eastAsia"/>
          <w:b/>
          <w:bCs/>
          <w:color w:val="000000"/>
          <w:sz w:val="32"/>
          <w:szCs w:val="32"/>
          <w:lang w:eastAsia="zh-CN"/>
        </w:rPr>
        <w:t xml:space="preserve">中共融水苗族自治县直属机关工作委员会   </w:t>
      </w:r>
      <w:r>
        <w:rPr>
          <w:rFonts w:ascii="仿宋_GB2312" w:eastAsia="仿宋_GB2312" w:hint="eastAsia"/>
          <w:b/>
          <w:sz w:val="32"/>
          <w:szCs w:val="32"/>
          <w:lang w:eastAsia="zh-CN"/>
        </w:rPr>
        <w:t>201</w:t>
      </w:r>
      <w:r w:rsidR="00DD409B">
        <w:rPr>
          <w:rFonts w:ascii="仿宋_GB2312" w:eastAsia="仿宋_GB2312" w:hint="eastAsia"/>
          <w:b/>
          <w:sz w:val="32"/>
          <w:szCs w:val="32"/>
          <w:lang w:eastAsia="zh-CN"/>
        </w:rPr>
        <w:t>8</w:t>
      </w:r>
      <w:r>
        <w:rPr>
          <w:rFonts w:ascii="仿宋_GB2312" w:eastAsia="仿宋_GB2312" w:hint="eastAsia"/>
          <w:b/>
          <w:sz w:val="32"/>
          <w:szCs w:val="32"/>
          <w:lang w:eastAsia="zh-CN"/>
        </w:rPr>
        <w:t>年度部门决算情况说明</w:t>
      </w:r>
    </w:p>
    <w:p w:rsidR="004C25F1" w:rsidRDefault="004C25F1" w:rsidP="00C53FC9">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w:t>
      </w:r>
      <w:r w:rsidR="00974993">
        <w:rPr>
          <w:rFonts w:ascii="仿宋_GB2312" w:eastAsia="仿宋_GB2312" w:cs="仿宋_GB2312" w:hint="eastAsia"/>
          <w:b/>
          <w:sz w:val="32"/>
          <w:szCs w:val="32"/>
          <w:lang w:eastAsia="zh-CN"/>
        </w:rPr>
        <w:t>说明</w:t>
      </w:r>
    </w:p>
    <w:p w:rsidR="001E492D" w:rsidRDefault="007E1B9F" w:rsidP="001E492D">
      <w:pPr>
        <w:snapToGrid w:val="0"/>
        <w:spacing w:line="520" w:lineRule="exact"/>
        <w:ind w:firstLineChars="200" w:firstLine="643"/>
        <w:rPr>
          <w:rFonts w:ascii="仿宋_GB2312" w:eastAsia="仿宋_GB2312" w:hAnsi="仿宋"/>
          <w:sz w:val="32"/>
          <w:szCs w:val="32"/>
          <w:lang w:eastAsia="zh-CN"/>
        </w:rPr>
      </w:pPr>
      <w:r w:rsidRPr="007E1B9F">
        <w:rPr>
          <w:rFonts w:ascii="仿宋_GB2312" w:eastAsia="仿宋_GB2312" w:cs="仿宋_GB2312"/>
          <w:b/>
          <w:sz w:val="32"/>
          <w:szCs w:val="32"/>
          <w:lang w:eastAsia="zh-CN"/>
        </w:rPr>
        <w:t xml:space="preserve"> </w:t>
      </w:r>
      <w:r w:rsidRPr="007E1B9F">
        <w:rPr>
          <w:rFonts w:ascii="仿宋_GB2312" w:eastAsia="仿宋_GB2312" w:cs="仿宋_GB2312" w:hint="eastAsia"/>
          <w:bCs/>
          <w:sz w:val="32"/>
          <w:szCs w:val="32"/>
          <w:lang w:eastAsia="zh-CN"/>
        </w:rPr>
        <w:t>201</w:t>
      </w:r>
      <w:r w:rsidR="00974993">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年度收入</w:t>
      </w:r>
      <w:r w:rsidR="00974993">
        <w:rPr>
          <w:rFonts w:ascii="仿宋_GB2312" w:eastAsia="仿宋_GB2312" w:cs="仿宋_GB2312" w:hint="eastAsia"/>
          <w:bCs/>
          <w:sz w:val="32"/>
          <w:szCs w:val="32"/>
          <w:lang w:eastAsia="zh-CN"/>
        </w:rPr>
        <w:t>、支出</w:t>
      </w:r>
      <w:r w:rsidRPr="007E1B9F">
        <w:rPr>
          <w:rFonts w:ascii="仿宋_GB2312" w:eastAsia="仿宋_GB2312" w:cs="仿宋_GB2312" w:hint="eastAsia"/>
          <w:bCs/>
          <w:sz w:val="32"/>
          <w:szCs w:val="32"/>
          <w:lang w:eastAsia="zh-CN"/>
        </w:rPr>
        <w:t>总计</w:t>
      </w:r>
      <w:r w:rsidR="001E492D">
        <w:rPr>
          <w:rFonts w:ascii="仿宋_GB2312" w:eastAsia="仿宋_GB2312" w:cs="仿宋_GB2312" w:hint="eastAsia"/>
          <w:bCs/>
          <w:sz w:val="32"/>
          <w:szCs w:val="32"/>
          <w:lang w:eastAsia="zh-CN"/>
        </w:rPr>
        <w:t>115.15</w:t>
      </w:r>
      <w:r w:rsidRPr="007E1B9F">
        <w:rPr>
          <w:rFonts w:ascii="仿宋_GB2312" w:eastAsia="仿宋_GB2312" w:cs="仿宋_GB2312" w:hint="eastAsia"/>
          <w:bCs/>
          <w:sz w:val="32"/>
          <w:szCs w:val="32"/>
          <w:lang w:eastAsia="zh-CN"/>
        </w:rPr>
        <w:t>万元</w:t>
      </w:r>
      <w:r w:rsidR="00974993">
        <w:rPr>
          <w:rFonts w:ascii="仿宋_GB2312" w:eastAsia="仿宋_GB2312" w:cs="仿宋_GB2312" w:hint="eastAsia"/>
          <w:bCs/>
          <w:sz w:val="32"/>
          <w:szCs w:val="32"/>
          <w:lang w:eastAsia="zh-CN"/>
        </w:rPr>
        <w:t>。</w:t>
      </w:r>
      <w:r w:rsidRPr="007E1B9F">
        <w:rPr>
          <w:rFonts w:ascii="仿宋_GB2312" w:eastAsia="仿宋_GB2312" w:cs="仿宋_GB2312" w:hint="eastAsia"/>
          <w:bCs/>
          <w:sz w:val="32"/>
          <w:szCs w:val="32"/>
          <w:lang w:eastAsia="zh-CN"/>
        </w:rPr>
        <w:t>与201</w:t>
      </w:r>
      <w:r w:rsidR="00974993">
        <w:rPr>
          <w:rFonts w:ascii="仿宋_GB2312" w:eastAsia="仿宋_GB2312" w:cs="仿宋_GB2312" w:hint="eastAsia"/>
          <w:bCs/>
          <w:sz w:val="32"/>
          <w:szCs w:val="32"/>
          <w:lang w:eastAsia="zh-CN"/>
        </w:rPr>
        <w:t>7</w:t>
      </w:r>
      <w:r w:rsidRPr="007E1B9F">
        <w:rPr>
          <w:rFonts w:ascii="仿宋_GB2312" w:eastAsia="仿宋_GB2312" w:cs="仿宋_GB2312" w:hint="eastAsia"/>
          <w:bCs/>
          <w:sz w:val="32"/>
          <w:szCs w:val="32"/>
          <w:lang w:eastAsia="zh-CN"/>
        </w:rPr>
        <w:t>年相比，收、支</w:t>
      </w:r>
      <w:r w:rsidR="00974993">
        <w:rPr>
          <w:rFonts w:ascii="仿宋_GB2312" w:eastAsia="仿宋_GB2312" w:cs="仿宋_GB2312" w:hint="eastAsia"/>
          <w:bCs/>
          <w:sz w:val="32"/>
          <w:szCs w:val="32"/>
          <w:lang w:eastAsia="zh-CN"/>
        </w:rPr>
        <w:t>各</w:t>
      </w:r>
      <w:r w:rsidRPr="007E1B9F">
        <w:rPr>
          <w:rFonts w:ascii="仿宋_GB2312" w:eastAsia="仿宋_GB2312" w:cs="仿宋_GB2312" w:hint="eastAsia"/>
          <w:bCs/>
          <w:sz w:val="32"/>
          <w:szCs w:val="32"/>
          <w:lang w:eastAsia="zh-CN"/>
        </w:rPr>
        <w:t>增加</w:t>
      </w:r>
      <w:r w:rsidR="00741D17">
        <w:rPr>
          <w:rFonts w:ascii="仿宋_GB2312" w:eastAsia="仿宋_GB2312" w:cs="仿宋_GB2312" w:hint="eastAsia"/>
          <w:bCs/>
          <w:sz w:val="32"/>
          <w:szCs w:val="32"/>
          <w:lang w:eastAsia="zh-CN"/>
        </w:rPr>
        <w:t>32.12</w:t>
      </w:r>
      <w:r w:rsidR="001E492D">
        <w:rPr>
          <w:rFonts w:ascii="仿宋_GB2312" w:eastAsia="仿宋_GB2312" w:cs="仿宋_GB2312" w:hint="eastAsia"/>
          <w:bCs/>
          <w:sz w:val="32"/>
          <w:szCs w:val="32"/>
          <w:lang w:eastAsia="zh-CN"/>
        </w:rPr>
        <w:t>万元</w:t>
      </w:r>
      <w:r w:rsidRPr="007E1B9F">
        <w:rPr>
          <w:rFonts w:ascii="仿宋_GB2312" w:eastAsia="仿宋_GB2312" w:cs="仿宋_GB2312" w:hint="eastAsia"/>
          <w:bCs/>
          <w:sz w:val="32"/>
          <w:szCs w:val="32"/>
          <w:lang w:eastAsia="zh-CN"/>
        </w:rPr>
        <w:t>；增长</w:t>
      </w:r>
      <w:r w:rsidR="00741D17">
        <w:rPr>
          <w:rFonts w:ascii="仿宋_GB2312" w:eastAsia="仿宋_GB2312" w:cs="仿宋_GB2312" w:hint="eastAsia"/>
          <w:bCs/>
          <w:sz w:val="32"/>
          <w:szCs w:val="32"/>
          <w:lang w:eastAsia="zh-CN"/>
        </w:rPr>
        <w:t>38.68</w:t>
      </w:r>
      <w:r w:rsidRPr="007E1B9F">
        <w:rPr>
          <w:rFonts w:ascii="仿宋_GB2312" w:eastAsia="仿宋_GB2312" w:cs="仿宋_GB2312" w:hint="eastAsia"/>
          <w:bCs/>
          <w:sz w:val="32"/>
          <w:szCs w:val="32"/>
          <w:lang w:eastAsia="zh-CN"/>
        </w:rPr>
        <w:t>%</w:t>
      </w:r>
      <w:r w:rsidR="00326B01">
        <w:rPr>
          <w:rFonts w:ascii="仿宋_GB2312" w:eastAsia="仿宋_GB2312" w:cs="仿宋_GB2312" w:hint="eastAsia"/>
          <w:bCs/>
          <w:sz w:val="32"/>
          <w:szCs w:val="32"/>
          <w:lang w:eastAsia="zh-CN"/>
        </w:rPr>
        <w:t>。增</w:t>
      </w:r>
      <w:r w:rsidR="001E492D">
        <w:rPr>
          <w:rFonts w:ascii="仿宋_GB2312" w:eastAsia="仿宋_GB2312" w:cs="仿宋_GB2312" w:hint="eastAsia"/>
          <w:bCs/>
          <w:sz w:val="32"/>
          <w:szCs w:val="32"/>
          <w:lang w:eastAsia="zh-CN"/>
        </w:rPr>
        <w:t>加原因是：</w:t>
      </w:r>
      <w:r w:rsidR="001E492D">
        <w:rPr>
          <w:rFonts w:eastAsia="仿宋_GB2312" w:hint="eastAsia"/>
          <w:sz w:val="32"/>
          <w:szCs w:val="32"/>
          <w:lang w:eastAsia="zh-CN"/>
        </w:rPr>
        <w:t>新增项目经费</w:t>
      </w:r>
      <w:r w:rsidR="001E492D">
        <w:rPr>
          <w:rFonts w:ascii="仿宋_GB2312" w:eastAsia="仿宋_GB2312" w:hAnsi="仿宋" w:hint="eastAsia"/>
          <w:sz w:val="32"/>
          <w:szCs w:val="32"/>
          <w:lang w:eastAsia="zh-CN"/>
        </w:rPr>
        <w:t>党支部组织生活专项经费。</w:t>
      </w:r>
    </w:p>
    <w:p w:rsidR="004C25F1" w:rsidRDefault="004C25F1" w:rsidP="00C53FC9">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w:t>
      </w:r>
      <w:r w:rsidR="00974993">
        <w:rPr>
          <w:rFonts w:ascii="仿宋_GB2312" w:eastAsia="仿宋_GB2312" w:cs="仿宋_GB2312" w:hint="eastAsia"/>
          <w:b/>
          <w:sz w:val="32"/>
          <w:szCs w:val="32"/>
          <w:lang w:eastAsia="zh-CN"/>
        </w:rPr>
        <w:t>说明</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
          <w:sz w:val="32"/>
          <w:szCs w:val="32"/>
          <w:lang w:eastAsia="zh-CN"/>
        </w:rPr>
      </w:pPr>
      <w:r w:rsidRPr="007E1B9F">
        <w:rPr>
          <w:rFonts w:ascii="仿宋_GB2312" w:eastAsia="仿宋_GB2312" w:cs="仿宋_GB2312" w:hint="eastAsia"/>
          <w:bCs/>
          <w:sz w:val="32"/>
          <w:szCs w:val="32"/>
          <w:lang w:eastAsia="zh-CN"/>
        </w:rPr>
        <w:t>本年收入总计</w:t>
      </w:r>
      <w:r w:rsidR="003F591A">
        <w:rPr>
          <w:rFonts w:ascii="仿宋_GB2312" w:eastAsia="仿宋_GB2312" w:cs="仿宋_GB2312" w:hint="eastAsia"/>
          <w:bCs/>
          <w:sz w:val="32"/>
          <w:szCs w:val="32"/>
          <w:lang w:eastAsia="zh-CN"/>
        </w:rPr>
        <w:t>115.15</w:t>
      </w:r>
      <w:r w:rsidRPr="007E1B9F">
        <w:rPr>
          <w:rFonts w:ascii="仿宋_GB2312" w:eastAsia="仿宋_GB2312" w:cs="仿宋_GB2312" w:hint="eastAsia"/>
          <w:bCs/>
          <w:sz w:val="32"/>
          <w:szCs w:val="32"/>
          <w:lang w:eastAsia="zh-CN"/>
        </w:rPr>
        <w:t>万元</w:t>
      </w:r>
      <w:r w:rsidRPr="007E1B9F">
        <w:rPr>
          <w:rFonts w:ascii="仿宋_GB2312" w:eastAsia="仿宋_GB2312" w:cs="仿宋_GB2312" w:hint="eastAsia"/>
          <w:bCs/>
          <w:sz w:val="32"/>
          <w:szCs w:val="32"/>
          <w:lang w:eastAsia="zh-CN"/>
        </w:rPr>
        <w:t> </w:t>
      </w:r>
      <w:r w:rsidRPr="007E1B9F">
        <w:rPr>
          <w:rFonts w:ascii="仿宋_GB2312" w:eastAsia="仿宋_GB2312" w:cs="仿宋_GB2312" w:hint="eastAsia"/>
          <w:bCs/>
          <w:sz w:val="32"/>
          <w:szCs w:val="32"/>
          <w:lang w:eastAsia="zh-CN"/>
        </w:rPr>
        <w:t>，其中：财政拨款收入</w:t>
      </w:r>
      <w:r w:rsidR="003F591A">
        <w:rPr>
          <w:rFonts w:ascii="仿宋_GB2312" w:eastAsia="仿宋_GB2312" w:cs="仿宋_GB2312" w:hint="eastAsia"/>
          <w:bCs/>
          <w:sz w:val="32"/>
          <w:szCs w:val="32"/>
          <w:lang w:eastAsia="zh-CN"/>
        </w:rPr>
        <w:t>115.15</w:t>
      </w:r>
      <w:r w:rsidRPr="007E1B9F">
        <w:rPr>
          <w:rFonts w:ascii="仿宋_GB2312" w:eastAsia="仿宋_GB2312" w:cs="仿宋_GB2312" w:hint="eastAsia"/>
          <w:bCs/>
          <w:sz w:val="32"/>
          <w:szCs w:val="32"/>
          <w:lang w:eastAsia="zh-CN"/>
        </w:rPr>
        <w:t>万元；</w:t>
      </w:r>
      <w:r w:rsidR="00923CE8" w:rsidRPr="007E1B9F">
        <w:rPr>
          <w:rFonts w:ascii="仿宋_GB2312" w:eastAsia="仿宋_GB2312" w:cs="仿宋_GB2312" w:hint="eastAsia"/>
          <w:bCs/>
          <w:sz w:val="32"/>
          <w:szCs w:val="32"/>
          <w:lang w:eastAsia="zh-CN"/>
        </w:rPr>
        <w:t>占</w:t>
      </w:r>
      <w:r w:rsidR="00923CE8" w:rsidRPr="007E1B9F">
        <w:rPr>
          <w:rFonts w:ascii="仿宋_GB2312" w:eastAsia="仿宋_GB2312" w:cs="仿宋_GB2312"/>
          <w:bCs/>
          <w:sz w:val="32"/>
          <w:szCs w:val="32"/>
          <w:lang w:eastAsia="zh-CN"/>
        </w:rPr>
        <w:t xml:space="preserve"> </w:t>
      </w:r>
      <w:r w:rsidR="003F591A">
        <w:rPr>
          <w:rFonts w:ascii="仿宋_GB2312" w:eastAsia="仿宋_GB2312" w:cs="仿宋_GB2312" w:hint="eastAsia"/>
          <w:bCs/>
          <w:sz w:val="32"/>
          <w:szCs w:val="32"/>
          <w:lang w:eastAsia="zh-CN"/>
        </w:rPr>
        <w:t>100</w:t>
      </w:r>
      <w:r w:rsidR="00923CE8" w:rsidRPr="007E1B9F">
        <w:rPr>
          <w:rFonts w:ascii="仿宋_GB2312" w:eastAsia="仿宋_GB2312" w:cs="仿宋_GB2312" w:hint="eastAsia"/>
          <w:bCs/>
          <w:sz w:val="32"/>
          <w:szCs w:val="32"/>
          <w:lang w:eastAsia="zh-CN"/>
        </w:rPr>
        <w:t>%</w:t>
      </w:r>
      <w:r w:rsidRPr="007E1B9F">
        <w:rPr>
          <w:rFonts w:ascii="仿宋_GB2312" w:eastAsia="仿宋_GB2312" w:cs="仿宋_GB2312" w:hint="eastAsia"/>
          <w:bCs/>
          <w:sz w:val="32"/>
          <w:szCs w:val="32"/>
          <w:lang w:eastAsia="zh-CN"/>
        </w:rPr>
        <w:t> </w:t>
      </w:r>
      <w:r w:rsidRPr="007E1B9F">
        <w:rPr>
          <w:rFonts w:ascii="仿宋_GB2312" w:eastAsia="仿宋_GB2312" w:cs="仿宋_GB2312" w:hint="eastAsia"/>
          <w:bCs/>
          <w:sz w:val="32"/>
          <w:szCs w:val="32"/>
          <w:lang w:eastAsia="zh-CN"/>
        </w:rPr>
        <w:t>；上级补助收入</w:t>
      </w:r>
      <w:r w:rsidR="003F591A">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w:t>
      </w:r>
      <w:r w:rsidR="00923CE8" w:rsidRPr="007E1B9F">
        <w:rPr>
          <w:rFonts w:ascii="仿宋_GB2312" w:eastAsia="仿宋_GB2312" w:cs="仿宋_GB2312" w:hint="eastAsia"/>
          <w:bCs/>
          <w:sz w:val="32"/>
          <w:szCs w:val="32"/>
          <w:lang w:eastAsia="zh-CN"/>
        </w:rPr>
        <w:t>占</w:t>
      </w:r>
      <w:r w:rsidR="00923CE8" w:rsidRPr="007E1B9F">
        <w:rPr>
          <w:rFonts w:ascii="仿宋_GB2312" w:eastAsia="仿宋_GB2312" w:cs="仿宋_GB2312"/>
          <w:bCs/>
          <w:sz w:val="32"/>
          <w:szCs w:val="32"/>
          <w:lang w:eastAsia="zh-CN"/>
        </w:rPr>
        <w:t xml:space="preserve"> </w:t>
      </w:r>
      <w:r w:rsidR="003F591A">
        <w:rPr>
          <w:rFonts w:ascii="仿宋_GB2312" w:eastAsia="仿宋_GB2312" w:cs="仿宋_GB2312" w:hint="eastAsia"/>
          <w:bCs/>
          <w:sz w:val="32"/>
          <w:szCs w:val="32"/>
          <w:lang w:eastAsia="zh-CN"/>
        </w:rPr>
        <w:t>0</w:t>
      </w:r>
      <w:r w:rsidR="00923CE8" w:rsidRPr="007E1B9F">
        <w:rPr>
          <w:rFonts w:ascii="仿宋_GB2312" w:eastAsia="仿宋_GB2312" w:cs="仿宋_GB2312" w:hint="eastAsia"/>
          <w:bCs/>
          <w:sz w:val="32"/>
          <w:szCs w:val="32"/>
          <w:lang w:eastAsia="zh-CN"/>
        </w:rPr>
        <w:t>%</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；事业收入</w:t>
      </w:r>
      <w:r w:rsidR="003F591A">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w:t>
      </w:r>
      <w:r w:rsidR="00923CE8" w:rsidRPr="007E1B9F">
        <w:rPr>
          <w:rFonts w:ascii="仿宋_GB2312" w:eastAsia="仿宋_GB2312" w:cs="仿宋_GB2312" w:hint="eastAsia"/>
          <w:bCs/>
          <w:sz w:val="32"/>
          <w:szCs w:val="32"/>
          <w:lang w:eastAsia="zh-CN"/>
        </w:rPr>
        <w:t>占</w:t>
      </w:r>
      <w:r w:rsidR="00923CE8" w:rsidRPr="007E1B9F">
        <w:rPr>
          <w:rFonts w:ascii="仿宋_GB2312" w:eastAsia="仿宋_GB2312" w:cs="仿宋_GB2312"/>
          <w:bCs/>
          <w:sz w:val="32"/>
          <w:szCs w:val="32"/>
          <w:lang w:eastAsia="zh-CN"/>
        </w:rPr>
        <w:t xml:space="preserve"> </w:t>
      </w:r>
      <w:r w:rsidR="003F591A">
        <w:rPr>
          <w:rFonts w:ascii="仿宋_GB2312" w:eastAsia="仿宋_GB2312" w:cs="仿宋_GB2312" w:hint="eastAsia"/>
          <w:bCs/>
          <w:sz w:val="32"/>
          <w:szCs w:val="32"/>
          <w:lang w:eastAsia="zh-CN"/>
        </w:rPr>
        <w:t>0</w:t>
      </w:r>
      <w:r w:rsidR="00923CE8" w:rsidRPr="007E1B9F">
        <w:rPr>
          <w:rFonts w:ascii="仿宋_GB2312" w:eastAsia="仿宋_GB2312" w:cs="仿宋_GB2312" w:hint="eastAsia"/>
          <w:bCs/>
          <w:sz w:val="32"/>
          <w:szCs w:val="32"/>
          <w:lang w:eastAsia="zh-CN"/>
        </w:rPr>
        <w:t>%</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；事业单位经营收入</w:t>
      </w:r>
      <w:r w:rsidR="003F591A">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w:t>
      </w:r>
      <w:r w:rsidR="00923CE8" w:rsidRPr="007E1B9F">
        <w:rPr>
          <w:rFonts w:ascii="仿宋_GB2312" w:eastAsia="仿宋_GB2312" w:cs="仿宋_GB2312" w:hint="eastAsia"/>
          <w:bCs/>
          <w:sz w:val="32"/>
          <w:szCs w:val="32"/>
          <w:lang w:eastAsia="zh-CN"/>
        </w:rPr>
        <w:t>占</w:t>
      </w:r>
      <w:r w:rsidR="00923CE8" w:rsidRPr="007E1B9F">
        <w:rPr>
          <w:rFonts w:ascii="仿宋_GB2312" w:eastAsia="仿宋_GB2312" w:cs="仿宋_GB2312"/>
          <w:bCs/>
          <w:sz w:val="32"/>
          <w:szCs w:val="32"/>
          <w:lang w:eastAsia="zh-CN"/>
        </w:rPr>
        <w:t xml:space="preserve"> </w:t>
      </w:r>
      <w:r w:rsidR="003F591A">
        <w:rPr>
          <w:rFonts w:ascii="仿宋_GB2312" w:eastAsia="仿宋_GB2312" w:cs="仿宋_GB2312" w:hint="eastAsia"/>
          <w:bCs/>
          <w:sz w:val="32"/>
          <w:szCs w:val="32"/>
          <w:lang w:eastAsia="zh-CN"/>
        </w:rPr>
        <w:t>0</w:t>
      </w:r>
      <w:r w:rsidR="00923CE8" w:rsidRPr="007E1B9F">
        <w:rPr>
          <w:rFonts w:ascii="仿宋_GB2312" w:eastAsia="仿宋_GB2312" w:cs="仿宋_GB2312" w:hint="eastAsia"/>
          <w:bCs/>
          <w:sz w:val="32"/>
          <w:szCs w:val="32"/>
          <w:lang w:eastAsia="zh-CN"/>
        </w:rPr>
        <w:t>%</w:t>
      </w:r>
      <w:r w:rsidRPr="007E1B9F">
        <w:rPr>
          <w:rFonts w:ascii="仿宋_GB2312" w:eastAsia="仿宋_GB2312" w:cs="仿宋_GB2312" w:hint="eastAsia"/>
          <w:bCs/>
          <w:sz w:val="32"/>
          <w:szCs w:val="32"/>
          <w:lang w:eastAsia="zh-CN"/>
        </w:rPr>
        <w:t>；</w:t>
      </w:r>
      <w:r w:rsidR="003F591A">
        <w:rPr>
          <w:rFonts w:ascii="仿宋_GB2312" w:eastAsia="仿宋_GB2312" w:cs="仿宋_GB2312" w:hint="eastAsia"/>
          <w:bCs/>
          <w:sz w:val="32"/>
          <w:szCs w:val="32"/>
          <w:lang w:eastAsia="zh-CN"/>
        </w:rPr>
        <w:t>无</w:t>
      </w:r>
      <w:r w:rsidRPr="007E1B9F">
        <w:rPr>
          <w:rFonts w:ascii="仿宋_GB2312" w:eastAsia="仿宋_GB2312" w:cs="仿宋_GB2312" w:hint="eastAsia"/>
          <w:bCs/>
          <w:sz w:val="32"/>
          <w:szCs w:val="32"/>
          <w:lang w:eastAsia="zh-CN"/>
        </w:rPr>
        <w:t>其他收入。</w:t>
      </w:r>
    </w:p>
    <w:p w:rsidR="004C25F1" w:rsidRDefault="004C25F1" w:rsidP="00C53FC9">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w:t>
      </w:r>
      <w:r w:rsidR="00974993">
        <w:rPr>
          <w:rFonts w:ascii="仿宋_GB2312" w:eastAsia="仿宋_GB2312" w:cs="仿宋_GB2312" w:hint="eastAsia"/>
          <w:b/>
          <w:sz w:val="32"/>
          <w:szCs w:val="32"/>
          <w:lang w:eastAsia="zh-CN"/>
        </w:rPr>
        <w:t>说明</w:t>
      </w:r>
    </w:p>
    <w:p w:rsid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本年支出合计</w:t>
      </w:r>
      <w:r w:rsidRPr="007E1B9F">
        <w:rPr>
          <w:rFonts w:ascii="仿宋_GB2312" w:eastAsia="仿宋_GB2312" w:cs="仿宋_GB2312"/>
          <w:bCs/>
          <w:sz w:val="32"/>
          <w:szCs w:val="32"/>
          <w:lang w:eastAsia="zh-CN"/>
        </w:rPr>
        <w:t xml:space="preserve"> </w:t>
      </w:r>
      <w:r w:rsidR="00E30B1D">
        <w:rPr>
          <w:rFonts w:ascii="仿宋_GB2312" w:eastAsia="仿宋_GB2312" w:cs="仿宋_GB2312" w:hint="eastAsia"/>
          <w:bCs/>
          <w:sz w:val="32"/>
          <w:szCs w:val="32"/>
          <w:lang w:eastAsia="zh-CN"/>
        </w:rPr>
        <w:t>115.15</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万元，其中：基本支出</w:t>
      </w:r>
      <w:r w:rsidRPr="007E1B9F">
        <w:rPr>
          <w:rFonts w:ascii="仿宋_GB2312" w:eastAsia="仿宋_GB2312" w:cs="仿宋_GB2312"/>
          <w:bCs/>
          <w:sz w:val="32"/>
          <w:szCs w:val="32"/>
          <w:lang w:eastAsia="zh-CN"/>
        </w:rPr>
        <w:t xml:space="preserve"> </w:t>
      </w:r>
      <w:r w:rsidR="00E30B1D">
        <w:rPr>
          <w:rFonts w:eastAsia="仿宋_GB2312" w:hint="eastAsia"/>
          <w:sz w:val="32"/>
          <w:szCs w:val="32"/>
          <w:lang w:eastAsia="zh-CN"/>
        </w:rPr>
        <w:t>78.55</w:t>
      </w:r>
      <w:r w:rsidRPr="007E1B9F">
        <w:rPr>
          <w:rFonts w:ascii="仿宋_GB2312" w:eastAsia="仿宋_GB2312" w:cs="仿宋_GB2312" w:hint="eastAsia"/>
          <w:bCs/>
          <w:sz w:val="32"/>
          <w:szCs w:val="32"/>
          <w:lang w:eastAsia="zh-CN"/>
        </w:rPr>
        <w:t>万元，占</w:t>
      </w:r>
      <w:r w:rsidRPr="007E1B9F">
        <w:rPr>
          <w:rFonts w:ascii="仿宋_GB2312" w:eastAsia="仿宋_GB2312" w:cs="仿宋_GB2312"/>
          <w:bCs/>
          <w:sz w:val="32"/>
          <w:szCs w:val="32"/>
          <w:lang w:eastAsia="zh-CN"/>
        </w:rPr>
        <w:t xml:space="preserve"> </w:t>
      </w:r>
      <w:r w:rsidR="00E30B1D">
        <w:rPr>
          <w:rFonts w:eastAsia="仿宋_GB2312" w:hint="eastAsia"/>
          <w:sz w:val="32"/>
          <w:szCs w:val="32"/>
          <w:lang w:eastAsia="zh-CN"/>
        </w:rPr>
        <w:t>68.22</w:t>
      </w:r>
      <w:r w:rsidRPr="007E1B9F">
        <w:rPr>
          <w:rFonts w:ascii="仿宋_GB2312" w:eastAsia="仿宋_GB2312" w:cs="仿宋_GB2312" w:hint="eastAsia"/>
          <w:bCs/>
          <w:sz w:val="32"/>
          <w:szCs w:val="32"/>
          <w:lang w:eastAsia="zh-CN"/>
        </w:rPr>
        <w:t>%；项目支出</w:t>
      </w:r>
      <w:r w:rsidR="00E30B1D">
        <w:rPr>
          <w:rFonts w:eastAsia="仿宋_GB2312" w:hint="eastAsia"/>
          <w:sz w:val="32"/>
          <w:szCs w:val="32"/>
          <w:lang w:eastAsia="zh-CN"/>
        </w:rPr>
        <w:t>36.6</w:t>
      </w:r>
      <w:r w:rsidRPr="007E1B9F">
        <w:rPr>
          <w:rFonts w:ascii="仿宋_GB2312" w:eastAsia="仿宋_GB2312" w:cs="仿宋_GB2312" w:hint="eastAsia"/>
          <w:bCs/>
          <w:sz w:val="32"/>
          <w:szCs w:val="32"/>
          <w:lang w:eastAsia="zh-CN"/>
        </w:rPr>
        <w:t>万元，</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占</w:t>
      </w:r>
      <w:r w:rsidR="00E30B1D">
        <w:rPr>
          <w:rFonts w:ascii="仿宋_GB2312" w:eastAsia="仿宋_GB2312" w:cs="仿宋_GB2312" w:hint="eastAsia"/>
          <w:bCs/>
          <w:sz w:val="32"/>
          <w:szCs w:val="32"/>
          <w:lang w:eastAsia="zh-CN"/>
        </w:rPr>
        <w:t>31.78</w:t>
      </w:r>
      <w:r w:rsidRPr="007E1B9F">
        <w:rPr>
          <w:rFonts w:ascii="仿宋_GB2312" w:eastAsia="仿宋_GB2312" w:cs="仿宋_GB2312" w:hint="eastAsia"/>
          <w:bCs/>
          <w:sz w:val="32"/>
          <w:szCs w:val="32"/>
          <w:lang w:eastAsia="zh-CN"/>
        </w:rPr>
        <w:t>%；经营支出</w:t>
      </w:r>
      <w:r w:rsidR="00E30B1D">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万元，占</w:t>
      </w:r>
      <w:r w:rsidRPr="007E1B9F">
        <w:rPr>
          <w:rFonts w:ascii="仿宋_GB2312" w:eastAsia="仿宋_GB2312" w:cs="仿宋_GB2312"/>
          <w:bCs/>
          <w:sz w:val="32"/>
          <w:szCs w:val="32"/>
          <w:lang w:eastAsia="zh-CN"/>
        </w:rPr>
        <w:t xml:space="preserve"> </w:t>
      </w:r>
      <w:r w:rsidR="00E30B1D">
        <w:rPr>
          <w:rFonts w:ascii="仿宋_GB2312" w:eastAsia="仿宋_GB2312" w:cs="仿宋_GB2312" w:hint="eastAsia"/>
          <w:bCs/>
          <w:sz w:val="32"/>
          <w:szCs w:val="32"/>
          <w:lang w:eastAsia="zh-CN"/>
        </w:rPr>
        <w:t>0</w:t>
      </w:r>
      <w:r w:rsidRPr="007E1B9F">
        <w:rPr>
          <w:rFonts w:ascii="仿宋_GB2312" w:eastAsia="仿宋_GB2312" w:cs="仿宋_GB2312"/>
          <w:bCs/>
          <w:sz w:val="32"/>
          <w:szCs w:val="32"/>
          <w:lang w:eastAsia="zh-CN"/>
        </w:rPr>
        <w:t>%</w:t>
      </w:r>
      <w:r w:rsidR="00E30B1D">
        <w:rPr>
          <w:rFonts w:ascii="仿宋_GB2312" w:eastAsia="仿宋_GB2312" w:cs="仿宋_GB2312" w:hint="eastAsia"/>
          <w:bCs/>
          <w:sz w:val="32"/>
          <w:szCs w:val="32"/>
          <w:lang w:eastAsia="zh-CN"/>
        </w:rPr>
        <w:t>。</w:t>
      </w:r>
    </w:p>
    <w:p w:rsidR="004C25F1" w:rsidRPr="008A6890" w:rsidRDefault="004C25F1" w:rsidP="008A6890">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w:t>
      </w:r>
      <w:r w:rsidR="008A6890">
        <w:rPr>
          <w:rFonts w:ascii="仿宋_GB2312" w:eastAsia="仿宋_GB2312" w:cs="仿宋_GB2312" w:hint="eastAsia"/>
          <w:b/>
          <w:sz w:val="32"/>
          <w:szCs w:val="32"/>
          <w:lang w:eastAsia="zh-CN"/>
        </w:rPr>
        <w:t>总体</w:t>
      </w:r>
      <w:r>
        <w:rPr>
          <w:rFonts w:ascii="仿宋_GB2312" w:eastAsia="仿宋_GB2312" w:cs="仿宋_GB2312" w:hint="eastAsia"/>
          <w:b/>
          <w:sz w:val="32"/>
          <w:szCs w:val="32"/>
          <w:lang w:eastAsia="zh-CN"/>
        </w:rPr>
        <w:t>情况</w:t>
      </w:r>
      <w:r w:rsidR="008A6890">
        <w:rPr>
          <w:rFonts w:ascii="仿宋_GB2312" w:eastAsia="仿宋_GB2312" w:cs="仿宋_GB2312" w:hint="eastAsia"/>
          <w:b/>
          <w:sz w:val="32"/>
          <w:szCs w:val="32"/>
          <w:lang w:eastAsia="zh-CN"/>
        </w:rPr>
        <w:t>说明</w:t>
      </w:r>
    </w:p>
    <w:p w:rsidR="007E1B9F" w:rsidRPr="00AA2880" w:rsidRDefault="007E1B9F" w:rsidP="00AA2880">
      <w:pPr>
        <w:snapToGrid w:val="0"/>
        <w:spacing w:line="520" w:lineRule="exact"/>
        <w:ind w:firstLineChars="200" w:firstLine="640"/>
        <w:rPr>
          <w:rFonts w:ascii="仿宋_GB2312" w:eastAsia="仿宋_GB2312" w:hAnsi="仿宋"/>
          <w:sz w:val="32"/>
          <w:szCs w:val="32"/>
          <w:lang w:eastAsia="zh-CN"/>
        </w:rPr>
      </w:pPr>
      <w:r w:rsidRPr="007E1B9F">
        <w:rPr>
          <w:rFonts w:ascii="仿宋_GB2312" w:eastAsia="仿宋_GB2312" w:cs="仿宋_GB2312" w:hint="eastAsia"/>
          <w:bCs/>
          <w:sz w:val="32"/>
          <w:szCs w:val="32"/>
          <w:lang w:eastAsia="zh-CN"/>
        </w:rPr>
        <w:t>201</w:t>
      </w:r>
      <w:r w:rsidR="00493939">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年度财政拨款收、支总</w:t>
      </w:r>
      <w:r w:rsidR="00326B01">
        <w:rPr>
          <w:rFonts w:ascii="仿宋_GB2312" w:eastAsia="仿宋_GB2312" w:cs="仿宋_GB2312" w:hint="eastAsia"/>
          <w:bCs/>
          <w:sz w:val="32"/>
          <w:szCs w:val="32"/>
          <w:lang w:eastAsia="zh-CN"/>
        </w:rPr>
        <w:t>计</w:t>
      </w:r>
      <w:r w:rsidRPr="007E1B9F">
        <w:rPr>
          <w:rFonts w:ascii="仿宋_GB2312" w:eastAsia="仿宋_GB2312" w:cs="仿宋_GB2312" w:hint="eastAsia"/>
          <w:bCs/>
          <w:sz w:val="32"/>
          <w:szCs w:val="32"/>
          <w:lang w:eastAsia="zh-CN"/>
        </w:rPr>
        <w:t xml:space="preserve"> </w:t>
      </w:r>
      <w:r w:rsidR="00493939">
        <w:rPr>
          <w:rFonts w:ascii="仿宋_GB2312" w:eastAsia="仿宋_GB2312" w:cs="仿宋_GB2312" w:hint="eastAsia"/>
          <w:bCs/>
          <w:sz w:val="32"/>
          <w:szCs w:val="32"/>
          <w:lang w:eastAsia="zh-CN"/>
        </w:rPr>
        <w:t>115.15</w:t>
      </w:r>
      <w:r w:rsidRPr="007E1B9F">
        <w:rPr>
          <w:rFonts w:ascii="仿宋_GB2312" w:eastAsia="仿宋_GB2312" w:cs="仿宋_GB2312" w:hint="eastAsia"/>
          <w:bCs/>
          <w:sz w:val="32"/>
          <w:szCs w:val="32"/>
          <w:lang w:eastAsia="zh-CN"/>
        </w:rPr>
        <w:t>万元。与</w:t>
      </w:r>
      <w:r w:rsidRPr="007E1B9F">
        <w:rPr>
          <w:rFonts w:ascii="仿宋_GB2312" w:eastAsia="仿宋_GB2312" w:cs="仿宋_GB2312"/>
          <w:bCs/>
          <w:sz w:val="32"/>
          <w:szCs w:val="32"/>
          <w:lang w:eastAsia="zh-CN"/>
        </w:rPr>
        <w:t xml:space="preserve"> 201</w:t>
      </w:r>
      <w:r w:rsidR="008A6890">
        <w:rPr>
          <w:rFonts w:ascii="仿宋_GB2312" w:eastAsia="仿宋_GB2312" w:cs="仿宋_GB2312" w:hint="eastAsia"/>
          <w:bCs/>
          <w:sz w:val="32"/>
          <w:szCs w:val="32"/>
          <w:lang w:eastAsia="zh-CN"/>
        </w:rPr>
        <w:t>7</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年相比，财政拨款收、支总计各增加</w:t>
      </w:r>
      <w:r w:rsidR="001A77AD">
        <w:rPr>
          <w:rFonts w:ascii="仿宋_GB2312" w:eastAsia="仿宋_GB2312" w:cs="仿宋_GB2312" w:hint="eastAsia"/>
          <w:bCs/>
          <w:sz w:val="32"/>
          <w:szCs w:val="32"/>
          <w:lang w:eastAsia="zh-CN"/>
        </w:rPr>
        <w:t>32.12</w:t>
      </w:r>
      <w:r w:rsidRPr="007E1B9F">
        <w:rPr>
          <w:rFonts w:ascii="仿宋_GB2312" w:eastAsia="仿宋_GB2312" w:cs="仿宋_GB2312" w:hint="eastAsia"/>
          <w:bCs/>
          <w:sz w:val="32"/>
          <w:szCs w:val="32"/>
          <w:lang w:eastAsia="zh-CN"/>
        </w:rPr>
        <w:t>万元，增长</w:t>
      </w:r>
      <w:r w:rsidR="00493939">
        <w:rPr>
          <w:rFonts w:ascii="仿宋_GB2312" w:eastAsia="仿宋_GB2312" w:cs="仿宋_GB2312" w:hint="eastAsia"/>
          <w:bCs/>
          <w:sz w:val="32"/>
          <w:szCs w:val="32"/>
          <w:lang w:eastAsia="zh-CN"/>
        </w:rPr>
        <w:t>3</w:t>
      </w:r>
      <w:r w:rsidR="001A77AD">
        <w:rPr>
          <w:rFonts w:ascii="仿宋_GB2312" w:eastAsia="仿宋_GB2312" w:cs="仿宋_GB2312" w:hint="eastAsia"/>
          <w:bCs/>
          <w:sz w:val="32"/>
          <w:szCs w:val="32"/>
          <w:lang w:eastAsia="zh-CN"/>
        </w:rPr>
        <w:t>8.68</w:t>
      </w:r>
      <w:r w:rsidRPr="007E1B9F">
        <w:rPr>
          <w:rFonts w:ascii="仿宋_GB2312" w:eastAsia="仿宋_GB2312" w:cs="仿宋_GB2312" w:hint="eastAsia"/>
          <w:bCs/>
          <w:sz w:val="32"/>
          <w:szCs w:val="32"/>
          <w:lang w:eastAsia="zh-CN"/>
        </w:rPr>
        <w:t>%。</w:t>
      </w:r>
      <w:r w:rsidR="00326B01">
        <w:rPr>
          <w:rFonts w:ascii="仿宋_GB2312" w:eastAsia="仿宋_GB2312" w:cs="仿宋_GB2312" w:hint="eastAsia"/>
          <w:bCs/>
          <w:sz w:val="32"/>
          <w:szCs w:val="32"/>
          <w:lang w:eastAsia="zh-CN"/>
        </w:rPr>
        <w:t>增</w:t>
      </w:r>
      <w:r w:rsidR="00493939">
        <w:rPr>
          <w:rFonts w:ascii="仿宋_GB2312" w:eastAsia="仿宋_GB2312" w:cs="仿宋_GB2312" w:hint="eastAsia"/>
          <w:bCs/>
          <w:sz w:val="32"/>
          <w:szCs w:val="32"/>
          <w:lang w:eastAsia="zh-CN"/>
        </w:rPr>
        <w:t>加的是</w:t>
      </w:r>
      <w:r w:rsidR="00493939">
        <w:rPr>
          <w:rFonts w:eastAsia="仿宋_GB2312" w:hint="eastAsia"/>
          <w:sz w:val="32"/>
          <w:szCs w:val="32"/>
          <w:lang w:eastAsia="zh-CN"/>
        </w:rPr>
        <w:t>新增项目经费</w:t>
      </w:r>
      <w:r w:rsidR="00493939">
        <w:rPr>
          <w:rFonts w:ascii="仿宋_GB2312" w:eastAsia="仿宋_GB2312" w:hAnsi="仿宋" w:hint="eastAsia"/>
          <w:sz w:val="32"/>
          <w:szCs w:val="32"/>
          <w:lang w:eastAsia="zh-CN"/>
        </w:rPr>
        <w:t>党支部组织生活专项经费。</w:t>
      </w:r>
    </w:p>
    <w:p w:rsidR="007E1B9F" w:rsidRPr="007E1B9F" w:rsidRDefault="007E1B9F" w:rsidP="00D57E8C">
      <w:pPr>
        <w:autoSpaceDE w:val="0"/>
        <w:autoSpaceDN w:val="0"/>
        <w:adjustRightInd w:val="0"/>
        <w:spacing w:line="560" w:lineRule="exact"/>
        <w:ind w:firstLineChars="200" w:firstLine="640"/>
        <w:rPr>
          <w:rFonts w:eastAsia="仿宋_GB2312"/>
          <w:b/>
          <w:sz w:val="32"/>
          <w:szCs w:val="32"/>
          <w:lang w:eastAsia="zh-CN"/>
        </w:rPr>
      </w:pPr>
      <w:r w:rsidRPr="007E1B9F">
        <w:rPr>
          <w:rFonts w:ascii="仿宋_GB2312" w:eastAsia="仿宋_GB2312" w:cs="仿宋_GB2312" w:hint="eastAsia"/>
          <w:bCs/>
          <w:sz w:val="32"/>
          <w:szCs w:val="32"/>
          <w:lang w:eastAsia="zh-CN"/>
        </w:rPr>
        <w:t>五</w:t>
      </w:r>
      <w:r w:rsidR="004C25F1">
        <w:rPr>
          <w:rFonts w:ascii="仿宋_GB2312" w:eastAsia="仿宋_GB2312" w:cs="仿宋_GB2312" w:hint="eastAsia"/>
          <w:bCs/>
          <w:sz w:val="32"/>
          <w:szCs w:val="32"/>
          <w:lang w:eastAsia="zh-CN"/>
        </w:rPr>
        <w:t>、</w:t>
      </w:r>
      <w:r w:rsidRPr="007E1B9F">
        <w:rPr>
          <w:rFonts w:eastAsia="仿宋_GB2312" w:hint="eastAsia"/>
          <w:b/>
          <w:sz w:val="32"/>
          <w:szCs w:val="32"/>
          <w:lang w:eastAsia="zh-CN"/>
        </w:rPr>
        <w:t>一般公共预算财政拨款支出决算情况</w:t>
      </w:r>
      <w:r w:rsidR="008A6890">
        <w:rPr>
          <w:rFonts w:ascii="仿宋_GB2312" w:eastAsia="仿宋_GB2312" w:cs="仿宋_GB2312" w:hint="eastAsia"/>
          <w:b/>
          <w:sz w:val="32"/>
          <w:szCs w:val="32"/>
          <w:lang w:eastAsia="zh-CN"/>
        </w:rPr>
        <w:t>说明</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（一）财政拨款支出决算</w:t>
      </w:r>
      <w:r w:rsidR="004F10F7">
        <w:rPr>
          <w:rFonts w:ascii="仿宋_GB2312" w:eastAsia="仿宋_GB2312" w:cs="仿宋_GB2312" w:hint="eastAsia"/>
          <w:bCs/>
          <w:sz w:val="32"/>
          <w:szCs w:val="32"/>
          <w:lang w:eastAsia="zh-CN"/>
        </w:rPr>
        <w:t>总体</w:t>
      </w:r>
      <w:r w:rsidRPr="007E1B9F">
        <w:rPr>
          <w:rFonts w:ascii="仿宋_GB2312" w:eastAsia="仿宋_GB2312" w:cs="仿宋_GB2312" w:hint="eastAsia"/>
          <w:bCs/>
          <w:sz w:val="32"/>
          <w:szCs w:val="32"/>
          <w:lang w:eastAsia="zh-CN"/>
        </w:rPr>
        <w:t xml:space="preserve">情况。 </w:t>
      </w:r>
    </w:p>
    <w:p w:rsidR="00493939" w:rsidRDefault="007E1B9F" w:rsidP="00493939">
      <w:pPr>
        <w:snapToGrid w:val="0"/>
        <w:spacing w:line="520" w:lineRule="exact"/>
        <w:ind w:firstLineChars="200" w:firstLine="640"/>
        <w:rPr>
          <w:rFonts w:ascii="仿宋_GB2312" w:eastAsia="仿宋_GB2312" w:hAnsi="仿宋"/>
          <w:sz w:val="32"/>
          <w:szCs w:val="32"/>
          <w:lang w:eastAsia="zh-CN"/>
        </w:rPr>
      </w:pPr>
      <w:r w:rsidRPr="007E1B9F">
        <w:rPr>
          <w:rFonts w:ascii="仿宋_GB2312" w:eastAsia="仿宋_GB2312" w:cs="仿宋_GB2312"/>
          <w:bCs/>
          <w:sz w:val="32"/>
          <w:szCs w:val="32"/>
          <w:lang w:eastAsia="zh-CN"/>
        </w:rPr>
        <w:lastRenderedPageBreak/>
        <w:t>201</w:t>
      </w:r>
      <w:r w:rsidR="008A6890">
        <w:rPr>
          <w:rFonts w:ascii="仿宋_GB2312" w:eastAsia="仿宋_GB2312" w:cs="仿宋_GB2312" w:hint="eastAsia"/>
          <w:bCs/>
          <w:sz w:val="32"/>
          <w:szCs w:val="32"/>
          <w:lang w:eastAsia="zh-CN"/>
        </w:rPr>
        <w:t>8</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年度财政拨款支出</w:t>
      </w:r>
      <w:r w:rsidRPr="007E1B9F">
        <w:rPr>
          <w:rFonts w:ascii="仿宋_GB2312" w:eastAsia="仿宋_GB2312" w:cs="仿宋_GB2312"/>
          <w:bCs/>
          <w:sz w:val="32"/>
          <w:szCs w:val="32"/>
          <w:lang w:eastAsia="zh-CN"/>
        </w:rPr>
        <w:t xml:space="preserve"> </w:t>
      </w:r>
      <w:r w:rsidR="00493939">
        <w:rPr>
          <w:rFonts w:ascii="仿宋_GB2312" w:eastAsia="仿宋_GB2312" w:cs="仿宋_GB2312" w:hint="eastAsia"/>
          <w:bCs/>
          <w:sz w:val="32"/>
          <w:szCs w:val="32"/>
          <w:lang w:eastAsia="zh-CN"/>
        </w:rPr>
        <w:t>115.15</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万元，占本年支出合计的</w:t>
      </w:r>
      <w:r w:rsidRPr="007E1B9F">
        <w:rPr>
          <w:rFonts w:ascii="仿宋_GB2312" w:eastAsia="仿宋_GB2312" w:cs="仿宋_GB2312"/>
          <w:bCs/>
          <w:sz w:val="32"/>
          <w:szCs w:val="32"/>
          <w:lang w:eastAsia="zh-CN"/>
        </w:rPr>
        <w:t xml:space="preserve"> </w:t>
      </w:r>
      <w:r w:rsidR="00493939">
        <w:rPr>
          <w:rFonts w:ascii="仿宋_GB2312" w:eastAsia="仿宋_GB2312" w:cs="仿宋_GB2312" w:hint="eastAsia"/>
          <w:bCs/>
          <w:sz w:val="32"/>
          <w:szCs w:val="32"/>
          <w:lang w:eastAsia="zh-CN"/>
        </w:rPr>
        <w:t>100</w:t>
      </w:r>
      <w:r w:rsidRPr="007E1B9F">
        <w:rPr>
          <w:rFonts w:ascii="仿宋_GB2312" w:eastAsia="仿宋_GB2312" w:cs="仿宋_GB2312" w:hint="eastAsia"/>
          <w:bCs/>
          <w:sz w:val="32"/>
          <w:szCs w:val="32"/>
          <w:lang w:eastAsia="zh-CN"/>
        </w:rPr>
        <w:t>%。与</w:t>
      </w:r>
      <w:r w:rsidRPr="007E1B9F">
        <w:rPr>
          <w:rFonts w:ascii="仿宋_GB2312" w:eastAsia="仿宋_GB2312" w:cs="仿宋_GB2312"/>
          <w:bCs/>
          <w:sz w:val="32"/>
          <w:szCs w:val="32"/>
          <w:lang w:eastAsia="zh-CN"/>
        </w:rPr>
        <w:t xml:space="preserve"> 201</w:t>
      </w:r>
      <w:r w:rsidR="008A6890">
        <w:rPr>
          <w:rFonts w:ascii="仿宋_GB2312" w:eastAsia="仿宋_GB2312" w:cs="仿宋_GB2312" w:hint="eastAsia"/>
          <w:bCs/>
          <w:sz w:val="32"/>
          <w:szCs w:val="32"/>
          <w:lang w:eastAsia="zh-CN"/>
        </w:rPr>
        <w:t>7</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年相比，财政拨款支出</w:t>
      </w:r>
      <w:r w:rsidR="004C25F1">
        <w:rPr>
          <w:rFonts w:ascii="仿宋_GB2312" w:eastAsia="仿宋_GB2312" w:cs="仿宋_GB2312" w:hint="eastAsia"/>
          <w:bCs/>
          <w:sz w:val="32"/>
          <w:szCs w:val="32"/>
          <w:lang w:eastAsia="zh-CN"/>
        </w:rPr>
        <w:t>增</w:t>
      </w:r>
      <w:r w:rsidR="008A6890">
        <w:rPr>
          <w:rFonts w:ascii="仿宋_GB2312" w:eastAsia="仿宋_GB2312" w:cs="仿宋_GB2312" w:hint="eastAsia"/>
          <w:bCs/>
          <w:sz w:val="32"/>
          <w:szCs w:val="32"/>
          <w:lang w:eastAsia="zh-CN"/>
        </w:rPr>
        <w:t>加</w:t>
      </w:r>
      <w:r w:rsidR="00741D17">
        <w:rPr>
          <w:rFonts w:ascii="仿宋_GB2312" w:eastAsia="仿宋_GB2312" w:cs="仿宋_GB2312" w:hint="eastAsia"/>
          <w:bCs/>
          <w:sz w:val="32"/>
          <w:szCs w:val="32"/>
          <w:lang w:eastAsia="zh-CN"/>
        </w:rPr>
        <w:t>32.12</w:t>
      </w:r>
      <w:r w:rsidRPr="007E1B9F">
        <w:rPr>
          <w:rFonts w:ascii="仿宋_GB2312" w:eastAsia="仿宋_GB2312" w:cs="仿宋_GB2312" w:hint="eastAsia"/>
          <w:bCs/>
          <w:sz w:val="32"/>
          <w:szCs w:val="32"/>
          <w:lang w:eastAsia="zh-CN"/>
        </w:rPr>
        <w:t>万元，</w:t>
      </w:r>
      <w:r w:rsidR="004F10F7">
        <w:rPr>
          <w:rFonts w:ascii="仿宋_GB2312" w:eastAsia="仿宋_GB2312" w:cs="仿宋_GB2312" w:hint="eastAsia"/>
          <w:bCs/>
          <w:sz w:val="32"/>
          <w:szCs w:val="32"/>
          <w:lang w:eastAsia="zh-CN"/>
        </w:rPr>
        <w:t>同比</w:t>
      </w:r>
      <w:r w:rsidR="004C25F1">
        <w:rPr>
          <w:rFonts w:ascii="仿宋_GB2312" w:eastAsia="仿宋_GB2312" w:cs="仿宋_GB2312" w:hint="eastAsia"/>
          <w:bCs/>
          <w:sz w:val="32"/>
          <w:szCs w:val="32"/>
          <w:lang w:eastAsia="zh-CN"/>
        </w:rPr>
        <w:t>增</w:t>
      </w:r>
      <w:r w:rsidR="004F10F7">
        <w:rPr>
          <w:rFonts w:ascii="仿宋_GB2312" w:eastAsia="仿宋_GB2312" w:cs="仿宋_GB2312" w:hint="eastAsia"/>
          <w:bCs/>
          <w:sz w:val="32"/>
          <w:szCs w:val="32"/>
          <w:lang w:eastAsia="zh-CN"/>
        </w:rPr>
        <w:t>长</w:t>
      </w:r>
      <w:r w:rsidR="00493939">
        <w:rPr>
          <w:rFonts w:ascii="仿宋_GB2312" w:eastAsia="仿宋_GB2312" w:cs="仿宋_GB2312" w:hint="eastAsia"/>
          <w:bCs/>
          <w:sz w:val="32"/>
          <w:szCs w:val="32"/>
          <w:lang w:eastAsia="zh-CN"/>
        </w:rPr>
        <w:t>3</w:t>
      </w:r>
      <w:r w:rsidR="00741D17">
        <w:rPr>
          <w:rFonts w:ascii="仿宋_GB2312" w:eastAsia="仿宋_GB2312" w:cs="仿宋_GB2312" w:hint="eastAsia"/>
          <w:bCs/>
          <w:sz w:val="32"/>
          <w:szCs w:val="32"/>
          <w:lang w:eastAsia="zh-CN"/>
        </w:rPr>
        <w:t>8.68</w:t>
      </w:r>
      <w:r w:rsidRPr="007E1B9F">
        <w:rPr>
          <w:rFonts w:ascii="仿宋_GB2312" w:eastAsia="仿宋_GB2312" w:cs="仿宋_GB2312" w:hint="eastAsia"/>
          <w:bCs/>
          <w:sz w:val="32"/>
          <w:szCs w:val="32"/>
          <w:lang w:eastAsia="zh-CN"/>
        </w:rPr>
        <w:t>%。</w:t>
      </w:r>
      <w:r w:rsidR="00493939">
        <w:rPr>
          <w:rFonts w:ascii="仿宋_GB2312" w:eastAsia="仿宋_GB2312" w:cs="仿宋_GB2312" w:hint="eastAsia"/>
          <w:bCs/>
          <w:sz w:val="32"/>
          <w:szCs w:val="32"/>
          <w:lang w:eastAsia="zh-CN"/>
        </w:rPr>
        <w:t>增加的是</w:t>
      </w:r>
      <w:r w:rsidR="00493939">
        <w:rPr>
          <w:rFonts w:eastAsia="仿宋_GB2312" w:hint="eastAsia"/>
          <w:sz w:val="32"/>
          <w:szCs w:val="32"/>
          <w:lang w:eastAsia="zh-CN"/>
        </w:rPr>
        <w:t>新增项目经费</w:t>
      </w:r>
      <w:r w:rsidR="00493939">
        <w:rPr>
          <w:rFonts w:ascii="仿宋_GB2312" w:eastAsia="仿宋_GB2312" w:hAnsi="仿宋" w:hint="eastAsia"/>
          <w:sz w:val="32"/>
          <w:szCs w:val="32"/>
          <w:lang w:eastAsia="zh-CN"/>
        </w:rPr>
        <w:t>党支部组织生活专项经费。</w:t>
      </w:r>
    </w:p>
    <w:p w:rsidR="0006355C" w:rsidRDefault="0006355C" w:rsidP="000635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7E1B9F" w:rsidRPr="007E1B9F" w:rsidRDefault="007E1B9F" w:rsidP="0006355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201</w:t>
      </w:r>
      <w:r w:rsidR="008A6890">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 xml:space="preserve"> 年度财政拨款支出 </w:t>
      </w:r>
      <w:r w:rsidR="0006355C">
        <w:rPr>
          <w:rFonts w:ascii="仿宋_GB2312" w:eastAsia="仿宋_GB2312" w:cs="仿宋_GB2312" w:hint="eastAsia"/>
          <w:bCs/>
          <w:sz w:val="32"/>
          <w:szCs w:val="32"/>
          <w:lang w:eastAsia="zh-CN"/>
        </w:rPr>
        <w:t>出决算结构情况115.15</w:t>
      </w:r>
      <w:r w:rsidRPr="007E1B9F">
        <w:rPr>
          <w:rFonts w:ascii="仿宋_GB2312" w:eastAsia="仿宋_GB2312" w:cs="仿宋_GB2312" w:hint="eastAsia"/>
          <w:bCs/>
          <w:sz w:val="32"/>
          <w:szCs w:val="32"/>
          <w:lang w:eastAsia="zh-CN"/>
        </w:rPr>
        <w:t xml:space="preserve"> 万元，主要用于以下方面：一般公共服务（类）支出 </w:t>
      </w:r>
      <w:r w:rsidR="0006355C">
        <w:rPr>
          <w:rFonts w:ascii="仿宋_GB2312" w:eastAsia="仿宋_GB2312" w:cs="仿宋_GB2312" w:hint="eastAsia"/>
          <w:bCs/>
          <w:sz w:val="32"/>
          <w:szCs w:val="32"/>
          <w:lang w:eastAsia="zh-CN"/>
        </w:rPr>
        <w:t>93.64</w:t>
      </w:r>
      <w:r w:rsidRPr="007E1B9F">
        <w:rPr>
          <w:rFonts w:ascii="仿宋_GB2312" w:eastAsia="仿宋_GB2312" w:cs="仿宋_GB2312" w:hint="eastAsia"/>
          <w:bCs/>
          <w:sz w:val="32"/>
          <w:szCs w:val="32"/>
          <w:lang w:eastAsia="zh-CN"/>
        </w:rPr>
        <w:t>万元， 占</w:t>
      </w:r>
      <w:r w:rsidR="0006355C">
        <w:rPr>
          <w:rFonts w:ascii="仿宋_GB2312" w:eastAsia="仿宋_GB2312" w:cs="仿宋_GB2312" w:hint="eastAsia"/>
          <w:bCs/>
          <w:sz w:val="32"/>
          <w:szCs w:val="32"/>
          <w:lang w:eastAsia="zh-CN"/>
        </w:rPr>
        <w:t>81.32</w:t>
      </w:r>
      <w:r w:rsidRPr="007E1B9F">
        <w:rPr>
          <w:rFonts w:ascii="仿宋_GB2312" w:eastAsia="仿宋_GB2312" w:cs="仿宋_GB2312" w:hint="eastAsia"/>
          <w:bCs/>
          <w:sz w:val="32"/>
          <w:szCs w:val="32"/>
          <w:lang w:eastAsia="zh-CN"/>
        </w:rPr>
        <w:t>%；</w:t>
      </w:r>
      <w:r w:rsidR="0006355C" w:rsidRPr="007E1B9F">
        <w:rPr>
          <w:rFonts w:ascii="仿宋_GB2312" w:eastAsia="仿宋_GB2312" w:cs="仿宋_GB2312" w:hint="eastAsia"/>
          <w:bCs/>
          <w:sz w:val="32"/>
          <w:szCs w:val="32"/>
          <w:lang w:eastAsia="zh-CN"/>
        </w:rPr>
        <w:t>社会保障和就业（类）支出</w:t>
      </w:r>
      <w:r w:rsidR="0006355C">
        <w:rPr>
          <w:rFonts w:ascii="仿宋_GB2312" w:eastAsia="仿宋_GB2312" w:cs="仿宋_GB2312" w:hint="eastAsia"/>
          <w:bCs/>
          <w:sz w:val="32"/>
          <w:szCs w:val="32"/>
          <w:lang w:eastAsia="zh-CN"/>
        </w:rPr>
        <w:t>11.5</w:t>
      </w:r>
      <w:r w:rsidRPr="007E1B9F">
        <w:rPr>
          <w:rFonts w:ascii="仿宋_GB2312" w:eastAsia="仿宋_GB2312" w:cs="仿宋_GB2312" w:hint="eastAsia"/>
          <w:bCs/>
          <w:sz w:val="32"/>
          <w:szCs w:val="32"/>
          <w:lang w:eastAsia="zh-CN"/>
        </w:rPr>
        <w:t xml:space="preserve">万元，占 </w:t>
      </w:r>
      <w:r w:rsidR="0006355C">
        <w:rPr>
          <w:rFonts w:ascii="仿宋_GB2312" w:eastAsia="仿宋_GB2312" w:cs="仿宋_GB2312" w:hint="eastAsia"/>
          <w:bCs/>
          <w:sz w:val="32"/>
          <w:szCs w:val="32"/>
          <w:lang w:eastAsia="zh-CN"/>
        </w:rPr>
        <w:t>9.99</w:t>
      </w:r>
      <w:r w:rsidRPr="007E1B9F">
        <w:rPr>
          <w:rFonts w:ascii="仿宋_GB2312" w:eastAsia="仿宋_GB2312" w:cs="仿宋_GB2312" w:hint="eastAsia"/>
          <w:bCs/>
          <w:sz w:val="32"/>
          <w:szCs w:val="32"/>
          <w:lang w:eastAsia="zh-CN"/>
        </w:rPr>
        <w:t>%；</w:t>
      </w:r>
      <w:r w:rsidR="0006355C">
        <w:rPr>
          <w:rFonts w:ascii="仿宋_GB2312" w:eastAsia="仿宋_GB2312" w:cs="仿宋_GB2312" w:hint="eastAsia"/>
          <w:bCs/>
          <w:sz w:val="32"/>
          <w:szCs w:val="32"/>
          <w:lang w:eastAsia="zh-CN"/>
        </w:rPr>
        <w:t>医疗卫生与计划生育</w:t>
      </w:r>
      <w:r w:rsidRPr="007E1B9F">
        <w:rPr>
          <w:rFonts w:ascii="仿宋_GB2312" w:eastAsia="仿宋_GB2312" w:cs="仿宋_GB2312" w:hint="eastAsia"/>
          <w:bCs/>
          <w:sz w:val="32"/>
          <w:szCs w:val="32"/>
          <w:lang w:eastAsia="zh-CN"/>
        </w:rPr>
        <w:t>（类） 支出</w:t>
      </w:r>
      <w:r w:rsidR="0006355C">
        <w:rPr>
          <w:rFonts w:ascii="仿宋_GB2312" w:eastAsia="仿宋_GB2312" w:cs="仿宋_GB2312" w:hint="eastAsia"/>
          <w:bCs/>
          <w:sz w:val="32"/>
          <w:szCs w:val="32"/>
          <w:lang w:eastAsia="zh-CN"/>
        </w:rPr>
        <w:t>6.42</w:t>
      </w:r>
      <w:r w:rsidRPr="007E1B9F">
        <w:rPr>
          <w:rFonts w:ascii="仿宋_GB2312" w:eastAsia="仿宋_GB2312" w:cs="仿宋_GB2312" w:hint="eastAsia"/>
          <w:bCs/>
          <w:sz w:val="32"/>
          <w:szCs w:val="32"/>
          <w:lang w:eastAsia="zh-CN"/>
        </w:rPr>
        <w:t xml:space="preserve">万元，占 </w:t>
      </w:r>
      <w:r w:rsidR="0006355C">
        <w:rPr>
          <w:rFonts w:ascii="仿宋_GB2312" w:eastAsia="仿宋_GB2312" w:cs="仿宋_GB2312" w:hint="eastAsia"/>
          <w:bCs/>
          <w:sz w:val="32"/>
          <w:szCs w:val="32"/>
          <w:lang w:eastAsia="zh-CN"/>
        </w:rPr>
        <w:t>5.58</w:t>
      </w:r>
      <w:r w:rsidRPr="007E1B9F">
        <w:rPr>
          <w:rFonts w:ascii="仿宋_GB2312" w:eastAsia="仿宋_GB2312" w:cs="仿宋_GB2312" w:hint="eastAsia"/>
          <w:bCs/>
          <w:sz w:val="32"/>
          <w:szCs w:val="32"/>
          <w:lang w:eastAsia="zh-CN"/>
        </w:rPr>
        <w:t>%；</w:t>
      </w:r>
      <w:r w:rsidR="0006355C">
        <w:rPr>
          <w:rFonts w:ascii="仿宋_GB2312" w:eastAsia="仿宋_GB2312" w:cs="仿宋_GB2312" w:hint="eastAsia"/>
          <w:bCs/>
          <w:sz w:val="32"/>
          <w:szCs w:val="32"/>
          <w:lang w:eastAsia="zh-CN"/>
        </w:rPr>
        <w:t xml:space="preserve"> </w:t>
      </w:r>
      <w:r w:rsidRPr="007E1B9F">
        <w:rPr>
          <w:rFonts w:ascii="仿宋_GB2312" w:eastAsia="仿宋_GB2312" w:cs="仿宋_GB2312" w:hint="eastAsia"/>
          <w:bCs/>
          <w:sz w:val="32"/>
          <w:szCs w:val="32"/>
          <w:lang w:eastAsia="zh-CN"/>
        </w:rPr>
        <w:t xml:space="preserve"> 住房保障（类）支出</w:t>
      </w:r>
      <w:r w:rsidR="0006355C">
        <w:rPr>
          <w:rFonts w:ascii="仿宋_GB2312" w:eastAsia="仿宋_GB2312" w:cs="仿宋_GB2312" w:hint="eastAsia"/>
          <w:bCs/>
          <w:sz w:val="32"/>
          <w:szCs w:val="32"/>
          <w:lang w:eastAsia="zh-CN"/>
        </w:rPr>
        <w:t>3.59</w:t>
      </w:r>
      <w:r w:rsidRPr="007E1B9F">
        <w:rPr>
          <w:rFonts w:ascii="仿宋_GB2312" w:eastAsia="仿宋_GB2312" w:cs="仿宋_GB2312" w:hint="eastAsia"/>
          <w:bCs/>
          <w:sz w:val="32"/>
          <w:szCs w:val="32"/>
          <w:lang w:eastAsia="zh-CN"/>
        </w:rPr>
        <w:t>万元，占</w:t>
      </w:r>
      <w:r w:rsidR="0006355C">
        <w:rPr>
          <w:rFonts w:ascii="仿宋_GB2312" w:eastAsia="仿宋_GB2312" w:cs="仿宋_GB2312" w:hint="eastAsia"/>
          <w:bCs/>
          <w:sz w:val="32"/>
          <w:szCs w:val="32"/>
          <w:lang w:eastAsia="zh-CN"/>
        </w:rPr>
        <w:t>3.11</w:t>
      </w:r>
      <w:r w:rsidRPr="007E1B9F">
        <w:rPr>
          <w:rFonts w:ascii="仿宋_GB2312" w:eastAsia="仿宋_GB2312" w:cs="仿宋_GB2312" w:hint="eastAsia"/>
          <w:bCs/>
          <w:sz w:val="32"/>
          <w:szCs w:val="32"/>
          <w:lang w:eastAsia="zh-CN"/>
        </w:rPr>
        <w:t>%</w:t>
      </w:r>
      <w:r w:rsidR="0006355C">
        <w:rPr>
          <w:rFonts w:ascii="仿宋_GB2312" w:eastAsia="仿宋_GB2312" w:cs="仿宋_GB2312" w:hint="eastAsia"/>
          <w:bCs/>
          <w:sz w:val="32"/>
          <w:szCs w:val="32"/>
          <w:lang w:eastAsia="zh-CN"/>
        </w:rPr>
        <w:t>.</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（三）财政拨款支出决算具体情况</w:t>
      </w:r>
    </w:p>
    <w:p w:rsidR="00621DB7" w:rsidRDefault="007E1B9F" w:rsidP="00151406">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C6D66">
        <w:rPr>
          <w:rFonts w:ascii="仿宋_GB2312" w:eastAsia="仿宋_GB2312" w:cs="仿宋_GB2312" w:hint="eastAsia"/>
          <w:bCs/>
          <w:sz w:val="32"/>
          <w:szCs w:val="32"/>
          <w:lang w:eastAsia="zh-CN"/>
        </w:rPr>
        <w:t xml:space="preserve"> 201</w:t>
      </w:r>
      <w:r w:rsidR="005D621D" w:rsidRPr="007C6D66">
        <w:rPr>
          <w:rFonts w:ascii="仿宋_GB2312" w:eastAsia="仿宋_GB2312" w:cs="仿宋_GB2312" w:hint="eastAsia"/>
          <w:bCs/>
          <w:sz w:val="32"/>
          <w:szCs w:val="32"/>
          <w:lang w:eastAsia="zh-CN"/>
        </w:rPr>
        <w:t>8</w:t>
      </w:r>
      <w:r w:rsidRPr="007C6D66">
        <w:rPr>
          <w:rFonts w:ascii="仿宋_GB2312" w:eastAsia="仿宋_GB2312" w:cs="仿宋_GB2312" w:hint="eastAsia"/>
          <w:bCs/>
          <w:sz w:val="32"/>
          <w:szCs w:val="32"/>
          <w:lang w:eastAsia="zh-CN"/>
        </w:rPr>
        <w:t>年度财政拨款支出年初预算为</w:t>
      </w:r>
      <w:r w:rsidR="006A307F" w:rsidRPr="007C6D66">
        <w:rPr>
          <w:rFonts w:ascii="仿宋_GB2312" w:eastAsia="仿宋_GB2312" w:cs="仿宋_GB2312" w:hint="eastAsia"/>
          <w:bCs/>
          <w:sz w:val="32"/>
          <w:szCs w:val="32"/>
          <w:lang w:eastAsia="zh-CN"/>
        </w:rPr>
        <w:t>73.348</w:t>
      </w:r>
      <w:r w:rsidRPr="007C6D66">
        <w:rPr>
          <w:rFonts w:ascii="仿宋_GB2312" w:eastAsia="仿宋_GB2312" w:cs="仿宋_GB2312" w:hint="eastAsia"/>
          <w:bCs/>
          <w:sz w:val="32"/>
          <w:szCs w:val="32"/>
          <w:lang w:eastAsia="zh-CN"/>
        </w:rPr>
        <w:t>万元，支出决算为</w:t>
      </w:r>
      <w:r w:rsidR="00486EE4" w:rsidRPr="007C6D66">
        <w:rPr>
          <w:rFonts w:ascii="仿宋_GB2312" w:eastAsia="仿宋_GB2312" w:cs="仿宋_GB2312" w:hint="eastAsia"/>
          <w:bCs/>
          <w:sz w:val="32"/>
          <w:szCs w:val="32"/>
          <w:lang w:eastAsia="zh-CN"/>
        </w:rPr>
        <w:t>115.15</w:t>
      </w:r>
      <w:r w:rsidRPr="007C6D66">
        <w:rPr>
          <w:rFonts w:ascii="仿宋_GB2312" w:eastAsia="仿宋_GB2312" w:cs="仿宋_GB2312" w:hint="eastAsia"/>
          <w:bCs/>
          <w:sz w:val="32"/>
          <w:szCs w:val="32"/>
          <w:lang w:eastAsia="zh-CN"/>
        </w:rPr>
        <w:t xml:space="preserve"> 万元，完成年初预算的</w:t>
      </w:r>
      <w:r w:rsidR="006A307F" w:rsidRPr="007C6D66">
        <w:rPr>
          <w:rFonts w:ascii="仿宋_GB2312" w:eastAsia="仿宋_GB2312" w:cs="仿宋_GB2312" w:hint="eastAsia"/>
          <w:bCs/>
          <w:sz w:val="32"/>
          <w:szCs w:val="32"/>
          <w:lang w:eastAsia="zh-CN"/>
        </w:rPr>
        <w:t>157</w:t>
      </w:r>
      <w:r w:rsidRPr="007C6D66">
        <w:rPr>
          <w:rFonts w:ascii="仿宋_GB2312" w:eastAsia="仿宋_GB2312" w:cs="仿宋_GB2312" w:hint="eastAsia"/>
          <w:bCs/>
          <w:sz w:val="32"/>
          <w:szCs w:val="32"/>
          <w:lang w:eastAsia="zh-CN"/>
        </w:rPr>
        <w:t>%。</w:t>
      </w:r>
      <w:r w:rsidR="00621DB7">
        <w:rPr>
          <w:rFonts w:ascii="仿宋_GB2312" w:eastAsia="仿宋_GB2312" w:cs="仿宋_GB2312" w:hint="eastAsia"/>
          <w:bCs/>
          <w:sz w:val="32"/>
          <w:szCs w:val="32"/>
          <w:lang w:eastAsia="zh-CN"/>
        </w:rPr>
        <w:t>其中</w:t>
      </w:r>
      <w:r w:rsidR="000164E2">
        <w:rPr>
          <w:rFonts w:ascii="仿宋_GB2312" w:eastAsia="仿宋_GB2312" w:cs="仿宋_GB2312" w:hint="eastAsia"/>
          <w:bCs/>
          <w:sz w:val="32"/>
          <w:szCs w:val="32"/>
          <w:lang w:eastAsia="zh-CN"/>
        </w:rPr>
        <w:t>：</w:t>
      </w:r>
    </w:p>
    <w:p w:rsidR="00850A82" w:rsidRPr="00F27EA8" w:rsidRDefault="007E1B9F" w:rsidP="000164E2">
      <w:pPr>
        <w:autoSpaceDE w:val="0"/>
        <w:autoSpaceDN w:val="0"/>
        <w:adjustRightInd w:val="0"/>
        <w:spacing w:line="560" w:lineRule="exact"/>
        <w:ind w:firstLineChars="200" w:firstLine="640"/>
        <w:rPr>
          <w:rFonts w:ascii="仿宋_GB2312" w:eastAsia="仿宋_GB2312" w:hAnsi="仿宋"/>
          <w:sz w:val="32"/>
          <w:szCs w:val="32"/>
          <w:lang w:eastAsia="zh-CN"/>
        </w:rPr>
      </w:pPr>
      <w:r w:rsidRPr="00F27EA8">
        <w:rPr>
          <w:rFonts w:ascii="仿宋_GB2312" w:eastAsia="仿宋_GB2312" w:cs="仿宋_GB2312" w:hint="eastAsia"/>
          <w:bCs/>
          <w:sz w:val="32"/>
          <w:szCs w:val="32"/>
          <w:lang w:eastAsia="zh-CN"/>
        </w:rPr>
        <w:t>1.一般公共服务（类）</w:t>
      </w:r>
      <w:r w:rsidR="00151406" w:rsidRPr="00F27EA8">
        <w:rPr>
          <w:rFonts w:ascii="仿宋_GB2312" w:eastAsia="仿宋_GB2312" w:cs="Arial" w:hint="eastAsia"/>
          <w:sz w:val="32"/>
          <w:szCs w:val="32"/>
          <w:lang w:eastAsia="zh-CN"/>
        </w:rPr>
        <w:t>其他共产党事务支出</w:t>
      </w:r>
      <w:r w:rsidRPr="00F27EA8">
        <w:rPr>
          <w:rFonts w:ascii="仿宋_GB2312" w:eastAsia="仿宋_GB2312" w:cs="仿宋_GB2312" w:hint="eastAsia"/>
          <w:bCs/>
          <w:sz w:val="32"/>
          <w:szCs w:val="32"/>
          <w:lang w:eastAsia="zh-CN"/>
        </w:rPr>
        <w:t>（款）行政运行</w:t>
      </w:r>
      <w:r w:rsidR="00C16BF1" w:rsidRPr="00F27EA8">
        <w:rPr>
          <w:rFonts w:ascii="仿宋_GB2312" w:eastAsia="仿宋_GB2312" w:cs="仿宋_GB2312" w:hint="eastAsia"/>
          <w:bCs/>
          <w:sz w:val="32"/>
          <w:szCs w:val="32"/>
          <w:lang w:eastAsia="zh-CN"/>
        </w:rPr>
        <w:t>（项）。年初预算为</w:t>
      </w:r>
      <w:r w:rsidR="00DA7EEF" w:rsidRPr="00F27EA8">
        <w:rPr>
          <w:rFonts w:ascii="仿宋_GB2312" w:eastAsia="仿宋_GB2312" w:cs="仿宋_GB2312" w:hint="eastAsia"/>
          <w:bCs/>
          <w:sz w:val="32"/>
          <w:szCs w:val="32"/>
          <w:lang w:eastAsia="zh-CN"/>
        </w:rPr>
        <w:t>45.35</w:t>
      </w:r>
      <w:r w:rsidR="00C16BF1" w:rsidRPr="00F27EA8">
        <w:rPr>
          <w:rFonts w:ascii="仿宋_GB2312" w:eastAsia="仿宋_GB2312" w:cs="仿宋_GB2312" w:hint="eastAsia"/>
          <w:bCs/>
          <w:sz w:val="32"/>
          <w:szCs w:val="32"/>
          <w:lang w:eastAsia="zh-CN"/>
        </w:rPr>
        <w:t>万元，支出决算为59.05万元，完成年初预算的</w:t>
      </w:r>
      <w:r w:rsidR="00C16BF1" w:rsidRPr="00F27EA8">
        <w:rPr>
          <w:rFonts w:ascii="仿宋_GB2312" w:eastAsia="仿宋_GB2312" w:cs="仿宋_GB2312"/>
          <w:bCs/>
          <w:sz w:val="32"/>
          <w:szCs w:val="32"/>
          <w:lang w:eastAsia="zh-CN"/>
        </w:rPr>
        <w:t xml:space="preserve"> </w:t>
      </w:r>
      <w:r w:rsidR="00DA7EEF" w:rsidRPr="00F27EA8">
        <w:rPr>
          <w:rFonts w:ascii="仿宋_GB2312" w:eastAsia="仿宋_GB2312" w:cs="仿宋_GB2312" w:hint="eastAsia"/>
          <w:bCs/>
          <w:sz w:val="32"/>
          <w:szCs w:val="32"/>
          <w:lang w:eastAsia="zh-CN"/>
        </w:rPr>
        <w:t>130.2</w:t>
      </w:r>
      <w:r w:rsidR="00C16BF1" w:rsidRPr="00F27EA8">
        <w:rPr>
          <w:rFonts w:ascii="仿宋_GB2312" w:eastAsia="仿宋_GB2312" w:cs="仿宋_GB2312" w:hint="eastAsia"/>
          <w:bCs/>
          <w:sz w:val="32"/>
          <w:szCs w:val="32"/>
          <w:lang w:eastAsia="zh-CN"/>
        </w:rPr>
        <w:t>%。</w:t>
      </w:r>
      <w:r w:rsidRPr="00F27EA8">
        <w:rPr>
          <w:rFonts w:ascii="仿宋_GB2312" w:eastAsia="仿宋_GB2312" w:cs="仿宋_GB2312" w:hint="eastAsia"/>
          <w:bCs/>
          <w:sz w:val="32"/>
          <w:szCs w:val="32"/>
          <w:lang w:eastAsia="zh-CN"/>
        </w:rPr>
        <w:t>决算数大于预算数的主要原因是</w:t>
      </w:r>
      <w:r w:rsidR="00B40495" w:rsidRPr="00F27EA8">
        <w:rPr>
          <w:rFonts w:ascii="仿宋_GB2312" w:eastAsia="仿宋_GB2312" w:cs="仿宋_GB2312" w:hint="eastAsia"/>
          <w:bCs/>
          <w:sz w:val="32"/>
          <w:szCs w:val="32"/>
          <w:lang w:eastAsia="zh-CN"/>
        </w:rPr>
        <w:t>新增人员</w:t>
      </w:r>
      <w:r w:rsidR="000164E2" w:rsidRPr="00F27EA8">
        <w:rPr>
          <w:rFonts w:ascii="仿宋_GB2312" w:eastAsia="仿宋_GB2312" w:cs="仿宋_GB2312" w:hint="eastAsia"/>
          <w:bCs/>
          <w:sz w:val="32"/>
          <w:szCs w:val="32"/>
          <w:lang w:eastAsia="zh-CN"/>
        </w:rPr>
        <w:t>绩效奖</w:t>
      </w:r>
      <w:r w:rsidR="00DA7EEF" w:rsidRPr="00F27EA8">
        <w:rPr>
          <w:rFonts w:ascii="仿宋_GB2312" w:eastAsia="仿宋_GB2312" w:cs="仿宋_GB2312" w:hint="eastAsia"/>
          <w:bCs/>
          <w:sz w:val="32"/>
          <w:szCs w:val="32"/>
          <w:lang w:eastAsia="zh-CN"/>
        </w:rPr>
        <w:t>。</w:t>
      </w:r>
    </w:p>
    <w:p w:rsidR="007E1B9F" w:rsidRPr="007C6D66" w:rsidRDefault="000164E2" w:rsidP="000164E2">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F27EA8">
        <w:rPr>
          <w:rFonts w:ascii="仿宋_GB2312" w:eastAsia="仿宋_GB2312" w:cs="仿宋_GB2312" w:hint="eastAsia"/>
          <w:bCs/>
          <w:sz w:val="32"/>
          <w:szCs w:val="32"/>
          <w:lang w:eastAsia="zh-CN"/>
        </w:rPr>
        <w:t xml:space="preserve"> </w:t>
      </w:r>
      <w:r w:rsidR="00850A82" w:rsidRPr="00F27EA8">
        <w:rPr>
          <w:rFonts w:ascii="仿宋_GB2312" w:eastAsia="仿宋_GB2312" w:cs="仿宋_GB2312" w:hint="eastAsia"/>
          <w:bCs/>
          <w:sz w:val="32"/>
          <w:szCs w:val="32"/>
          <w:lang w:eastAsia="zh-CN"/>
        </w:rPr>
        <w:t>2.一般公共服务（类）</w:t>
      </w:r>
      <w:r w:rsidR="00850A82" w:rsidRPr="00F27EA8">
        <w:rPr>
          <w:rFonts w:ascii="仿宋_GB2312" w:eastAsia="仿宋_GB2312" w:cs="Arial" w:hint="eastAsia"/>
          <w:sz w:val="32"/>
          <w:szCs w:val="32"/>
          <w:lang w:eastAsia="zh-CN"/>
        </w:rPr>
        <w:t>其他共产党事务支出</w:t>
      </w:r>
      <w:r w:rsidR="00850A82" w:rsidRPr="00F27EA8">
        <w:rPr>
          <w:rFonts w:ascii="仿宋_GB2312" w:eastAsia="仿宋_GB2312" w:cs="仿宋_GB2312" w:hint="eastAsia"/>
          <w:bCs/>
          <w:sz w:val="32"/>
          <w:szCs w:val="32"/>
          <w:lang w:eastAsia="zh-CN"/>
        </w:rPr>
        <w:t>（款）一般行政管理事务（项）。年初预算为</w:t>
      </w:r>
      <w:r w:rsidR="00DA7EEF" w:rsidRPr="00F27EA8">
        <w:rPr>
          <w:rFonts w:ascii="仿宋_GB2312" w:eastAsia="仿宋_GB2312" w:cs="仿宋_GB2312" w:hint="eastAsia"/>
          <w:bCs/>
          <w:sz w:val="32"/>
          <w:szCs w:val="32"/>
          <w:lang w:eastAsia="zh-CN"/>
        </w:rPr>
        <w:t>0</w:t>
      </w:r>
      <w:r w:rsidR="00850A82" w:rsidRPr="00F27EA8">
        <w:rPr>
          <w:rFonts w:ascii="仿宋_GB2312" w:eastAsia="仿宋_GB2312" w:cs="仿宋_GB2312" w:hint="eastAsia"/>
          <w:bCs/>
          <w:sz w:val="32"/>
          <w:szCs w:val="32"/>
          <w:lang w:eastAsia="zh-CN"/>
        </w:rPr>
        <w:t>万元，支出决算为34.60万元。决算数大于预算数的主要原因是</w:t>
      </w:r>
      <w:r w:rsidR="00DA7EEF" w:rsidRPr="00F27EA8">
        <w:rPr>
          <w:rFonts w:ascii="仿宋_GB2312" w:eastAsia="仿宋_GB2312" w:cs="仿宋_GB2312" w:hint="eastAsia"/>
          <w:bCs/>
          <w:sz w:val="32"/>
          <w:szCs w:val="32"/>
          <w:lang w:eastAsia="zh-CN"/>
        </w:rPr>
        <w:t>新增</w:t>
      </w:r>
      <w:r w:rsidR="00DA7EEF" w:rsidRPr="00F27EA8">
        <w:rPr>
          <w:rFonts w:ascii="仿宋_GB2312" w:eastAsia="仿宋_GB2312" w:hAnsi="仿宋" w:hint="eastAsia"/>
          <w:sz w:val="32"/>
          <w:szCs w:val="32"/>
          <w:lang w:eastAsia="zh-CN"/>
        </w:rPr>
        <w:t>党支部组织生活专项经费。</w:t>
      </w:r>
    </w:p>
    <w:p w:rsidR="00AC7FDF" w:rsidRDefault="003C4F72" w:rsidP="00B40495">
      <w:pPr>
        <w:autoSpaceDE w:val="0"/>
        <w:autoSpaceDN w:val="0"/>
        <w:adjustRightInd w:val="0"/>
        <w:spacing w:line="560" w:lineRule="exact"/>
        <w:ind w:firstLineChars="200" w:firstLine="640"/>
        <w:rPr>
          <w:rFonts w:ascii="仿宋_GB2312" w:eastAsia="仿宋_GB2312" w:hAnsi="宋体" w:cs="宋体" w:hint="eastAsia"/>
          <w:color w:val="000000"/>
          <w:sz w:val="32"/>
          <w:szCs w:val="32"/>
          <w:lang w:eastAsia="zh-CN"/>
        </w:rPr>
      </w:pPr>
      <w:r>
        <w:rPr>
          <w:rFonts w:ascii="仿宋_GB2312" w:eastAsia="仿宋_GB2312" w:cs="仿宋_GB2312" w:hint="eastAsia"/>
          <w:bCs/>
          <w:sz w:val="32"/>
          <w:szCs w:val="32"/>
          <w:lang w:eastAsia="zh-CN"/>
        </w:rPr>
        <w:lastRenderedPageBreak/>
        <w:t>3</w:t>
      </w:r>
      <w:r w:rsidR="007E1B9F" w:rsidRPr="007C6D66">
        <w:rPr>
          <w:rFonts w:ascii="仿宋_GB2312" w:eastAsia="仿宋_GB2312" w:cs="仿宋_GB2312" w:hint="eastAsia"/>
          <w:bCs/>
          <w:sz w:val="32"/>
          <w:szCs w:val="32"/>
          <w:lang w:eastAsia="zh-CN"/>
        </w:rPr>
        <w:t>.</w:t>
      </w:r>
      <w:r w:rsidR="00151406" w:rsidRPr="007C6D66">
        <w:rPr>
          <w:rFonts w:ascii="仿宋_GB2312" w:eastAsia="仿宋_GB2312" w:cs="Arial" w:hint="eastAsia"/>
          <w:sz w:val="32"/>
          <w:szCs w:val="32"/>
          <w:lang w:eastAsia="zh-CN"/>
        </w:rPr>
        <w:t xml:space="preserve"> 社会保障和就业支出</w:t>
      </w:r>
      <w:r w:rsidR="007E1B9F" w:rsidRPr="007C6D66">
        <w:rPr>
          <w:rFonts w:ascii="仿宋_GB2312" w:eastAsia="仿宋_GB2312" w:cs="仿宋_GB2312" w:hint="eastAsia"/>
          <w:bCs/>
          <w:sz w:val="32"/>
          <w:szCs w:val="32"/>
          <w:lang w:eastAsia="zh-CN"/>
        </w:rPr>
        <w:t>（类）</w:t>
      </w:r>
      <w:r w:rsidR="00151406" w:rsidRPr="007C6D66">
        <w:rPr>
          <w:rFonts w:ascii="仿宋_GB2312" w:eastAsia="仿宋_GB2312" w:cs="Arial" w:hint="eastAsia"/>
          <w:sz w:val="32"/>
          <w:szCs w:val="32"/>
          <w:lang w:eastAsia="zh-CN"/>
        </w:rPr>
        <w:t>行政事业单位离退休</w:t>
      </w:r>
      <w:r w:rsidR="007E1B9F" w:rsidRPr="007C6D66">
        <w:rPr>
          <w:rFonts w:ascii="仿宋_GB2312" w:eastAsia="仿宋_GB2312" w:cs="仿宋_GB2312" w:hint="eastAsia"/>
          <w:bCs/>
          <w:sz w:val="32"/>
          <w:szCs w:val="32"/>
          <w:lang w:eastAsia="zh-CN"/>
        </w:rPr>
        <w:t>（款）</w:t>
      </w:r>
      <w:r w:rsidR="00151406" w:rsidRPr="007C6D66">
        <w:rPr>
          <w:rFonts w:ascii="仿宋_GB2312" w:eastAsia="仿宋_GB2312" w:cs="Arial" w:hint="eastAsia"/>
          <w:sz w:val="32"/>
          <w:szCs w:val="32"/>
          <w:lang w:eastAsia="zh-CN"/>
        </w:rPr>
        <w:t>归口管理的行政单位离退休</w:t>
      </w:r>
      <w:r w:rsidR="00AC7FDF" w:rsidRPr="00F27EA8">
        <w:rPr>
          <w:rFonts w:ascii="仿宋_GB2312" w:eastAsia="仿宋_GB2312" w:cs="仿宋_GB2312" w:hint="eastAsia"/>
          <w:bCs/>
          <w:sz w:val="32"/>
          <w:szCs w:val="32"/>
          <w:lang w:eastAsia="zh-CN"/>
        </w:rPr>
        <w:t>（项）</w:t>
      </w:r>
      <w:r w:rsidR="00AC7FDF">
        <w:rPr>
          <w:rFonts w:ascii="仿宋_GB2312" w:eastAsia="仿宋_GB2312" w:cs="Arial" w:hint="eastAsia"/>
          <w:sz w:val="32"/>
          <w:szCs w:val="32"/>
          <w:lang w:eastAsia="zh-CN"/>
        </w:rPr>
        <w:t>。</w:t>
      </w:r>
      <w:r w:rsidR="00AC7FDF" w:rsidRPr="007C6D66">
        <w:rPr>
          <w:rFonts w:ascii="仿宋_GB2312" w:eastAsia="仿宋_GB2312" w:cs="仿宋_GB2312" w:hint="eastAsia"/>
          <w:bCs/>
          <w:sz w:val="32"/>
          <w:szCs w:val="32"/>
          <w:lang w:eastAsia="zh-CN"/>
        </w:rPr>
        <w:t>年初预算为</w:t>
      </w:r>
      <w:r w:rsidR="00AC7FDF">
        <w:rPr>
          <w:rFonts w:ascii="仿宋_GB2312" w:eastAsia="仿宋_GB2312" w:cs="仿宋_GB2312" w:hint="eastAsia"/>
          <w:bCs/>
          <w:sz w:val="32"/>
          <w:szCs w:val="32"/>
          <w:lang w:eastAsia="zh-CN"/>
        </w:rPr>
        <w:t>0</w:t>
      </w:r>
      <w:r w:rsidR="00AC7FDF" w:rsidRPr="007C6D66">
        <w:rPr>
          <w:rFonts w:ascii="仿宋_GB2312" w:eastAsia="仿宋_GB2312" w:cs="仿宋_GB2312" w:hint="eastAsia"/>
          <w:bCs/>
          <w:sz w:val="32"/>
          <w:szCs w:val="32"/>
          <w:lang w:eastAsia="zh-CN"/>
        </w:rPr>
        <w:t>万元，支出决算为</w:t>
      </w:r>
      <w:r w:rsidR="00AC7FDF">
        <w:rPr>
          <w:rFonts w:ascii="仿宋_GB2312" w:eastAsia="仿宋_GB2312" w:cs="仿宋_GB2312" w:hint="eastAsia"/>
          <w:bCs/>
          <w:sz w:val="32"/>
          <w:szCs w:val="32"/>
          <w:lang w:eastAsia="zh-CN"/>
        </w:rPr>
        <w:t>0.56</w:t>
      </w:r>
      <w:r w:rsidR="00AC7FDF" w:rsidRPr="007C6D66">
        <w:rPr>
          <w:rFonts w:ascii="仿宋_GB2312" w:eastAsia="仿宋_GB2312" w:cs="仿宋_GB2312" w:hint="eastAsia"/>
          <w:bCs/>
          <w:sz w:val="32"/>
          <w:szCs w:val="32"/>
          <w:lang w:eastAsia="zh-CN"/>
        </w:rPr>
        <w:t>万元，决算数大于预算数的主要原</w:t>
      </w:r>
      <w:r w:rsidR="00AC7FDF" w:rsidRPr="00C15A69">
        <w:rPr>
          <w:rFonts w:ascii="仿宋_GB2312" w:eastAsia="仿宋_GB2312" w:cs="仿宋_GB2312" w:hint="eastAsia"/>
          <w:bCs/>
          <w:sz w:val="32"/>
          <w:szCs w:val="32"/>
          <w:lang w:eastAsia="zh-CN"/>
        </w:rPr>
        <w:t>因是</w:t>
      </w:r>
      <w:r w:rsidR="00AC7FDF" w:rsidRPr="00C15A69">
        <w:rPr>
          <w:rFonts w:ascii="仿宋_GB2312" w:eastAsia="仿宋_GB2312" w:hAnsi="宋体" w:cs="宋体" w:hint="eastAsia"/>
          <w:color w:val="000000"/>
          <w:sz w:val="32"/>
          <w:szCs w:val="32"/>
          <w:lang w:eastAsia="zh-CN"/>
        </w:rPr>
        <w:t>追加退休干部住房补贴及医保</w:t>
      </w:r>
      <w:r w:rsidR="009255A4">
        <w:rPr>
          <w:rFonts w:ascii="仿宋_GB2312" w:eastAsia="仿宋_GB2312" w:hAnsi="宋体" w:cs="宋体" w:hint="eastAsia"/>
          <w:color w:val="000000"/>
          <w:sz w:val="32"/>
          <w:szCs w:val="32"/>
          <w:lang w:eastAsia="zh-CN"/>
        </w:rPr>
        <w:t>。</w:t>
      </w:r>
    </w:p>
    <w:p w:rsidR="00D16827" w:rsidRDefault="00D16827" w:rsidP="00B40495">
      <w:pPr>
        <w:autoSpaceDE w:val="0"/>
        <w:autoSpaceDN w:val="0"/>
        <w:adjustRightInd w:val="0"/>
        <w:spacing w:line="560" w:lineRule="exact"/>
        <w:ind w:firstLineChars="200" w:firstLine="640"/>
        <w:rPr>
          <w:rFonts w:ascii="仿宋_GB2312" w:eastAsia="仿宋_GB2312" w:cs="Arial" w:hint="eastAsia"/>
          <w:sz w:val="32"/>
          <w:szCs w:val="32"/>
          <w:lang w:eastAsia="zh-CN"/>
        </w:rPr>
      </w:pPr>
      <w:r>
        <w:rPr>
          <w:rFonts w:ascii="仿宋_GB2312" w:eastAsia="仿宋_GB2312" w:cs="仿宋_GB2312" w:hint="eastAsia"/>
          <w:bCs/>
          <w:sz w:val="32"/>
          <w:szCs w:val="32"/>
          <w:lang w:eastAsia="zh-CN"/>
        </w:rPr>
        <w:t>4.</w:t>
      </w:r>
      <w:r w:rsidRPr="00D16827">
        <w:rPr>
          <w:rFonts w:ascii="仿宋_GB2312" w:eastAsia="仿宋_GB2312" w:cs="Arial" w:hint="eastAsia"/>
          <w:sz w:val="32"/>
          <w:szCs w:val="32"/>
          <w:lang w:eastAsia="zh-CN"/>
        </w:rPr>
        <w:t xml:space="preserve"> </w:t>
      </w:r>
      <w:r w:rsidRPr="007C6D66">
        <w:rPr>
          <w:rFonts w:ascii="仿宋_GB2312" w:eastAsia="仿宋_GB2312" w:cs="Arial" w:hint="eastAsia"/>
          <w:sz w:val="32"/>
          <w:szCs w:val="32"/>
          <w:lang w:eastAsia="zh-CN"/>
        </w:rPr>
        <w:t>社会保障和就业支出</w:t>
      </w:r>
      <w:r w:rsidRPr="007C6D66">
        <w:rPr>
          <w:rFonts w:ascii="仿宋_GB2312" w:eastAsia="仿宋_GB2312" w:cs="仿宋_GB2312" w:hint="eastAsia"/>
          <w:bCs/>
          <w:sz w:val="32"/>
          <w:szCs w:val="32"/>
          <w:lang w:eastAsia="zh-CN"/>
        </w:rPr>
        <w:t>（类）</w:t>
      </w:r>
      <w:r w:rsidRPr="007C6D66">
        <w:rPr>
          <w:rFonts w:ascii="仿宋_GB2312" w:eastAsia="仿宋_GB2312" w:cs="Arial" w:hint="eastAsia"/>
          <w:sz w:val="32"/>
          <w:szCs w:val="32"/>
          <w:lang w:eastAsia="zh-CN"/>
        </w:rPr>
        <w:t>行政事业单位离退休</w:t>
      </w:r>
      <w:r w:rsidRPr="007C6D66">
        <w:rPr>
          <w:rFonts w:ascii="仿宋_GB2312" w:eastAsia="仿宋_GB2312" w:cs="仿宋_GB2312" w:hint="eastAsia"/>
          <w:bCs/>
          <w:sz w:val="32"/>
          <w:szCs w:val="32"/>
          <w:lang w:eastAsia="zh-CN"/>
        </w:rPr>
        <w:t>（款）</w:t>
      </w:r>
      <w:r w:rsidR="00151406" w:rsidRPr="007C6D66">
        <w:rPr>
          <w:rFonts w:ascii="仿宋_GB2312" w:eastAsia="仿宋_GB2312" w:cs="Arial" w:hint="eastAsia"/>
          <w:sz w:val="32"/>
          <w:szCs w:val="32"/>
          <w:lang w:eastAsia="zh-CN"/>
        </w:rPr>
        <w:t>机关事业单位基本养老保险缴费</w:t>
      </w:r>
      <w:r w:rsidR="00AC7FDF" w:rsidRPr="00F27EA8">
        <w:rPr>
          <w:rFonts w:ascii="仿宋_GB2312" w:eastAsia="仿宋_GB2312" w:cs="仿宋_GB2312" w:hint="eastAsia"/>
          <w:bCs/>
          <w:sz w:val="32"/>
          <w:szCs w:val="32"/>
          <w:lang w:eastAsia="zh-CN"/>
        </w:rPr>
        <w:t>（项）</w:t>
      </w:r>
      <w:r w:rsidR="00AC7FDF">
        <w:rPr>
          <w:rFonts w:ascii="仿宋_GB2312" w:eastAsia="仿宋_GB2312" w:cs="仿宋_GB2312" w:hint="eastAsia"/>
          <w:bCs/>
          <w:sz w:val="32"/>
          <w:szCs w:val="32"/>
          <w:lang w:eastAsia="zh-CN"/>
        </w:rPr>
        <w:t>。</w:t>
      </w:r>
      <w:r w:rsidR="00AC7FDF" w:rsidRPr="007C6D66">
        <w:rPr>
          <w:rFonts w:ascii="仿宋_GB2312" w:eastAsia="仿宋_GB2312" w:cs="仿宋_GB2312" w:hint="eastAsia"/>
          <w:bCs/>
          <w:sz w:val="32"/>
          <w:szCs w:val="32"/>
          <w:lang w:eastAsia="zh-CN"/>
        </w:rPr>
        <w:t xml:space="preserve">年初预算为 </w:t>
      </w:r>
      <w:r w:rsidR="00AC7FDF">
        <w:rPr>
          <w:rFonts w:ascii="仿宋_GB2312" w:eastAsia="仿宋_GB2312" w:cs="仿宋_GB2312" w:hint="eastAsia"/>
          <w:bCs/>
          <w:sz w:val="32"/>
          <w:szCs w:val="32"/>
          <w:lang w:eastAsia="zh-CN"/>
        </w:rPr>
        <w:t>6.17</w:t>
      </w:r>
      <w:r w:rsidR="00AC7FDF" w:rsidRPr="007C6D66">
        <w:rPr>
          <w:rFonts w:ascii="仿宋_GB2312" w:eastAsia="仿宋_GB2312" w:cs="仿宋_GB2312" w:hint="eastAsia"/>
          <w:bCs/>
          <w:sz w:val="32"/>
          <w:szCs w:val="32"/>
          <w:lang w:eastAsia="zh-CN"/>
        </w:rPr>
        <w:t>万元，支出决算为</w:t>
      </w:r>
      <w:r w:rsidR="009255A4">
        <w:rPr>
          <w:rFonts w:ascii="仿宋_GB2312" w:eastAsia="仿宋_GB2312" w:cs="仿宋_GB2312" w:hint="eastAsia"/>
          <w:bCs/>
          <w:sz w:val="32"/>
          <w:szCs w:val="32"/>
          <w:lang w:eastAsia="zh-CN"/>
        </w:rPr>
        <w:t>4.6</w:t>
      </w:r>
      <w:r w:rsidR="00AC7FDF" w:rsidRPr="007C6D66">
        <w:rPr>
          <w:rFonts w:ascii="仿宋_GB2312" w:eastAsia="仿宋_GB2312" w:cs="仿宋_GB2312" w:hint="eastAsia"/>
          <w:bCs/>
          <w:sz w:val="32"/>
          <w:szCs w:val="32"/>
          <w:lang w:eastAsia="zh-CN"/>
        </w:rPr>
        <w:t xml:space="preserve">万元，完成年初预算的 </w:t>
      </w:r>
      <w:r w:rsidR="009255A4">
        <w:rPr>
          <w:rFonts w:ascii="仿宋_GB2312" w:eastAsia="仿宋_GB2312" w:cs="仿宋_GB2312" w:hint="eastAsia"/>
          <w:bCs/>
          <w:sz w:val="32"/>
          <w:szCs w:val="32"/>
          <w:lang w:eastAsia="zh-CN"/>
        </w:rPr>
        <w:t>74.55</w:t>
      </w:r>
      <w:r w:rsidR="00AC7FDF" w:rsidRPr="007C6D66">
        <w:rPr>
          <w:rFonts w:ascii="仿宋_GB2312" w:eastAsia="仿宋_GB2312" w:cs="仿宋_GB2312" w:hint="eastAsia"/>
          <w:bCs/>
          <w:sz w:val="32"/>
          <w:szCs w:val="32"/>
          <w:lang w:eastAsia="zh-CN"/>
        </w:rPr>
        <w:t>%。</w:t>
      </w:r>
      <w:r w:rsidR="009255A4" w:rsidRPr="007C6D66">
        <w:rPr>
          <w:rFonts w:ascii="仿宋_GB2312" w:eastAsia="仿宋_GB2312" w:cs="仿宋_GB2312" w:hint="eastAsia"/>
          <w:bCs/>
          <w:sz w:val="32"/>
          <w:szCs w:val="32"/>
          <w:lang w:eastAsia="zh-CN"/>
        </w:rPr>
        <w:t>决算数</w:t>
      </w:r>
      <w:r w:rsidR="009255A4">
        <w:rPr>
          <w:rFonts w:ascii="仿宋_GB2312" w:eastAsia="仿宋_GB2312" w:cs="仿宋_GB2312" w:hint="eastAsia"/>
          <w:bCs/>
          <w:sz w:val="32"/>
          <w:szCs w:val="32"/>
          <w:lang w:eastAsia="zh-CN"/>
        </w:rPr>
        <w:t>小</w:t>
      </w:r>
      <w:r w:rsidR="009255A4" w:rsidRPr="007C6D66">
        <w:rPr>
          <w:rFonts w:ascii="仿宋_GB2312" w:eastAsia="仿宋_GB2312" w:cs="仿宋_GB2312" w:hint="eastAsia"/>
          <w:bCs/>
          <w:sz w:val="32"/>
          <w:szCs w:val="32"/>
          <w:lang w:eastAsia="zh-CN"/>
        </w:rPr>
        <w:t>于预算数的主要原</w:t>
      </w:r>
      <w:r w:rsidR="009255A4" w:rsidRPr="00C15A69">
        <w:rPr>
          <w:rFonts w:ascii="仿宋_GB2312" w:eastAsia="仿宋_GB2312" w:cs="仿宋_GB2312" w:hint="eastAsia"/>
          <w:bCs/>
          <w:sz w:val="32"/>
          <w:szCs w:val="32"/>
          <w:lang w:eastAsia="zh-CN"/>
        </w:rPr>
        <w:t>因是</w:t>
      </w:r>
      <w:r w:rsidR="009255A4" w:rsidRPr="00C15A69">
        <w:rPr>
          <w:rFonts w:ascii="仿宋_GB2312" w:eastAsia="仿宋_GB2312" w:hAnsi="宋体" w:cs="宋体" w:hint="eastAsia"/>
          <w:color w:val="000000"/>
          <w:sz w:val="32"/>
          <w:szCs w:val="32"/>
          <w:lang w:eastAsia="zh-CN"/>
        </w:rPr>
        <w:t>基数调整</w:t>
      </w:r>
      <w:r w:rsidR="009255A4">
        <w:rPr>
          <w:rFonts w:ascii="仿宋_GB2312" w:eastAsia="仿宋_GB2312" w:hAnsi="宋体" w:cs="宋体" w:hint="eastAsia"/>
          <w:color w:val="000000"/>
          <w:sz w:val="32"/>
          <w:szCs w:val="32"/>
          <w:lang w:eastAsia="zh-CN"/>
        </w:rPr>
        <w:t>。</w:t>
      </w:r>
    </w:p>
    <w:p w:rsidR="00D16827" w:rsidRDefault="00D16827" w:rsidP="00D16827">
      <w:pPr>
        <w:autoSpaceDE w:val="0"/>
        <w:autoSpaceDN w:val="0"/>
        <w:adjustRightInd w:val="0"/>
        <w:spacing w:line="560" w:lineRule="exact"/>
        <w:ind w:firstLineChars="200" w:firstLine="640"/>
        <w:rPr>
          <w:rFonts w:ascii="仿宋_GB2312" w:eastAsia="仿宋_GB2312" w:cs="Arial" w:hint="eastAsia"/>
          <w:sz w:val="32"/>
          <w:szCs w:val="32"/>
          <w:lang w:eastAsia="zh-CN"/>
        </w:rPr>
      </w:pPr>
      <w:r>
        <w:rPr>
          <w:rFonts w:ascii="仿宋_GB2312" w:eastAsia="仿宋_GB2312" w:cs="Arial" w:hint="eastAsia"/>
          <w:sz w:val="32"/>
          <w:szCs w:val="32"/>
          <w:lang w:eastAsia="zh-CN"/>
        </w:rPr>
        <w:t>5.</w:t>
      </w:r>
      <w:r w:rsidRPr="00D16827">
        <w:rPr>
          <w:rFonts w:ascii="仿宋_GB2312" w:eastAsia="仿宋_GB2312" w:cs="Arial" w:hint="eastAsia"/>
          <w:sz w:val="32"/>
          <w:szCs w:val="32"/>
          <w:lang w:eastAsia="zh-CN"/>
        </w:rPr>
        <w:t xml:space="preserve"> </w:t>
      </w:r>
      <w:r w:rsidRPr="007C6D66">
        <w:rPr>
          <w:rFonts w:ascii="仿宋_GB2312" w:eastAsia="仿宋_GB2312" w:cs="Arial" w:hint="eastAsia"/>
          <w:sz w:val="32"/>
          <w:szCs w:val="32"/>
          <w:lang w:eastAsia="zh-CN"/>
        </w:rPr>
        <w:t>社会保障和就业支出</w:t>
      </w:r>
      <w:r w:rsidRPr="007C6D66">
        <w:rPr>
          <w:rFonts w:ascii="仿宋_GB2312" w:eastAsia="仿宋_GB2312" w:cs="仿宋_GB2312" w:hint="eastAsia"/>
          <w:bCs/>
          <w:sz w:val="32"/>
          <w:szCs w:val="32"/>
          <w:lang w:eastAsia="zh-CN"/>
        </w:rPr>
        <w:t>（类）</w:t>
      </w:r>
      <w:r w:rsidRPr="007C6D66">
        <w:rPr>
          <w:rFonts w:ascii="仿宋_GB2312" w:eastAsia="仿宋_GB2312" w:cs="Arial" w:hint="eastAsia"/>
          <w:sz w:val="32"/>
          <w:szCs w:val="32"/>
          <w:lang w:eastAsia="zh-CN"/>
        </w:rPr>
        <w:t>行政事业单位离退休</w:t>
      </w:r>
      <w:r w:rsidRPr="007C6D66">
        <w:rPr>
          <w:rFonts w:ascii="仿宋_GB2312" w:eastAsia="仿宋_GB2312" w:cs="仿宋_GB2312" w:hint="eastAsia"/>
          <w:bCs/>
          <w:sz w:val="32"/>
          <w:szCs w:val="32"/>
          <w:lang w:eastAsia="zh-CN"/>
        </w:rPr>
        <w:t>（款）</w:t>
      </w:r>
      <w:r w:rsidR="007C6D66" w:rsidRPr="007C6D66">
        <w:rPr>
          <w:rFonts w:ascii="仿宋_GB2312" w:eastAsia="仿宋_GB2312" w:cs="Arial" w:hint="eastAsia"/>
          <w:sz w:val="32"/>
          <w:szCs w:val="32"/>
          <w:lang w:eastAsia="zh-CN"/>
        </w:rPr>
        <w:t>机关事业单位职业年金缴费</w:t>
      </w:r>
      <w:r w:rsidR="009255A4" w:rsidRPr="00F27EA8">
        <w:rPr>
          <w:rFonts w:ascii="仿宋_GB2312" w:eastAsia="仿宋_GB2312" w:cs="仿宋_GB2312" w:hint="eastAsia"/>
          <w:bCs/>
          <w:sz w:val="32"/>
          <w:szCs w:val="32"/>
          <w:lang w:eastAsia="zh-CN"/>
        </w:rPr>
        <w:t>（项）</w:t>
      </w:r>
      <w:r w:rsidR="009255A4">
        <w:rPr>
          <w:rFonts w:ascii="仿宋_GB2312" w:eastAsia="仿宋_GB2312" w:cs="仿宋_GB2312" w:hint="eastAsia"/>
          <w:bCs/>
          <w:sz w:val="32"/>
          <w:szCs w:val="32"/>
          <w:lang w:eastAsia="zh-CN"/>
        </w:rPr>
        <w:t>。</w:t>
      </w:r>
      <w:r w:rsidR="00AC7FDF" w:rsidRPr="007C6D66">
        <w:rPr>
          <w:rFonts w:ascii="仿宋_GB2312" w:eastAsia="仿宋_GB2312" w:cs="仿宋_GB2312" w:hint="eastAsia"/>
          <w:bCs/>
          <w:sz w:val="32"/>
          <w:szCs w:val="32"/>
          <w:lang w:eastAsia="zh-CN"/>
        </w:rPr>
        <w:t>年初预算为</w:t>
      </w:r>
      <w:r w:rsidR="009255A4">
        <w:rPr>
          <w:rFonts w:ascii="仿宋_GB2312" w:eastAsia="仿宋_GB2312" w:cs="仿宋_GB2312" w:hint="eastAsia"/>
          <w:bCs/>
          <w:sz w:val="32"/>
          <w:szCs w:val="32"/>
          <w:lang w:eastAsia="zh-CN"/>
        </w:rPr>
        <w:t>0</w:t>
      </w:r>
      <w:r w:rsidR="00AC7FDF" w:rsidRPr="007C6D66">
        <w:rPr>
          <w:rFonts w:ascii="仿宋_GB2312" w:eastAsia="仿宋_GB2312" w:cs="仿宋_GB2312" w:hint="eastAsia"/>
          <w:bCs/>
          <w:sz w:val="32"/>
          <w:szCs w:val="32"/>
          <w:lang w:eastAsia="zh-CN"/>
        </w:rPr>
        <w:t>万元，支出决算为</w:t>
      </w:r>
      <w:r w:rsidR="009255A4">
        <w:rPr>
          <w:rFonts w:ascii="仿宋_GB2312" w:eastAsia="仿宋_GB2312" w:cs="仿宋_GB2312" w:hint="eastAsia"/>
          <w:bCs/>
          <w:sz w:val="32"/>
          <w:szCs w:val="32"/>
          <w:lang w:eastAsia="zh-CN"/>
        </w:rPr>
        <w:t>2.25</w:t>
      </w:r>
      <w:r w:rsidR="00AC7FDF" w:rsidRPr="007C6D66">
        <w:rPr>
          <w:rFonts w:ascii="仿宋_GB2312" w:eastAsia="仿宋_GB2312" w:cs="仿宋_GB2312" w:hint="eastAsia"/>
          <w:bCs/>
          <w:sz w:val="32"/>
          <w:szCs w:val="32"/>
          <w:lang w:eastAsia="zh-CN"/>
        </w:rPr>
        <w:t>万元，</w:t>
      </w:r>
      <w:r w:rsidR="009255A4" w:rsidRPr="007C6D66">
        <w:rPr>
          <w:rFonts w:ascii="仿宋_GB2312" w:eastAsia="仿宋_GB2312" w:cs="仿宋_GB2312" w:hint="eastAsia"/>
          <w:bCs/>
          <w:sz w:val="32"/>
          <w:szCs w:val="32"/>
          <w:lang w:eastAsia="zh-CN"/>
        </w:rPr>
        <w:t>决算数大于预算数的主要原</w:t>
      </w:r>
      <w:r w:rsidR="009255A4" w:rsidRPr="00C15A69">
        <w:rPr>
          <w:rFonts w:ascii="仿宋_GB2312" w:eastAsia="仿宋_GB2312" w:cs="仿宋_GB2312" w:hint="eastAsia"/>
          <w:bCs/>
          <w:sz w:val="32"/>
          <w:szCs w:val="32"/>
          <w:lang w:eastAsia="zh-CN"/>
        </w:rPr>
        <w:t>因是</w:t>
      </w:r>
      <w:r w:rsidR="009255A4" w:rsidRPr="00C15A69">
        <w:rPr>
          <w:rFonts w:ascii="仿宋_GB2312" w:eastAsia="仿宋_GB2312" w:hAnsi="宋体" w:cs="宋体" w:hint="eastAsia"/>
          <w:color w:val="000000"/>
          <w:sz w:val="32"/>
          <w:szCs w:val="32"/>
          <w:lang w:eastAsia="zh-CN"/>
        </w:rPr>
        <w:t>退休干部职业年金及医保一次性缴费</w:t>
      </w:r>
      <w:r w:rsidR="009255A4" w:rsidRPr="00C15A69">
        <w:rPr>
          <w:rFonts w:ascii="仿宋_GB2312" w:eastAsia="仿宋_GB2312" w:hint="eastAsia"/>
          <w:sz w:val="32"/>
          <w:szCs w:val="32"/>
          <w:lang w:eastAsia="zh-CN"/>
        </w:rPr>
        <w:t>。</w:t>
      </w:r>
    </w:p>
    <w:p w:rsidR="009255A4" w:rsidRPr="009255A4" w:rsidRDefault="00D16827" w:rsidP="0032382B">
      <w:pPr>
        <w:autoSpaceDE w:val="0"/>
        <w:autoSpaceDN w:val="0"/>
        <w:adjustRightInd w:val="0"/>
        <w:spacing w:line="560" w:lineRule="exact"/>
        <w:ind w:firstLineChars="200" w:firstLine="640"/>
        <w:rPr>
          <w:rFonts w:ascii="仿宋_GB2312" w:eastAsia="仿宋_GB2312" w:hAnsi="宋体" w:cs="宋体" w:hint="eastAsia"/>
          <w:color w:val="000000"/>
          <w:sz w:val="32"/>
          <w:szCs w:val="32"/>
          <w:lang w:eastAsia="zh-CN"/>
        </w:rPr>
      </w:pPr>
      <w:r>
        <w:rPr>
          <w:rFonts w:ascii="仿宋_GB2312" w:eastAsia="仿宋_GB2312" w:cs="Arial" w:hint="eastAsia"/>
          <w:sz w:val="32"/>
          <w:szCs w:val="32"/>
          <w:lang w:eastAsia="zh-CN"/>
        </w:rPr>
        <w:t>6.</w:t>
      </w:r>
      <w:r w:rsidRPr="00D16827">
        <w:rPr>
          <w:rFonts w:ascii="仿宋_GB2312" w:eastAsia="仿宋_GB2312" w:cs="Arial" w:hint="eastAsia"/>
          <w:sz w:val="32"/>
          <w:szCs w:val="32"/>
          <w:lang w:eastAsia="zh-CN"/>
        </w:rPr>
        <w:t xml:space="preserve"> </w:t>
      </w:r>
      <w:r w:rsidRPr="007C6D66">
        <w:rPr>
          <w:rFonts w:ascii="仿宋_GB2312" w:eastAsia="仿宋_GB2312" w:cs="Arial" w:hint="eastAsia"/>
          <w:sz w:val="32"/>
          <w:szCs w:val="32"/>
          <w:lang w:eastAsia="zh-CN"/>
        </w:rPr>
        <w:t>社会保障和就业支出</w:t>
      </w:r>
      <w:r w:rsidRPr="007C6D66">
        <w:rPr>
          <w:rFonts w:ascii="仿宋_GB2312" w:eastAsia="仿宋_GB2312" w:cs="仿宋_GB2312" w:hint="eastAsia"/>
          <w:bCs/>
          <w:sz w:val="32"/>
          <w:szCs w:val="32"/>
          <w:lang w:eastAsia="zh-CN"/>
        </w:rPr>
        <w:t>（类）</w:t>
      </w:r>
      <w:r w:rsidRPr="007C6D66">
        <w:rPr>
          <w:rFonts w:ascii="仿宋_GB2312" w:eastAsia="仿宋_GB2312" w:cs="Arial" w:hint="eastAsia"/>
          <w:sz w:val="32"/>
          <w:szCs w:val="32"/>
          <w:lang w:eastAsia="zh-CN"/>
        </w:rPr>
        <w:t>行政事业单位离退休</w:t>
      </w:r>
      <w:r w:rsidRPr="007C6D66">
        <w:rPr>
          <w:rFonts w:ascii="仿宋_GB2312" w:eastAsia="仿宋_GB2312" w:cs="仿宋_GB2312" w:hint="eastAsia"/>
          <w:bCs/>
          <w:sz w:val="32"/>
          <w:szCs w:val="32"/>
          <w:lang w:eastAsia="zh-CN"/>
        </w:rPr>
        <w:t>（款）</w:t>
      </w:r>
      <w:r w:rsidR="007C6D66" w:rsidRPr="007C6D66">
        <w:rPr>
          <w:rFonts w:ascii="仿宋_GB2312" w:eastAsia="仿宋_GB2312" w:cs="Arial" w:hint="eastAsia"/>
          <w:sz w:val="32"/>
          <w:szCs w:val="32"/>
          <w:lang w:eastAsia="zh-CN"/>
        </w:rPr>
        <w:t>其他行政事业单位离退休</w:t>
      </w:r>
      <w:r w:rsidR="009255A4" w:rsidRPr="00F27EA8">
        <w:rPr>
          <w:rFonts w:ascii="仿宋_GB2312" w:eastAsia="仿宋_GB2312" w:cs="仿宋_GB2312" w:hint="eastAsia"/>
          <w:bCs/>
          <w:sz w:val="32"/>
          <w:szCs w:val="32"/>
          <w:lang w:eastAsia="zh-CN"/>
        </w:rPr>
        <w:t>（项）</w:t>
      </w:r>
      <w:r w:rsidR="007E1B9F" w:rsidRPr="007C6D66">
        <w:rPr>
          <w:rFonts w:ascii="仿宋_GB2312" w:eastAsia="仿宋_GB2312" w:cs="仿宋_GB2312" w:hint="eastAsia"/>
          <w:bCs/>
          <w:sz w:val="32"/>
          <w:szCs w:val="32"/>
          <w:lang w:eastAsia="zh-CN"/>
        </w:rPr>
        <w:t>。年初预算为</w:t>
      </w:r>
      <w:r w:rsidR="009255A4">
        <w:rPr>
          <w:rFonts w:ascii="仿宋_GB2312" w:eastAsia="仿宋_GB2312" w:cs="仿宋_GB2312" w:hint="eastAsia"/>
          <w:bCs/>
          <w:sz w:val="32"/>
          <w:szCs w:val="32"/>
          <w:lang w:eastAsia="zh-CN"/>
        </w:rPr>
        <w:t>0</w:t>
      </w:r>
      <w:r w:rsidR="007E1B9F" w:rsidRPr="007C6D66">
        <w:rPr>
          <w:rFonts w:ascii="仿宋_GB2312" w:eastAsia="仿宋_GB2312" w:cs="仿宋_GB2312" w:hint="eastAsia"/>
          <w:bCs/>
          <w:sz w:val="32"/>
          <w:szCs w:val="32"/>
          <w:lang w:eastAsia="zh-CN"/>
        </w:rPr>
        <w:t>万元，支出决算为</w:t>
      </w:r>
      <w:r w:rsidR="009255A4">
        <w:rPr>
          <w:rFonts w:ascii="仿宋_GB2312" w:eastAsia="仿宋_GB2312" w:cs="仿宋_GB2312" w:hint="eastAsia"/>
          <w:bCs/>
          <w:sz w:val="32"/>
          <w:szCs w:val="32"/>
          <w:lang w:eastAsia="zh-CN"/>
        </w:rPr>
        <w:t>4.08</w:t>
      </w:r>
      <w:r w:rsidR="007E1B9F" w:rsidRPr="007C6D66">
        <w:rPr>
          <w:rFonts w:ascii="仿宋_GB2312" w:eastAsia="仿宋_GB2312" w:cs="仿宋_GB2312" w:hint="eastAsia"/>
          <w:bCs/>
          <w:sz w:val="32"/>
          <w:szCs w:val="32"/>
          <w:lang w:eastAsia="zh-CN"/>
        </w:rPr>
        <w:t>万元，决算数</w:t>
      </w:r>
      <w:r w:rsidR="00F03686" w:rsidRPr="007C6D66">
        <w:rPr>
          <w:rFonts w:ascii="仿宋_GB2312" w:eastAsia="仿宋_GB2312" w:cs="仿宋_GB2312" w:hint="eastAsia"/>
          <w:bCs/>
          <w:sz w:val="32"/>
          <w:szCs w:val="32"/>
          <w:lang w:eastAsia="zh-CN"/>
        </w:rPr>
        <w:t>大于</w:t>
      </w:r>
      <w:r w:rsidR="007E1B9F" w:rsidRPr="007C6D66">
        <w:rPr>
          <w:rFonts w:ascii="仿宋_GB2312" w:eastAsia="仿宋_GB2312" w:cs="仿宋_GB2312" w:hint="eastAsia"/>
          <w:bCs/>
          <w:sz w:val="32"/>
          <w:szCs w:val="32"/>
          <w:lang w:eastAsia="zh-CN"/>
        </w:rPr>
        <w:t>预算数的主要原</w:t>
      </w:r>
      <w:r w:rsidR="007E1B9F" w:rsidRPr="00C15A69">
        <w:rPr>
          <w:rFonts w:ascii="仿宋_GB2312" w:eastAsia="仿宋_GB2312" w:cs="仿宋_GB2312" w:hint="eastAsia"/>
          <w:bCs/>
          <w:sz w:val="32"/>
          <w:szCs w:val="32"/>
          <w:lang w:eastAsia="zh-CN"/>
        </w:rPr>
        <w:t>因</w:t>
      </w:r>
      <w:r w:rsidR="007E1B9F" w:rsidRPr="009255A4">
        <w:rPr>
          <w:rFonts w:ascii="仿宋_GB2312" w:eastAsia="仿宋_GB2312" w:cs="仿宋_GB2312" w:hint="eastAsia"/>
          <w:bCs/>
          <w:sz w:val="32"/>
          <w:szCs w:val="32"/>
          <w:lang w:eastAsia="zh-CN"/>
        </w:rPr>
        <w:t>是</w:t>
      </w:r>
      <w:r w:rsidR="009255A4" w:rsidRPr="009255A4">
        <w:rPr>
          <w:rFonts w:ascii="仿宋_GB2312" w:eastAsia="仿宋_GB2312" w:hAnsi="宋体" w:cs="宋体" w:hint="eastAsia"/>
          <w:color w:val="000000"/>
          <w:sz w:val="32"/>
          <w:szCs w:val="32"/>
          <w:lang w:eastAsia="zh-CN"/>
        </w:rPr>
        <w:t>追加退休干部生活补助及春节慰问</w:t>
      </w:r>
      <w:r w:rsidR="009255A4">
        <w:rPr>
          <w:rFonts w:ascii="仿宋_GB2312" w:eastAsia="仿宋_GB2312" w:hAnsi="宋体" w:cs="宋体" w:hint="eastAsia"/>
          <w:color w:val="000000"/>
          <w:sz w:val="32"/>
          <w:szCs w:val="32"/>
          <w:lang w:eastAsia="zh-CN"/>
        </w:rPr>
        <w:t>。</w:t>
      </w:r>
    </w:p>
    <w:p w:rsidR="00D16827" w:rsidRDefault="00D16827" w:rsidP="009255A4">
      <w:pPr>
        <w:autoSpaceDE w:val="0"/>
        <w:autoSpaceDN w:val="0"/>
        <w:adjustRightInd w:val="0"/>
        <w:spacing w:line="560" w:lineRule="exact"/>
        <w:ind w:firstLineChars="200" w:firstLine="640"/>
        <w:rPr>
          <w:rFonts w:ascii="仿宋_GB2312" w:eastAsia="仿宋_GB2312" w:cs="Arial" w:hint="eastAsia"/>
          <w:sz w:val="32"/>
          <w:szCs w:val="32"/>
          <w:lang w:eastAsia="zh-CN"/>
        </w:rPr>
      </w:pPr>
      <w:r>
        <w:rPr>
          <w:rFonts w:ascii="仿宋_GB2312" w:eastAsia="仿宋_GB2312" w:cs="仿宋_GB2312" w:hint="eastAsia"/>
          <w:bCs/>
          <w:sz w:val="32"/>
          <w:szCs w:val="32"/>
          <w:lang w:eastAsia="zh-CN"/>
        </w:rPr>
        <w:t>7</w:t>
      </w:r>
      <w:r w:rsidR="007C6D66" w:rsidRPr="007C6D66">
        <w:rPr>
          <w:rFonts w:ascii="仿宋_GB2312" w:eastAsia="仿宋_GB2312" w:cs="仿宋_GB2312" w:hint="eastAsia"/>
          <w:bCs/>
          <w:sz w:val="32"/>
          <w:szCs w:val="32"/>
          <w:lang w:eastAsia="zh-CN"/>
        </w:rPr>
        <w:t>.</w:t>
      </w:r>
      <w:r w:rsidR="007C6D66" w:rsidRPr="007C6D66">
        <w:rPr>
          <w:rFonts w:ascii="仿宋_GB2312" w:eastAsia="仿宋_GB2312" w:cs="Arial" w:hint="eastAsia"/>
          <w:sz w:val="32"/>
          <w:szCs w:val="32"/>
          <w:lang w:eastAsia="zh-CN"/>
        </w:rPr>
        <w:t xml:space="preserve"> 医疗卫生与计划生育支出</w:t>
      </w:r>
      <w:r w:rsidR="007C6D66" w:rsidRPr="007C6D66">
        <w:rPr>
          <w:rFonts w:ascii="仿宋_GB2312" w:eastAsia="仿宋_GB2312" w:cs="仿宋_GB2312" w:hint="eastAsia"/>
          <w:bCs/>
          <w:sz w:val="32"/>
          <w:szCs w:val="32"/>
          <w:lang w:eastAsia="zh-CN"/>
        </w:rPr>
        <w:t>（类）</w:t>
      </w:r>
      <w:r w:rsidR="007C6D66" w:rsidRPr="007C6D66">
        <w:rPr>
          <w:rFonts w:ascii="仿宋_GB2312" w:eastAsia="仿宋_GB2312" w:cs="Arial" w:hint="eastAsia"/>
          <w:sz w:val="32"/>
          <w:szCs w:val="32"/>
          <w:lang w:eastAsia="zh-CN"/>
        </w:rPr>
        <w:t>行政事业单位医疗</w:t>
      </w:r>
      <w:r>
        <w:rPr>
          <w:rFonts w:ascii="仿宋_GB2312" w:eastAsia="仿宋_GB2312" w:cs="仿宋_GB2312" w:hint="eastAsia"/>
          <w:bCs/>
          <w:sz w:val="32"/>
          <w:szCs w:val="32"/>
          <w:lang w:eastAsia="zh-CN"/>
        </w:rPr>
        <w:t>（款）</w:t>
      </w:r>
      <w:r w:rsidR="007C6D66" w:rsidRPr="007C6D66">
        <w:rPr>
          <w:rFonts w:ascii="仿宋_GB2312" w:eastAsia="仿宋_GB2312" w:cs="Arial" w:hint="eastAsia"/>
          <w:sz w:val="32"/>
          <w:szCs w:val="32"/>
          <w:lang w:eastAsia="zh-CN"/>
        </w:rPr>
        <w:t>行政单位医疗</w:t>
      </w:r>
      <w:r w:rsidR="009255A4" w:rsidRPr="00F27EA8">
        <w:rPr>
          <w:rFonts w:ascii="仿宋_GB2312" w:eastAsia="仿宋_GB2312" w:cs="仿宋_GB2312" w:hint="eastAsia"/>
          <w:bCs/>
          <w:sz w:val="32"/>
          <w:szCs w:val="32"/>
          <w:lang w:eastAsia="zh-CN"/>
        </w:rPr>
        <w:t>（项）</w:t>
      </w:r>
      <w:r>
        <w:rPr>
          <w:rFonts w:ascii="仿宋_GB2312" w:eastAsia="仿宋_GB2312" w:cs="Arial" w:hint="eastAsia"/>
          <w:sz w:val="32"/>
          <w:szCs w:val="32"/>
          <w:lang w:eastAsia="zh-CN"/>
        </w:rPr>
        <w:t>。</w:t>
      </w:r>
      <w:r w:rsidR="00AC7FDF" w:rsidRPr="007C6D66">
        <w:rPr>
          <w:rFonts w:ascii="仿宋_GB2312" w:eastAsia="仿宋_GB2312" w:cs="仿宋_GB2312" w:hint="eastAsia"/>
          <w:bCs/>
          <w:sz w:val="32"/>
          <w:szCs w:val="32"/>
          <w:lang w:eastAsia="zh-CN"/>
        </w:rPr>
        <w:t xml:space="preserve">年初预算为 </w:t>
      </w:r>
      <w:r w:rsidR="009255A4">
        <w:rPr>
          <w:rFonts w:ascii="仿宋_GB2312" w:eastAsia="仿宋_GB2312" w:cs="仿宋_GB2312" w:hint="eastAsia"/>
          <w:bCs/>
          <w:sz w:val="32"/>
          <w:szCs w:val="32"/>
          <w:lang w:eastAsia="zh-CN"/>
        </w:rPr>
        <w:t>2.35</w:t>
      </w:r>
      <w:r w:rsidR="00AC7FDF" w:rsidRPr="007C6D66">
        <w:rPr>
          <w:rFonts w:ascii="仿宋_GB2312" w:eastAsia="仿宋_GB2312" w:cs="仿宋_GB2312" w:hint="eastAsia"/>
          <w:bCs/>
          <w:sz w:val="32"/>
          <w:szCs w:val="32"/>
          <w:lang w:eastAsia="zh-CN"/>
        </w:rPr>
        <w:t>万元，支出决算为</w:t>
      </w:r>
      <w:r w:rsidR="009255A4">
        <w:rPr>
          <w:rFonts w:ascii="仿宋_GB2312" w:eastAsia="仿宋_GB2312" w:cs="仿宋_GB2312" w:hint="eastAsia"/>
          <w:bCs/>
          <w:sz w:val="32"/>
          <w:szCs w:val="32"/>
          <w:lang w:eastAsia="zh-CN"/>
        </w:rPr>
        <w:t>2.4</w:t>
      </w:r>
      <w:r w:rsidR="00AC7FDF" w:rsidRPr="007C6D66">
        <w:rPr>
          <w:rFonts w:ascii="仿宋_GB2312" w:eastAsia="仿宋_GB2312" w:cs="仿宋_GB2312" w:hint="eastAsia"/>
          <w:bCs/>
          <w:sz w:val="32"/>
          <w:szCs w:val="32"/>
          <w:lang w:eastAsia="zh-CN"/>
        </w:rPr>
        <w:t xml:space="preserve">万元，完成年初预算的 </w:t>
      </w:r>
      <w:r w:rsidR="009255A4">
        <w:rPr>
          <w:rFonts w:ascii="仿宋_GB2312" w:eastAsia="仿宋_GB2312" w:cs="仿宋_GB2312" w:hint="eastAsia"/>
          <w:bCs/>
          <w:sz w:val="32"/>
          <w:szCs w:val="32"/>
          <w:lang w:eastAsia="zh-CN"/>
        </w:rPr>
        <w:t>102.13</w:t>
      </w:r>
      <w:r w:rsidR="00AC7FDF" w:rsidRPr="007C6D66">
        <w:rPr>
          <w:rFonts w:ascii="仿宋_GB2312" w:eastAsia="仿宋_GB2312" w:cs="仿宋_GB2312" w:hint="eastAsia"/>
          <w:bCs/>
          <w:sz w:val="32"/>
          <w:szCs w:val="32"/>
          <w:lang w:eastAsia="zh-CN"/>
        </w:rPr>
        <w:t>%。</w:t>
      </w:r>
      <w:r w:rsidR="009255A4" w:rsidRPr="007C6D66">
        <w:rPr>
          <w:rFonts w:ascii="仿宋_GB2312" w:eastAsia="仿宋_GB2312" w:cs="仿宋_GB2312" w:hint="eastAsia"/>
          <w:bCs/>
          <w:sz w:val="32"/>
          <w:szCs w:val="32"/>
          <w:lang w:eastAsia="zh-CN"/>
        </w:rPr>
        <w:t>决算数大于预算数的主要原</w:t>
      </w:r>
      <w:r w:rsidR="009255A4" w:rsidRPr="00C15A69">
        <w:rPr>
          <w:rFonts w:ascii="仿宋_GB2312" w:eastAsia="仿宋_GB2312" w:cs="仿宋_GB2312" w:hint="eastAsia"/>
          <w:bCs/>
          <w:sz w:val="32"/>
          <w:szCs w:val="32"/>
          <w:lang w:eastAsia="zh-CN"/>
        </w:rPr>
        <w:t>因是</w:t>
      </w:r>
      <w:r w:rsidR="009255A4" w:rsidRPr="00C15A69">
        <w:rPr>
          <w:rFonts w:ascii="仿宋_GB2312" w:eastAsia="仿宋_GB2312" w:hAnsi="宋体" w:cs="宋体" w:hint="eastAsia"/>
          <w:color w:val="000000"/>
          <w:sz w:val="32"/>
          <w:szCs w:val="32"/>
          <w:lang w:eastAsia="zh-CN"/>
        </w:rPr>
        <w:t>基数调整</w:t>
      </w:r>
      <w:r w:rsidR="009255A4">
        <w:rPr>
          <w:rFonts w:ascii="仿宋_GB2312" w:eastAsia="仿宋_GB2312" w:hAnsi="宋体" w:cs="宋体" w:hint="eastAsia"/>
          <w:color w:val="000000"/>
          <w:sz w:val="32"/>
          <w:szCs w:val="32"/>
          <w:lang w:eastAsia="zh-CN"/>
        </w:rPr>
        <w:t>。</w:t>
      </w:r>
    </w:p>
    <w:p w:rsidR="007C6D66" w:rsidRPr="0032382B" w:rsidRDefault="00D16827" w:rsidP="0032382B">
      <w:pPr>
        <w:autoSpaceDE w:val="0"/>
        <w:autoSpaceDN w:val="0"/>
        <w:adjustRightInd w:val="0"/>
        <w:spacing w:line="560" w:lineRule="exact"/>
        <w:ind w:firstLineChars="200" w:firstLine="640"/>
        <w:rPr>
          <w:rFonts w:ascii="仿宋_GB2312" w:eastAsia="仿宋_GB2312"/>
          <w:sz w:val="32"/>
          <w:szCs w:val="32"/>
          <w:lang w:eastAsia="zh-CN"/>
        </w:rPr>
      </w:pPr>
      <w:r>
        <w:rPr>
          <w:rFonts w:ascii="仿宋_GB2312" w:eastAsia="仿宋_GB2312" w:cs="Arial" w:hint="eastAsia"/>
          <w:sz w:val="32"/>
          <w:szCs w:val="32"/>
          <w:lang w:eastAsia="zh-CN"/>
        </w:rPr>
        <w:t>8.</w:t>
      </w:r>
      <w:r w:rsidRPr="007C6D66">
        <w:rPr>
          <w:rFonts w:ascii="仿宋_GB2312" w:eastAsia="仿宋_GB2312" w:cs="Arial" w:hint="eastAsia"/>
          <w:sz w:val="32"/>
          <w:szCs w:val="32"/>
          <w:lang w:eastAsia="zh-CN"/>
        </w:rPr>
        <w:t xml:space="preserve"> 医疗卫生与计划生育支出</w:t>
      </w:r>
      <w:r w:rsidRPr="007C6D66">
        <w:rPr>
          <w:rFonts w:ascii="仿宋_GB2312" w:eastAsia="仿宋_GB2312" w:cs="仿宋_GB2312" w:hint="eastAsia"/>
          <w:bCs/>
          <w:sz w:val="32"/>
          <w:szCs w:val="32"/>
          <w:lang w:eastAsia="zh-CN"/>
        </w:rPr>
        <w:t>（类）</w:t>
      </w:r>
      <w:r w:rsidRPr="007C6D66">
        <w:rPr>
          <w:rFonts w:ascii="仿宋_GB2312" w:eastAsia="仿宋_GB2312" w:cs="Arial" w:hint="eastAsia"/>
          <w:sz w:val="32"/>
          <w:szCs w:val="32"/>
          <w:lang w:eastAsia="zh-CN"/>
        </w:rPr>
        <w:t>行政事业单位医疗</w:t>
      </w:r>
      <w:r>
        <w:rPr>
          <w:rFonts w:ascii="仿宋_GB2312" w:eastAsia="仿宋_GB2312" w:cs="仿宋_GB2312" w:hint="eastAsia"/>
          <w:bCs/>
          <w:sz w:val="32"/>
          <w:szCs w:val="32"/>
          <w:lang w:eastAsia="zh-CN"/>
        </w:rPr>
        <w:t>（款）</w:t>
      </w:r>
      <w:r w:rsidR="007C6D66" w:rsidRPr="007C6D66">
        <w:rPr>
          <w:rFonts w:ascii="仿宋_GB2312" w:eastAsia="仿宋_GB2312" w:cs="Arial" w:hint="eastAsia"/>
          <w:sz w:val="32"/>
          <w:szCs w:val="32"/>
          <w:lang w:eastAsia="zh-CN"/>
        </w:rPr>
        <w:t>公务员医疗补助</w:t>
      </w:r>
      <w:r w:rsidR="009255A4" w:rsidRPr="00F27EA8">
        <w:rPr>
          <w:rFonts w:ascii="仿宋_GB2312" w:eastAsia="仿宋_GB2312" w:cs="仿宋_GB2312" w:hint="eastAsia"/>
          <w:bCs/>
          <w:sz w:val="32"/>
          <w:szCs w:val="32"/>
          <w:lang w:eastAsia="zh-CN"/>
        </w:rPr>
        <w:t>（项）</w:t>
      </w:r>
      <w:r w:rsidR="007C6D66" w:rsidRPr="007C6D66">
        <w:rPr>
          <w:rFonts w:ascii="仿宋_GB2312" w:eastAsia="仿宋_GB2312" w:cs="Arial" w:hint="eastAsia"/>
          <w:sz w:val="32"/>
          <w:szCs w:val="32"/>
          <w:lang w:eastAsia="zh-CN"/>
        </w:rPr>
        <w:t>。</w:t>
      </w:r>
      <w:r w:rsidR="0032382B" w:rsidRPr="007C6D66">
        <w:rPr>
          <w:rFonts w:ascii="仿宋_GB2312" w:eastAsia="仿宋_GB2312" w:cs="仿宋_GB2312" w:hint="eastAsia"/>
          <w:bCs/>
          <w:sz w:val="32"/>
          <w:szCs w:val="32"/>
          <w:lang w:eastAsia="zh-CN"/>
        </w:rPr>
        <w:t xml:space="preserve">年初预算为 </w:t>
      </w:r>
      <w:r w:rsidR="009255A4">
        <w:rPr>
          <w:rFonts w:ascii="仿宋_GB2312" w:eastAsia="仿宋_GB2312" w:cs="仿宋_GB2312" w:hint="eastAsia"/>
          <w:bCs/>
          <w:sz w:val="32"/>
          <w:szCs w:val="32"/>
          <w:lang w:eastAsia="zh-CN"/>
        </w:rPr>
        <w:t>4.61</w:t>
      </w:r>
      <w:r w:rsidR="0032382B" w:rsidRPr="007C6D66">
        <w:rPr>
          <w:rFonts w:ascii="仿宋_GB2312" w:eastAsia="仿宋_GB2312" w:cs="仿宋_GB2312" w:hint="eastAsia"/>
          <w:bCs/>
          <w:sz w:val="32"/>
          <w:szCs w:val="32"/>
          <w:lang w:eastAsia="zh-CN"/>
        </w:rPr>
        <w:t>万元，支</w:t>
      </w:r>
      <w:r w:rsidR="0032382B" w:rsidRPr="007C6D66">
        <w:rPr>
          <w:rFonts w:ascii="仿宋_GB2312" w:eastAsia="仿宋_GB2312" w:cs="仿宋_GB2312" w:hint="eastAsia"/>
          <w:bCs/>
          <w:sz w:val="32"/>
          <w:szCs w:val="32"/>
          <w:lang w:eastAsia="zh-CN"/>
        </w:rPr>
        <w:lastRenderedPageBreak/>
        <w:t>出决算为</w:t>
      </w:r>
      <w:r w:rsidR="009255A4">
        <w:rPr>
          <w:rFonts w:ascii="仿宋_GB2312" w:eastAsia="仿宋_GB2312" w:cs="仿宋_GB2312" w:hint="eastAsia"/>
          <w:bCs/>
          <w:sz w:val="32"/>
          <w:szCs w:val="32"/>
          <w:lang w:eastAsia="zh-CN"/>
        </w:rPr>
        <w:t>4.02</w:t>
      </w:r>
      <w:r w:rsidR="0032382B" w:rsidRPr="007C6D66">
        <w:rPr>
          <w:rFonts w:ascii="仿宋_GB2312" w:eastAsia="仿宋_GB2312" w:cs="仿宋_GB2312" w:hint="eastAsia"/>
          <w:bCs/>
          <w:sz w:val="32"/>
          <w:szCs w:val="32"/>
          <w:lang w:eastAsia="zh-CN"/>
        </w:rPr>
        <w:t xml:space="preserve"> 万元，完成年初预算的 </w:t>
      </w:r>
      <w:r w:rsidR="009255A4">
        <w:rPr>
          <w:rFonts w:ascii="仿宋_GB2312" w:eastAsia="仿宋_GB2312" w:cs="仿宋_GB2312" w:hint="eastAsia"/>
          <w:bCs/>
          <w:sz w:val="32"/>
          <w:szCs w:val="32"/>
          <w:lang w:eastAsia="zh-CN"/>
        </w:rPr>
        <w:t>87.20</w:t>
      </w:r>
      <w:r w:rsidR="0032382B" w:rsidRPr="007C6D66">
        <w:rPr>
          <w:rFonts w:ascii="仿宋_GB2312" w:eastAsia="仿宋_GB2312" w:cs="仿宋_GB2312" w:hint="eastAsia"/>
          <w:bCs/>
          <w:sz w:val="32"/>
          <w:szCs w:val="32"/>
          <w:lang w:eastAsia="zh-CN"/>
        </w:rPr>
        <w:t>%。决算数</w:t>
      </w:r>
      <w:r w:rsidR="0032382B">
        <w:rPr>
          <w:rFonts w:ascii="仿宋_GB2312" w:eastAsia="仿宋_GB2312" w:cs="仿宋_GB2312" w:hint="eastAsia"/>
          <w:bCs/>
          <w:sz w:val="32"/>
          <w:szCs w:val="32"/>
          <w:lang w:eastAsia="zh-CN"/>
        </w:rPr>
        <w:t>小</w:t>
      </w:r>
      <w:r w:rsidR="0032382B" w:rsidRPr="007C6D66">
        <w:rPr>
          <w:rFonts w:ascii="仿宋_GB2312" w:eastAsia="仿宋_GB2312" w:cs="仿宋_GB2312" w:hint="eastAsia"/>
          <w:bCs/>
          <w:sz w:val="32"/>
          <w:szCs w:val="32"/>
          <w:lang w:eastAsia="zh-CN"/>
        </w:rPr>
        <w:t>于预算数的主要原</w:t>
      </w:r>
      <w:r w:rsidR="0032382B" w:rsidRPr="00C15A69">
        <w:rPr>
          <w:rFonts w:ascii="仿宋_GB2312" w:eastAsia="仿宋_GB2312" w:cs="仿宋_GB2312" w:hint="eastAsia"/>
          <w:bCs/>
          <w:sz w:val="32"/>
          <w:szCs w:val="32"/>
          <w:lang w:eastAsia="zh-CN"/>
        </w:rPr>
        <w:t>因是</w:t>
      </w:r>
      <w:r w:rsidR="0032382B" w:rsidRPr="00C15A69">
        <w:rPr>
          <w:rFonts w:ascii="仿宋_GB2312" w:eastAsia="仿宋_GB2312" w:hAnsi="宋体" w:cs="宋体" w:hint="eastAsia"/>
          <w:color w:val="000000"/>
          <w:sz w:val="32"/>
          <w:szCs w:val="32"/>
          <w:lang w:eastAsia="zh-CN"/>
        </w:rPr>
        <w:t>基数调整</w:t>
      </w:r>
      <w:r w:rsidR="0032382B">
        <w:rPr>
          <w:rFonts w:ascii="仿宋_GB2312" w:eastAsia="仿宋_GB2312" w:hAnsi="宋体" w:cs="宋体" w:hint="eastAsia"/>
          <w:color w:val="000000"/>
          <w:sz w:val="32"/>
          <w:szCs w:val="32"/>
          <w:lang w:eastAsia="zh-CN"/>
        </w:rPr>
        <w:t xml:space="preserve"> </w:t>
      </w:r>
      <w:r w:rsidR="0032382B" w:rsidRPr="00C15A69">
        <w:rPr>
          <w:rFonts w:ascii="仿宋_GB2312" w:eastAsia="仿宋_GB2312" w:hint="eastAsia"/>
          <w:sz w:val="32"/>
          <w:szCs w:val="32"/>
          <w:lang w:eastAsia="zh-CN"/>
        </w:rPr>
        <w:t>。</w:t>
      </w:r>
    </w:p>
    <w:p w:rsidR="007C6D66" w:rsidRPr="0032382B" w:rsidRDefault="009255A4" w:rsidP="0032382B">
      <w:pPr>
        <w:autoSpaceDE w:val="0"/>
        <w:autoSpaceDN w:val="0"/>
        <w:adjustRightInd w:val="0"/>
        <w:spacing w:line="560" w:lineRule="exact"/>
        <w:ind w:firstLineChars="200" w:firstLine="640"/>
        <w:rPr>
          <w:rFonts w:ascii="仿宋_GB2312" w:eastAsia="仿宋_GB2312"/>
          <w:sz w:val="32"/>
          <w:szCs w:val="32"/>
          <w:lang w:eastAsia="zh-CN"/>
        </w:rPr>
      </w:pPr>
      <w:r>
        <w:rPr>
          <w:rFonts w:ascii="仿宋_GB2312" w:eastAsia="仿宋_GB2312" w:cs="Arial" w:hint="eastAsia"/>
          <w:color w:val="000000"/>
          <w:sz w:val="32"/>
          <w:szCs w:val="32"/>
          <w:lang w:eastAsia="zh-CN"/>
        </w:rPr>
        <w:t>9</w:t>
      </w:r>
      <w:r w:rsidR="007C6D66" w:rsidRPr="007C6D66">
        <w:rPr>
          <w:rFonts w:ascii="仿宋_GB2312" w:eastAsia="仿宋_GB2312" w:cs="Arial" w:hint="eastAsia"/>
          <w:color w:val="000000"/>
          <w:sz w:val="32"/>
          <w:szCs w:val="32"/>
          <w:lang w:eastAsia="zh-CN"/>
        </w:rPr>
        <w:t>. 住房保障支出</w:t>
      </w:r>
      <w:r w:rsidR="007C6D66" w:rsidRPr="007C6D66">
        <w:rPr>
          <w:rFonts w:ascii="仿宋_GB2312" w:eastAsia="仿宋_GB2312" w:cs="仿宋_GB2312" w:hint="eastAsia"/>
          <w:bCs/>
          <w:sz w:val="32"/>
          <w:szCs w:val="32"/>
          <w:lang w:eastAsia="zh-CN"/>
        </w:rPr>
        <w:t>（类）</w:t>
      </w:r>
      <w:r w:rsidR="007C6D66" w:rsidRPr="007C6D66">
        <w:rPr>
          <w:rFonts w:ascii="仿宋_GB2312" w:eastAsia="仿宋_GB2312" w:cs="Arial" w:hint="eastAsia"/>
          <w:color w:val="000000"/>
          <w:sz w:val="32"/>
          <w:szCs w:val="32"/>
          <w:lang w:eastAsia="zh-CN"/>
        </w:rPr>
        <w:t>住房改革支出</w:t>
      </w:r>
      <w:r w:rsidR="007C6D66" w:rsidRPr="007C6D66">
        <w:rPr>
          <w:rFonts w:ascii="仿宋_GB2312" w:eastAsia="仿宋_GB2312" w:cs="仿宋_GB2312" w:hint="eastAsia"/>
          <w:bCs/>
          <w:sz w:val="32"/>
          <w:szCs w:val="32"/>
          <w:lang w:eastAsia="zh-CN"/>
        </w:rPr>
        <w:t>（款）</w:t>
      </w:r>
      <w:r w:rsidR="007C6D66" w:rsidRPr="007C6D66">
        <w:rPr>
          <w:rFonts w:ascii="仿宋_GB2312" w:eastAsia="仿宋_GB2312" w:cs="Arial" w:hint="eastAsia"/>
          <w:color w:val="000000"/>
          <w:sz w:val="32"/>
          <w:szCs w:val="32"/>
          <w:lang w:eastAsia="zh-CN"/>
        </w:rPr>
        <w:t>住房公积金</w:t>
      </w:r>
      <w:r w:rsidR="005F3A07" w:rsidRPr="00F27EA8">
        <w:rPr>
          <w:rFonts w:ascii="仿宋_GB2312" w:eastAsia="仿宋_GB2312" w:cs="仿宋_GB2312" w:hint="eastAsia"/>
          <w:bCs/>
          <w:sz w:val="32"/>
          <w:szCs w:val="32"/>
          <w:lang w:eastAsia="zh-CN"/>
        </w:rPr>
        <w:t>（项）</w:t>
      </w:r>
      <w:r w:rsidR="007C6D66" w:rsidRPr="007C6D66">
        <w:rPr>
          <w:rFonts w:ascii="仿宋_GB2312" w:eastAsia="仿宋_GB2312" w:cs="Arial" w:hint="eastAsia"/>
          <w:color w:val="000000"/>
          <w:sz w:val="32"/>
          <w:szCs w:val="32"/>
          <w:lang w:eastAsia="zh-CN"/>
        </w:rPr>
        <w:t>。</w:t>
      </w:r>
      <w:r w:rsidR="0032382B" w:rsidRPr="007C6D66">
        <w:rPr>
          <w:rFonts w:ascii="仿宋_GB2312" w:eastAsia="仿宋_GB2312" w:cs="仿宋_GB2312" w:hint="eastAsia"/>
          <w:bCs/>
          <w:sz w:val="32"/>
          <w:szCs w:val="32"/>
          <w:lang w:eastAsia="zh-CN"/>
        </w:rPr>
        <w:t>年初预算为</w:t>
      </w:r>
      <w:r w:rsidR="0032382B">
        <w:rPr>
          <w:rFonts w:ascii="仿宋_GB2312" w:eastAsia="仿宋_GB2312" w:cs="仿宋_GB2312" w:hint="eastAsia"/>
          <w:bCs/>
          <w:sz w:val="32"/>
          <w:szCs w:val="32"/>
          <w:lang w:eastAsia="zh-CN"/>
        </w:rPr>
        <w:t>3.89</w:t>
      </w:r>
      <w:r w:rsidR="0032382B" w:rsidRPr="007C6D66">
        <w:rPr>
          <w:rFonts w:ascii="仿宋_GB2312" w:eastAsia="仿宋_GB2312" w:cs="仿宋_GB2312" w:hint="eastAsia"/>
          <w:bCs/>
          <w:sz w:val="32"/>
          <w:szCs w:val="32"/>
          <w:lang w:eastAsia="zh-CN"/>
        </w:rPr>
        <w:t>万元，支出决算为</w:t>
      </w:r>
      <w:r w:rsidR="0032382B">
        <w:rPr>
          <w:rFonts w:ascii="仿宋_GB2312" w:eastAsia="仿宋_GB2312" w:cs="仿宋_GB2312" w:hint="eastAsia"/>
          <w:bCs/>
          <w:sz w:val="32"/>
          <w:szCs w:val="32"/>
          <w:lang w:eastAsia="zh-CN"/>
        </w:rPr>
        <w:t>3.59</w:t>
      </w:r>
      <w:r w:rsidR="0032382B" w:rsidRPr="007C6D66">
        <w:rPr>
          <w:rFonts w:ascii="仿宋_GB2312" w:eastAsia="仿宋_GB2312" w:cs="仿宋_GB2312" w:hint="eastAsia"/>
          <w:bCs/>
          <w:sz w:val="32"/>
          <w:szCs w:val="32"/>
          <w:lang w:eastAsia="zh-CN"/>
        </w:rPr>
        <w:t xml:space="preserve"> 万元，完成年初预算的 </w:t>
      </w:r>
      <w:r w:rsidR="0032382B">
        <w:rPr>
          <w:rFonts w:ascii="仿宋_GB2312" w:eastAsia="仿宋_GB2312" w:cs="仿宋_GB2312" w:hint="eastAsia"/>
          <w:bCs/>
          <w:sz w:val="32"/>
          <w:szCs w:val="32"/>
          <w:lang w:eastAsia="zh-CN"/>
        </w:rPr>
        <w:t>92.29</w:t>
      </w:r>
      <w:r w:rsidR="0032382B" w:rsidRPr="007C6D66">
        <w:rPr>
          <w:rFonts w:ascii="仿宋_GB2312" w:eastAsia="仿宋_GB2312" w:cs="仿宋_GB2312" w:hint="eastAsia"/>
          <w:bCs/>
          <w:sz w:val="32"/>
          <w:szCs w:val="32"/>
          <w:lang w:eastAsia="zh-CN"/>
        </w:rPr>
        <w:t>%。决算数</w:t>
      </w:r>
      <w:r w:rsidR="0032382B">
        <w:rPr>
          <w:rFonts w:ascii="仿宋_GB2312" w:eastAsia="仿宋_GB2312" w:cs="仿宋_GB2312" w:hint="eastAsia"/>
          <w:bCs/>
          <w:sz w:val="32"/>
          <w:szCs w:val="32"/>
          <w:lang w:eastAsia="zh-CN"/>
        </w:rPr>
        <w:t>小</w:t>
      </w:r>
      <w:r w:rsidR="0032382B" w:rsidRPr="007C6D66">
        <w:rPr>
          <w:rFonts w:ascii="仿宋_GB2312" w:eastAsia="仿宋_GB2312" w:cs="仿宋_GB2312" w:hint="eastAsia"/>
          <w:bCs/>
          <w:sz w:val="32"/>
          <w:szCs w:val="32"/>
          <w:lang w:eastAsia="zh-CN"/>
        </w:rPr>
        <w:t>于预算数的主要原</w:t>
      </w:r>
      <w:r w:rsidR="0032382B" w:rsidRPr="00C15A69">
        <w:rPr>
          <w:rFonts w:ascii="仿宋_GB2312" w:eastAsia="仿宋_GB2312" w:cs="仿宋_GB2312" w:hint="eastAsia"/>
          <w:bCs/>
          <w:sz w:val="32"/>
          <w:szCs w:val="32"/>
          <w:lang w:eastAsia="zh-CN"/>
        </w:rPr>
        <w:t>因是</w:t>
      </w:r>
      <w:r w:rsidR="0032382B" w:rsidRPr="00C15A69">
        <w:rPr>
          <w:rFonts w:ascii="仿宋_GB2312" w:eastAsia="仿宋_GB2312" w:hAnsi="宋体" w:cs="宋体" w:hint="eastAsia"/>
          <w:color w:val="000000"/>
          <w:sz w:val="32"/>
          <w:szCs w:val="32"/>
          <w:lang w:eastAsia="zh-CN"/>
        </w:rPr>
        <w:t>基数调整</w:t>
      </w:r>
      <w:r w:rsidR="0032382B">
        <w:rPr>
          <w:rFonts w:ascii="仿宋_GB2312" w:eastAsia="仿宋_GB2312" w:hAnsi="宋体" w:cs="宋体" w:hint="eastAsia"/>
          <w:color w:val="000000"/>
          <w:sz w:val="32"/>
          <w:szCs w:val="32"/>
          <w:lang w:eastAsia="zh-CN"/>
        </w:rPr>
        <w:t xml:space="preserve"> </w:t>
      </w:r>
      <w:r w:rsidR="0032382B" w:rsidRPr="00C15A69">
        <w:rPr>
          <w:rFonts w:ascii="仿宋_GB2312" w:eastAsia="仿宋_GB2312" w:hint="eastAsia"/>
          <w:sz w:val="32"/>
          <w:szCs w:val="32"/>
          <w:lang w:eastAsia="zh-CN"/>
        </w:rPr>
        <w:t>。</w:t>
      </w:r>
    </w:p>
    <w:p w:rsidR="007E1B9F" w:rsidRDefault="007E1B9F" w:rsidP="00D57E8C">
      <w:pPr>
        <w:autoSpaceDE w:val="0"/>
        <w:autoSpaceDN w:val="0"/>
        <w:adjustRightInd w:val="0"/>
        <w:spacing w:line="560" w:lineRule="exact"/>
        <w:ind w:firstLineChars="200" w:firstLine="640"/>
        <w:rPr>
          <w:rFonts w:ascii="仿宋_GB2312" w:eastAsia="仿宋_GB2312" w:cs="仿宋_GB2312"/>
          <w:b/>
          <w:sz w:val="32"/>
          <w:szCs w:val="32"/>
          <w:lang w:eastAsia="zh-CN"/>
        </w:rPr>
      </w:pPr>
      <w:r w:rsidRPr="007E1B9F">
        <w:rPr>
          <w:rFonts w:ascii="仿宋_GB2312" w:eastAsia="仿宋_GB2312" w:cs="仿宋_GB2312" w:hint="eastAsia"/>
          <w:bCs/>
          <w:sz w:val="32"/>
          <w:szCs w:val="32"/>
          <w:lang w:eastAsia="zh-CN"/>
        </w:rPr>
        <w:t>六、</w:t>
      </w:r>
      <w:r w:rsidRPr="007E1B9F">
        <w:rPr>
          <w:rFonts w:ascii="仿宋_GB2312" w:eastAsia="仿宋_GB2312" w:cs="仿宋_GB2312" w:hint="eastAsia"/>
          <w:b/>
          <w:sz w:val="32"/>
          <w:szCs w:val="32"/>
          <w:lang w:eastAsia="zh-CN"/>
        </w:rPr>
        <w:t>一般公共预算财政拨款基本支出决算情况</w:t>
      </w:r>
      <w:r w:rsidR="001A77AD">
        <w:rPr>
          <w:rFonts w:ascii="仿宋_GB2312" w:eastAsia="仿宋_GB2312" w:cs="仿宋_GB2312" w:hint="eastAsia"/>
          <w:b/>
          <w:sz w:val="32"/>
          <w:szCs w:val="32"/>
          <w:lang w:eastAsia="zh-CN"/>
        </w:rPr>
        <w:t xml:space="preserve"> </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201</w:t>
      </w:r>
      <w:r w:rsidR="005D621D">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年度财政拨款基本支出</w:t>
      </w:r>
      <w:r w:rsidR="004A15C6">
        <w:rPr>
          <w:rFonts w:ascii="仿宋_GB2312" w:eastAsia="仿宋_GB2312" w:cs="仿宋_GB2312" w:hint="eastAsia"/>
          <w:bCs/>
          <w:sz w:val="32"/>
          <w:szCs w:val="32"/>
          <w:lang w:eastAsia="zh-CN"/>
        </w:rPr>
        <w:t>78.55</w:t>
      </w:r>
      <w:r w:rsidRPr="007E1B9F">
        <w:rPr>
          <w:rFonts w:ascii="仿宋_GB2312" w:eastAsia="仿宋_GB2312" w:cs="仿宋_GB2312" w:hint="eastAsia"/>
          <w:bCs/>
          <w:sz w:val="32"/>
          <w:szCs w:val="32"/>
          <w:lang w:eastAsia="zh-CN"/>
        </w:rPr>
        <w:t>万元，其中：</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 xml:space="preserve"> 人员经费</w:t>
      </w:r>
      <w:r w:rsidR="00486EE4">
        <w:rPr>
          <w:rFonts w:ascii="仿宋_GB2312" w:eastAsia="仿宋_GB2312" w:cs="仿宋_GB2312" w:hint="eastAsia"/>
          <w:bCs/>
          <w:sz w:val="32"/>
          <w:szCs w:val="32"/>
          <w:lang w:eastAsia="zh-CN"/>
        </w:rPr>
        <w:t>71.54</w:t>
      </w:r>
      <w:r w:rsidRPr="007E1B9F">
        <w:rPr>
          <w:rFonts w:ascii="仿宋_GB2312" w:eastAsia="仿宋_GB2312" w:cs="仿宋_GB2312" w:hint="eastAsia"/>
          <w:bCs/>
          <w:sz w:val="32"/>
          <w:szCs w:val="32"/>
          <w:lang w:eastAsia="zh-CN"/>
        </w:rPr>
        <w:t>万元，主要包括：基本工资、津贴补贴、 奖金、伙食补助费、绩效工资、机关事业单位基本养老保险缴费、职业年金缴费、其他社会保障缴费、其他工资福利支出、 离休费、退休费、抚恤金、生活补助、医疗费、奖励金、住房公积金、</w:t>
      </w:r>
      <w:r w:rsidR="004C25F1">
        <w:rPr>
          <w:rFonts w:ascii="仿宋_GB2312" w:eastAsia="仿宋_GB2312" w:cs="仿宋_GB2312" w:hint="eastAsia"/>
          <w:bCs/>
          <w:sz w:val="32"/>
          <w:szCs w:val="32"/>
          <w:lang w:eastAsia="zh-CN"/>
        </w:rPr>
        <w:t>……</w:t>
      </w:r>
      <w:r w:rsidRPr="007E1B9F">
        <w:rPr>
          <w:rFonts w:ascii="仿宋_GB2312" w:eastAsia="仿宋_GB2312" w:cs="仿宋_GB2312" w:hint="eastAsia"/>
          <w:bCs/>
          <w:sz w:val="32"/>
          <w:szCs w:val="32"/>
          <w:lang w:eastAsia="zh-CN"/>
        </w:rPr>
        <w:t>；</w:t>
      </w:r>
    </w:p>
    <w:p w:rsid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公用经费</w:t>
      </w:r>
      <w:r w:rsidR="00486EE4">
        <w:rPr>
          <w:rFonts w:ascii="仿宋_GB2312" w:eastAsia="仿宋_GB2312" w:cs="仿宋_GB2312" w:hint="eastAsia"/>
          <w:bCs/>
          <w:sz w:val="32"/>
          <w:szCs w:val="32"/>
          <w:lang w:eastAsia="zh-CN"/>
        </w:rPr>
        <w:t>7.01</w:t>
      </w:r>
      <w:r w:rsidRPr="007E1B9F">
        <w:rPr>
          <w:rFonts w:ascii="仿宋_GB2312" w:eastAsia="仿宋_GB2312" w:cs="仿宋_GB2312" w:hint="eastAsia"/>
          <w:bCs/>
          <w:sz w:val="32"/>
          <w:szCs w:val="32"/>
          <w:lang w:eastAsia="zh-CN"/>
        </w:rPr>
        <w:t>万元，主要</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包括：办公费、印刷费、咨询费、手续费、水费、电费、邮电</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费、取暖费、物业管理费、差旅费、因公出国（境）费用、维</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修（护）费、租赁费、会议费、培训费、公务接待费、专用材</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料费、劳务费、委托业务费、工会经费、福利费、公务用车运行维护费、其他交通费用、税金及附加费用、其他商品和服务支出、办公设备购置、专用设备购置、信息网络及软件购置更新、</w:t>
      </w:r>
      <w:r w:rsidR="004C25F1">
        <w:rPr>
          <w:rFonts w:ascii="仿宋_GB2312" w:eastAsia="仿宋_GB2312" w:cs="仿宋_GB2312" w:hint="eastAsia"/>
          <w:bCs/>
          <w:sz w:val="32"/>
          <w:szCs w:val="32"/>
          <w:lang w:eastAsia="zh-CN"/>
        </w:rPr>
        <w:t>……</w:t>
      </w:r>
    </w:p>
    <w:p w:rsidR="007E1B9F" w:rsidRPr="0090464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七、</w:t>
      </w:r>
      <w:r w:rsidRPr="007E1B9F">
        <w:rPr>
          <w:rFonts w:ascii="仿宋_GB2312" w:eastAsia="仿宋_GB2312" w:cs="仿宋_GB2312" w:hint="eastAsia"/>
          <w:b/>
          <w:sz w:val="32"/>
          <w:szCs w:val="32"/>
          <w:lang w:eastAsia="zh-CN"/>
        </w:rPr>
        <w:t>一般公共预算财政拨款“三公”</w:t>
      </w:r>
      <w:r w:rsidRPr="007E1B9F">
        <w:rPr>
          <w:rFonts w:ascii="仿宋_GB2312" w:eastAsia="仿宋_GB2312" w:cs="仿宋_GB2312"/>
          <w:b/>
          <w:sz w:val="32"/>
          <w:szCs w:val="32"/>
          <w:lang w:eastAsia="zh-CN"/>
        </w:rPr>
        <w:t xml:space="preserve"> </w:t>
      </w:r>
      <w:r w:rsidRPr="007E1B9F">
        <w:rPr>
          <w:rFonts w:ascii="仿宋_GB2312" w:eastAsia="仿宋_GB2312" w:cs="仿宋_GB2312" w:hint="eastAsia"/>
          <w:b/>
          <w:sz w:val="32"/>
          <w:szCs w:val="32"/>
          <w:lang w:eastAsia="zh-CN"/>
        </w:rPr>
        <w:t>经费支出决算情况</w:t>
      </w:r>
      <w:r w:rsidR="005D621D">
        <w:rPr>
          <w:rFonts w:ascii="仿宋_GB2312" w:eastAsia="仿宋_GB2312" w:cs="仿宋_GB2312" w:hint="eastAsia"/>
          <w:b/>
          <w:sz w:val="32"/>
          <w:szCs w:val="32"/>
          <w:lang w:eastAsia="zh-CN"/>
        </w:rPr>
        <w:t>说明</w:t>
      </w:r>
      <w:r w:rsidRPr="007E1B9F">
        <w:rPr>
          <w:rFonts w:ascii="仿宋_GB2312" w:eastAsia="仿宋_GB2312" w:cs="仿宋_GB2312" w:hint="eastAsia"/>
          <w:bCs/>
          <w:sz w:val="32"/>
          <w:szCs w:val="32"/>
          <w:lang w:eastAsia="zh-CN"/>
        </w:rPr>
        <w:t xml:space="preserve"> </w:t>
      </w:r>
    </w:p>
    <w:p w:rsidR="007E1B9F" w:rsidRP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lastRenderedPageBreak/>
        <w:t>（一）“三公”经费财政拨款支出决算总体情况</w:t>
      </w:r>
      <w:r w:rsidR="005D621D">
        <w:rPr>
          <w:rFonts w:ascii="仿宋_GB2312" w:eastAsia="仿宋_GB2312" w:cs="仿宋_GB2312" w:hint="eastAsia"/>
          <w:b/>
          <w:sz w:val="32"/>
          <w:szCs w:val="32"/>
          <w:lang w:eastAsia="zh-CN"/>
        </w:rPr>
        <w:t>说明</w:t>
      </w:r>
      <w:r w:rsidRPr="007E1B9F">
        <w:rPr>
          <w:rFonts w:ascii="仿宋_GB2312" w:eastAsia="仿宋_GB2312" w:cs="仿宋_GB2312" w:hint="eastAsia"/>
          <w:bCs/>
          <w:sz w:val="32"/>
          <w:szCs w:val="32"/>
          <w:lang w:eastAsia="zh-CN"/>
        </w:rPr>
        <w:t xml:space="preserve"> </w:t>
      </w:r>
    </w:p>
    <w:p w:rsidR="007E1B9F" w:rsidRDefault="007E1B9F" w:rsidP="00D57E8C">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7E1B9F">
        <w:rPr>
          <w:rFonts w:ascii="仿宋_GB2312" w:eastAsia="仿宋_GB2312" w:cs="仿宋_GB2312"/>
          <w:bCs/>
          <w:sz w:val="32"/>
          <w:szCs w:val="32"/>
          <w:lang w:eastAsia="zh-CN"/>
        </w:rPr>
        <w:t>201</w:t>
      </w:r>
      <w:r w:rsidR="005D621D">
        <w:rPr>
          <w:rFonts w:ascii="仿宋_GB2312" w:eastAsia="仿宋_GB2312" w:cs="仿宋_GB2312" w:hint="eastAsia"/>
          <w:bCs/>
          <w:sz w:val="32"/>
          <w:szCs w:val="32"/>
          <w:lang w:eastAsia="zh-CN"/>
        </w:rPr>
        <w:t>8</w:t>
      </w:r>
      <w:r w:rsidRPr="007E1B9F">
        <w:rPr>
          <w:rFonts w:ascii="仿宋_GB2312" w:eastAsia="仿宋_GB2312" w:cs="仿宋_GB2312"/>
          <w:bCs/>
          <w:sz w:val="32"/>
          <w:szCs w:val="32"/>
          <w:lang w:eastAsia="zh-CN"/>
        </w:rPr>
        <w:t xml:space="preserve"> </w:t>
      </w:r>
      <w:r w:rsidRPr="007E1B9F">
        <w:rPr>
          <w:rFonts w:ascii="仿宋_GB2312" w:eastAsia="仿宋_GB2312" w:cs="仿宋_GB2312" w:hint="eastAsia"/>
          <w:bCs/>
          <w:sz w:val="32"/>
          <w:szCs w:val="32"/>
          <w:lang w:eastAsia="zh-CN"/>
        </w:rPr>
        <w:t>年度“三公”经费财政拨款支出预算为</w:t>
      </w:r>
      <w:r w:rsidRPr="007E1B9F">
        <w:rPr>
          <w:rFonts w:ascii="仿宋_GB2312" w:eastAsia="仿宋_GB2312" w:cs="仿宋_GB2312"/>
          <w:bCs/>
          <w:sz w:val="32"/>
          <w:szCs w:val="32"/>
          <w:lang w:eastAsia="zh-CN"/>
        </w:rPr>
        <w:t xml:space="preserve"> </w:t>
      </w:r>
      <w:r w:rsidR="0090464F">
        <w:rPr>
          <w:rFonts w:ascii="仿宋_GB2312" w:eastAsia="仿宋_GB2312" w:cs="仿宋_GB2312" w:hint="eastAsia"/>
          <w:bCs/>
          <w:sz w:val="32"/>
          <w:szCs w:val="32"/>
          <w:lang w:eastAsia="zh-CN"/>
        </w:rPr>
        <w:t>0.18</w:t>
      </w:r>
      <w:r w:rsidRPr="007E1B9F">
        <w:rPr>
          <w:rFonts w:ascii="仿宋_GB2312" w:eastAsia="仿宋_GB2312" w:cs="仿宋_GB2312" w:hint="eastAsia"/>
          <w:bCs/>
          <w:sz w:val="32"/>
          <w:szCs w:val="32"/>
          <w:lang w:eastAsia="zh-CN"/>
        </w:rPr>
        <w:t>万元，支出决算为</w:t>
      </w:r>
      <w:r w:rsidR="0090464F">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万元，完成预算的</w:t>
      </w:r>
      <w:r w:rsidR="0090464F">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%，决算数小于预算数的主要原因是认真贯彻落实中央“八项规定”精神和厉行节约要求，从严控制“三公</w:t>
      </w:r>
      <w:r w:rsidR="0090464F">
        <w:rPr>
          <w:rFonts w:ascii="仿宋_GB2312" w:eastAsia="仿宋_GB2312" w:cs="仿宋_GB2312" w:hint="eastAsia"/>
          <w:bCs/>
          <w:sz w:val="32"/>
          <w:szCs w:val="32"/>
          <w:lang w:eastAsia="zh-CN"/>
        </w:rPr>
        <w:t>”经费开支，全年实际支出比预算有所节约。</w:t>
      </w:r>
    </w:p>
    <w:p w:rsidR="007E1B9F" w:rsidRPr="007E1B9F" w:rsidRDefault="004C25F1" w:rsidP="007E1B9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7E1B9F" w:rsidRPr="007E1B9F">
        <w:rPr>
          <w:rFonts w:ascii="仿宋_GB2312" w:eastAsia="仿宋_GB2312" w:cs="仿宋_GB2312" w:hint="eastAsia"/>
          <w:bCs/>
          <w:sz w:val="32"/>
          <w:szCs w:val="32"/>
          <w:lang w:eastAsia="zh-CN"/>
        </w:rPr>
        <w:t>（二）“三公”经费财政拨款支出决算具体情况</w:t>
      </w:r>
      <w:r w:rsidR="000D19D4">
        <w:rPr>
          <w:rFonts w:ascii="仿宋_GB2312" w:eastAsia="仿宋_GB2312" w:cs="仿宋_GB2312" w:hint="eastAsia"/>
          <w:b/>
          <w:sz w:val="32"/>
          <w:szCs w:val="32"/>
          <w:lang w:eastAsia="zh-CN"/>
        </w:rPr>
        <w:t>说明</w:t>
      </w:r>
    </w:p>
    <w:p w:rsidR="007E1B9F" w:rsidRPr="007E1B9F" w:rsidRDefault="007E1B9F" w:rsidP="00AF07BB">
      <w:pPr>
        <w:autoSpaceDE w:val="0"/>
        <w:autoSpaceDN w:val="0"/>
        <w:adjustRightInd w:val="0"/>
        <w:spacing w:line="560" w:lineRule="exact"/>
        <w:ind w:firstLine="640"/>
        <w:rPr>
          <w:rFonts w:ascii="仿宋_GB2312" w:eastAsia="仿宋_GB2312" w:cs="仿宋_GB2312"/>
          <w:bCs/>
          <w:sz w:val="32"/>
          <w:szCs w:val="32"/>
          <w:lang w:eastAsia="zh-CN"/>
        </w:rPr>
      </w:pPr>
      <w:r w:rsidRPr="007E1B9F">
        <w:rPr>
          <w:rFonts w:ascii="仿宋_GB2312" w:eastAsia="仿宋_GB2312" w:cs="仿宋_GB2312" w:hint="eastAsia"/>
          <w:bCs/>
          <w:sz w:val="32"/>
          <w:szCs w:val="32"/>
          <w:lang w:eastAsia="zh-CN"/>
        </w:rPr>
        <w:t xml:space="preserve"> 201</w:t>
      </w:r>
      <w:r w:rsidR="000D19D4">
        <w:rPr>
          <w:rFonts w:ascii="仿宋_GB2312" w:eastAsia="仿宋_GB2312" w:cs="仿宋_GB2312" w:hint="eastAsia"/>
          <w:bCs/>
          <w:sz w:val="32"/>
          <w:szCs w:val="32"/>
          <w:lang w:eastAsia="zh-CN"/>
        </w:rPr>
        <w:t>8</w:t>
      </w:r>
      <w:r w:rsidRPr="007E1B9F">
        <w:rPr>
          <w:rFonts w:ascii="仿宋_GB2312" w:eastAsia="仿宋_GB2312" w:cs="仿宋_GB2312" w:hint="eastAsia"/>
          <w:bCs/>
          <w:sz w:val="32"/>
          <w:szCs w:val="32"/>
          <w:lang w:eastAsia="zh-CN"/>
        </w:rPr>
        <w:t>年度“三公”经费财政拨款支出决算中，因公出国（境</w:t>
      </w:r>
      <w:r w:rsidR="004C25F1">
        <w:rPr>
          <w:rFonts w:ascii="仿宋_GB2312" w:eastAsia="仿宋_GB2312" w:cs="仿宋_GB2312" w:hint="eastAsia"/>
          <w:bCs/>
          <w:sz w:val="32"/>
          <w:szCs w:val="32"/>
          <w:lang w:eastAsia="zh-CN"/>
        </w:rPr>
        <w:t>）</w:t>
      </w:r>
      <w:r w:rsidRPr="007E1B9F">
        <w:rPr>
          <w:rFonts w:ascii="仿宋_GB2312" w:eastAsia="仿宋_GB2312" w:cs="仿宋_GB2312" w:hint="eastAsia"/>
          <w:bCs/>
          <w:sz w:val="32"/>
          <w:szCs w:val="32"/>
          <w:lang w:eastAsia="zh-CN"/>
        </w:rPr>
        <w:t>费支出决算</w:t>
      </w:r>
      <w:r w:rsidR="00AF07BB">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万元，占</w:t>
      </w:r>
      <w:r w:rsidR="00AF07BB">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%；公务用车购置及运行费 支出决算</w:t>
      </w:r>
      <w:r w:rsidR="00AF07BB">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万元，占</w:t>
      </w:r>
      <w:r w:rsidR="00AF07BB">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 xml:space="preserve"> %；公务接待费支出决算</w:t>
      </w:r>
      <w:r w:rsidR="00AF07BB">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 xml:space="preserve"> 万元，占</w:t>
      </w:r>
      <w:r w:rsidR="00AF07BB">
        <w:rPr>
          <w:rFonts w:ascii="仿宋_GB2312" w:eastAsia="仿宋_GB2312" w:cs="仿宋_GB2312" w:hint="eastAsia"/>
          <w:bCs/>
          <w:sz w:val="32"/>
          <w:szCs w:val="32"/>
          <w:lang w:eastAsia="zh-CN"/>
        </w:rPr>
        <w:t>0</w:t>
      </w:r>
      <w:r w:rsidRPr="007E1B9F">
        <w:rPr>
          <w:rFonts w:ascii="仿宋_GB2312" w:eastAsia="仿宋_GB2312" w:cs="仿宋_GB2312" w:hint="eastAsia"/>
          <w:bCs/>
          <w:sz w:val="32"/>
          <w:szCs w:val="32"/>
          <w:lang w:eastAsia="zh-CN"/>
        </w:rPr>
        <w:t xml:space="preserve"> %</w:t>
      </w:r>
      <w:r w:rsidR="00AF07BB">
        <w:rPr>
          <w:rFonts w:ascii="仿宋_GB2312" w:eastAsia="仿宋_GB2312" w:cs="仿宋_GB2312" w:hint="eastAsia"/>
          <w:bCs/>
          <w:sz w:val="32"/>
          <w:szCs w:val="32"/>
          <w:lang w:eastAsia="zh-CN"/>
        </w:rPr>
        <w:t>。</w:t>
      </w:r>
    </w:p>
    <w:p w:rsidR="007E1B9F" w:rsidRPr="007E1B9F" w:rsidRDefault="004C25F1" w:rsidP="007E1B9F">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2E0420">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 xml:space="preserve"> </w:t>
      </w:r>
      <w:r w:rsidR="007E1B9F" w:rsidRPr="007E1B9F">
        <w:rPr>
          <w:rFonts w:ascii="仿宋_GB2312" w:eastAsia="仿宋_GB2312" w:cs="仿宋_GB2312" w:hint="eastAsia"/>
          <w:bCs/>
          <w:sz w:val="32"/>
          <w:szCs w:val="32"/>
          <w:lang w:eastAsia="zh-CN"/>
        </w:rPr>
        <w:t>八、</w:t>
      </w:r>
      <w:r w:rsidR="007E1B9F" w:rsidRPr="007E1B9F">
        <w:rPr>
          <w:rFonts w:ascii="仿宋_GB2312" w:eastAsia="仿宋_GB2312" w:cs="仿宋_GB2312"/>
          <w:b/>
          <w:sz w:val="32"/>
          <w:szCs w:val="32"/>
          <w:lang w:eastAsia="zh-CN"/>
        </w:rPr>
        <w:t>201</w:t>
      </w:r>
      <w:r w:rsidR="0000131B">
        <w:rPr>
          <w:rFonts w:ascii="仿宋_GB2312" w:eastAsia="仿宋_GB2312" w:cs="仿宋_GB2312" w:hint="eastAsia"/>
          <w:b/>
          <w:sz w:val="32"/>
          <w:szCs w:val="32"/>
          <w:lang w:eastAsia="zh-CN"/>
        </w:rPr>
        <w:t>8</w:t>
      </w:r>
      <w:r w:rsidR="007E1B9F" w:rsidRPr="007E1B9F">
        <w:rPr>
          <w:rFonts w:ascii="仿宋_GB2312" w:eastAsia="仿宋_GB2312" w:cs="仿宋_GB2312"/>
          <w:b/>
          <w:sz w:val="32"/>
          <w:szCs w:val="32"/>
          <w:lang w:eastAsia="zh-CN"/>
        </w:rPr>
        <w:t xml:space="preserve"> </w:t>
      </w:r>
      <w:r w:rsidR="007E1B9F" w:rsidRPr="007E1B9F">
        <w:rPr>
          <w:rFonts w:ascii="仿宋_GB2312" w:eastAsia="仿宋_GB2312" w:cs="仿宋_GB2312" w:hint="eastAsia"/>
          <w:b/>
          <w:sz w:val="32"/>
          <w:szCs w:val="32"/>
          <w:lang w:eastAsia="zh-CN"/>
        </w:rPr>
        <w:t>年度政府性基金预算财政拨款收入支出决算情况说明</w:t>
      </w:r>
      <w:r w:rsidR="007E1B9F" w:rsidRPr="007E1B9F">
        <w:rPr>
          <w:rFonts w:ascii="仿宋_GB2312" w:eastAsia="仿宋_GB2312" w:cs="仿宋_GB2312"/>
          <w:b/>
          <w:sz w:val="32"/>
          <w:szCs w:val="32"/>
          <w:lang w:eastAsia="zh-CN"/>
        </w:rPr>
        <w:t xml:space="preserve"> </w:t>
      </w:r>
      <w:r w:rsidR="001A77AD">
        <w:rPr>
          <w:rFonts w:ascii="仿宋_GB2312" w:eastAsia="仿宋_GB2312" w:cs="仿宋_GB2312" w:hint="eastAsia"/>
          <w:b/>
          <w:sz w:val="32"/>
          <w:szCs w:val="32"/>
          <w:lang w:eastAsia="zh-CN"/>
        </w:rPr>
        <w:t xml:space="preserve"> </w:t>
      </w:r>
    </w:p>
    <w:p w:rsidR="001A77AD" w:rsidRDefault="001A77AD" w:rsidP="001A77AD">
      <w:pPr>
        <w:autoSpaceDE w:val="0"/>
        <w:autoSpaceDN w:val="0"/>
        <w:adjustRightInd w:val="0"/>
        <w:ind w:firstLineChars="200" w:firstLine="640"/>
        <w:rPr>
          <w:rFonts w:ascii="仿宋_GB2312" w:eastAsia="仿宋_GB2312" w:cs="仿宋_GB2312"/>
          <w:b/>
          <w:sz w:val="32"/>
          <w:szCs w:val="32"/>
          <w:lang w:eastAsia="zh-CN"/>
        </w:rPr>
      </w:pPr>
      <w:r w:rsidRPr="001A77AD">
        <w:rPr>
          <w:rFonts w:ascii="仿宋_GB2312" w:eastAsia="仿宋_GB2312" w:hint="eastAsia"/>
          <w:sz w:val="32"/>
          <w:szCs w:val="32"/>
          <w:lang w:eastAsia="zh-CN"/>
        </w:rPr>
        <w:t>本单位没有政府性基金预算财政拨款收入，也没有政府性基金预算财政拨款</w:t>
      </w:r>
      <w:r>
        <w:rPr>
          <w:rFonts w:ascii="仿宋_GB2312" w:eastAsia="仿宋_GB2312" w:hint="eastAsia"/>
          <w:sz w:val="32"/>
          <w:szCs w:val="32"/>
          <w:lang w:eastAsia="zh-CN"/>
        </w:rPr>
        <w:t>安排的支出，故</w:t>
      </w:r>
      <w:r w:rsidRPr="001A77AD">
        <w:rPr>
          <w:rFonts w:ascii="仿宋_GB2312" w:eastAsia="仿宋_GB2312" w:hint="eastAsia"/>
          <w:sz w:val="32"/>
          <w:szCs w:val="32"/>
          <w:lang w:eastAsia="zh-CN"/>
        </w:rPr>
        <w:t>无数据。</w:t>
      </w:r>
    </w:p>
    <w:p w:rsidR="007E1B9F" w:rsidRPr="007E1B9F" w:rsidRDefault="007E1B9F" w:rsidP="001A77AD">
      <w:pPr>
        <w:autoSpaceDE w:val="0"/>
        <w:autoSpaceDN w:val="0"/>
        <w:adjustRightInd w:val="0"/>
        <w:ind w:firstLineChars="200" w:firstLine="643"/>
        <w:rPr>
          <w:rFonts w:ascii="仿宋_GB2312" w:eastAsia="仿宋_GB2312" w:cs="仿宋_GB2312"/>
          <w:b/>
          <w:sz w:val="32"/>
          <w:szCs w:val="32"/>
          <w:lang w:eastAsia="zh-CN"/>
        </w:rPr>
      </w:pPr>
      <w:r w:rsidRPr="007E1B9F">
        <w:rPr>
          <w:rFonts w:ascii="仿宋_GB2312" w:eastAsia="仿宋_GB2312" w:cs="仿宋_GB2312" w:hint="eastAsia"/>
          <w:b/>
          <w:sz w:val="32"/>
          <w:szCs w:val="32"/>
          <w:lang w:eastAsia="zh-CN"/>
        </w:rPr>
        <w:t>九、预算绩效情况说明</w:t>
      </w:r>
    </w:p>
    <w:p w:rsidR="007E1B9F" w:rsidRDefault="00B40495" w:rsidP="007E1B9F">
      <w:pPr>
        <w:autoSpaceDE w:val="0"/>
        <w:autoSpaceDN w:val="0"/>
        <w:adjustRightInd w:val="0"/>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 xml:space="preserve"> 本单位没有开展此项工作。</w:t>
      </w:r>
    </w:p>
    <w:p w:rsidR="007E1B9F" w:rsidRPr="007E1B9F" w:rsidRDefault="007E1B9F" w:rsidP="00D57E8C">
      <w:pPr>
        <w:autoSpaceDE w:val="0"/>
        <w:autoSpaceDN w:val="0"/>
        <w:adjustRightInd w:val="0"/>
        <w:ind w:firstLineChars="200" w:firstLine="643"/>
        <w:rPr>
          <w:rFonts w:ascii="仿宋_GB2312" w:eastAsia="仿宋_GB2312" w:cs="仿宋_GB2312"/>
          <w:b/>
          <w:sz w:val="32"/>
          <w:szCs w:val="32"/>
          <w:lang w:eastAsia="zh-CN"/>
        </w:rPr>
      </w:pPr>
      <w:r w:rsidRPr="007E1B9F">
        <w:rPr>
          <w:rFonts w:ascii="仿宋_GB2312" w:eastAsia="仿宋_GB2312" w:cs="仿宋_GB2312" w:hint="eastAsia"/>
          <w:b/>
          <w:sz w:val="32"/>
          <w:szCs w:val="32"/>
          <w:lang w:eastAsia="zh-CN"/>
        </w:rPr>
        <w:t>十、其他重要事项的情况</w:t>
      </w:r>
      <w:r w:rsidR="00DF1D90">
        <w:rPr>
          <w:rFonts w:ascii="仿宋_GB2312" w:eastAsia="仿宋_GB2312" w:cs="仿宋_GB2312" w:hint="eastAsia"/>
          <w:b/>
          <w:sz w:val="32"/>
          <w:szCs w:val="32"/>
          <w:lang w:eastAsia="zh-CN"/>
        </w:rPr>
        <w:t>说明</w:t>
      </w:r>
    </w:p>
    <w:p w:rsidR="00671558"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w:t>
      </w:r>
    </w:p>
    <w:p w:rsidR="004C25F1" w:rsidRDefault="004C25F1">
      <w:pPr>
        <w:autoSpaceDE w:val="0"/>
        <w:autoSpaceDN w:val="0"/>
        <w:adjustRightInd w:val="0"/>
        <w:ind w:firstLineChars="200" w:firstLine="640"/>
        <w:rPr>
          <w:rFonts w:ascii="仿宋_GB2312" w:eastAsia="仿宋_GB2312" w:cs="仿宋_GB2312"/>
          <w:sz w:val="32"/>
          <w:szCs w:val="32"/>
          <w:lang w:eastAsia="zh-CN"/>
        </w:rPr>
      </w:pPr>
      <w:r w:rsidRPr="00D73D58">
        <w:rPr>
          <w:rFonts w:ascii="仿宋_GB2312" w:eastAsia="仿宋_GB2312" w:cs="仿宋_GB2312" w:hint="eastAsia"/>
          <w:sz w:val="32"/>
          <w:szCs w:val="32"/>
          <w:lang w:eastAsia="zh-CN"/>
        </w:rPr>
        <w:t>201</w:t>
      </w:r>
      <w:r w:rsidR="00DF1D90" w:rsidRPr="00D73D58">
        <w:rPr>
          <w:rFonts w:ascii="仿宋_GB2312" w:eastAsia="仿宋_GB2312" w:cs="仿宋_GB2312" w:hint="eastAsia"/>
          <w:sz w:val="32"/>
          <w:szCs w:val="32"/>
          <w:lang w:eastAsia="zh-CN"/>
        </w:rPr>
        <w:t>8</w:t>
      </w:r>
      <w:r w:rsidRPr="00D73D58">
        <w:rPr>
          <w:rFonts w:ascii="仿宋_GB2312" w:eastAsia="仿宋_GB2312" w:cs="仿宋_GB2312" w:hint="eastAsia"/>
          <w:sz w:val="32"/>
          <w:szCs w:val="32"/>
          <w:lang w:eastAsia="zh-CN"/>
        </w:rPr>
        <w:t>年度</w:t>
      </w:r>
      <w:r w:rsidR="00DF1D90" w:rsidRPr="00D73D58">
        <w:rPr>
          <w:rFonts w:ascii="仿宋_GB2312" w:eastAsia="仿宋_GB2312" w:cs="仿宋_GB2312" w:hint="eastAsia"/>
          <w:sz w:val="32"/>
          <w:szCs w:val="32"/>
          <w:lang w:eastAsia="zh-CN"/>
        </w:rPr>
        <w:t>，</w:t>
      </w:r>
      <w:r w:rsidRPr="00D73D58">
        <w:rPr>
          <w:rFonts w:ascii="仿宋_GB2312" w:eastAsia="仿宋_GB2312" w:cs="仿宋_GB2312" w:hint="eastAsia"/>
          <w:sz w:val="32"/>
          <w:szCs w:val="32"/>
          <w:lang w:eastAsia="zh-CN"/>
        </w:rPr>
        <w:t>机关运行经费支出</w:t>
      </w:r>
      <w:r w:rsidR="004A15C6" w:rsidRPr="00D73D58">
        <w:rPr>
          <w:rFonts w:ascii="仿宋_GB2312" w:eastAsia="仿宋_GB2312" w:cs="仿宋_GB2312" w:hint="eastAsia"/>
          <w:sz w:val="32"/>
          <w:szCs w:val="32"/>
          <w:lang w:eastAsia="zh-CN"/>
        </w:rPr>
        <w:t>7.01</w:t>
      </w:r>
      <w:r w:rsidRPr="00D73D58">
        <w:rPr>
          <w:rFonts w:ascii="仿宋_GB2312" w:eastAsia="仿宋_GB2312" w:cs="仿宋_GB2312" w:hint="eastAsia"/>
          <w:sz w:val="32"/>
          <w:szCs w:val="32"/>
          <w:lang w:eastAsia="zh-CN"/>
        </w:rPr>
        <w:t>万元，比 201</w:t>
      </w:r>
      <w:r w:rsidR="00DF1D90" w:rsidRPr="00D73D58">
        <w:rPr>
          <w:rFonts w:ascii="仿宋_GB2312" w:eastAsia="仿宋_GB2312" w:cs="仿宋_GB2312" w:hint="eastAsia"/>
          <w:sz w:val="32"/>
          <w:szCs w:val="32"/>
          <w:lang w:eastAsia="zh-CN"/>
        </w:rPr>
        <w:t>7</w:t>
      </w:r>
      <w:r w:rsidRPr="00D73D58">
        <w:rPr>
          <w:rFonts w:ascii="仿宋_GB2312" w:eastAsia="仿宋_GB2312" w:cs="仿宋_GB2312" w:hint="eastAsia"/>
          <w:sz w:val="32"/>
          <w:szCs w:val="32"/>
          <w:lang w:eastAsia="zh-CN"/>
        </w:rPr>
        <w:t>年</w:t>
      </w:r>
      <w:r w:rsidR="004A15C6" w:rsidRPr="00D73D58">
        <w:rPr>
          <w:rFonts w:ascii="仿宋_GB2312" w:eastAsia="仿宋_GB2312" w:cs="仿宋_GB2312" w:hint="eastAsia"/>
          <w:sz w:val="32"/>
          <w:szCs w:val="32"/>
          <w:lang w:eastAsia="zh-CN"/>
        </w:rPr>
        <w:t>减少0.38</w:t>
      </w:r>
      <w:r w:rsidRPr="00D73D58">
        <w:rPr>
          <w:rFonts w:ascii="仿宋_GB2312" w:eastAsia="仿宋_GB2312" w:cs="仿宋_GB2312" w:hint="eastAsia"/>
          <w:sz w:val="32"/>
          <w:szCs w:val="32"/>
          <w:lang w:eastAsia="zh-CN"/>
        </w:rPr>
        <w:t>万元，</w:t>
      </w:r>
      <w:r w:rsidR="004A15C6" w:rsidRPr="00D73D58">
        <w:rPr>
          <w:rFonts w:ascii="仿宋_GB2312" w:eastAsia="仿宋_GB2312" w:cs="仿宋_GB2312" w:hint="eastAsia"/>
          <w:sz w:val="32"/>
          <w:szCs w:val="32"/>
          <w:lang w:eastAsia="zh-CN"/>
        </w:rPr>
        <w:t>下降5.14</w:t>
      </w:r>
      <w:r w:rsidRPr="00D73D58">
        <w:rPr>
          <w:rFonts w:ascii="仿宋_GB2312" w:eastAsia="仿宋_GB2312" w:cs="仿宋_GB2312" w:hint="eastAsia"/>
          <w:sz w:val="32"/>
          <w:szCs w:val="32"/>
          <w:lang w:eastAsia="zh-CN"/>
        </w:rPr>
        <w:t>%</w:t>
      </w:r>
      <w:r w:rsidR="00E65C6D" w:rsidRPr="00D73D58">
        <w:rPr>
          <w:rFonts w:ascii="仿宋_GB2312" w:eastAsia="仿宋_GB2312" w:cs="仿宋_GB2312" w:hint="eastAsia"/>
          <w:sz w:val="32"/>
          <w:szCs w:val="32"/>
          <w:lang w:eastAsia="zh-CN"/>
        </w:rPr>
        <w:t>，</w:t>
      </w:r>
      <w:r w:rsidR="004A15C6" w:rsidRPr="00D73D58">
        <w:rPr>
          <w:rFonts w:ascii="仿宋_GB2312" w:eastAsia="仿宋_GB2312" w:cs="仿宋_GB2312" w:hint="eastAsia"/>
          <w:sz w:val="32"/>
          <w:szCs w:val="32"/>
          <w:lang w:eastAsia="zh-CN"/>
        </w:rPr>
        <w:t>下降的</w:t>
      </w:r>
      <w:r w:rsidRPr="00D73D58">
        <w:rPr>
          <w:rFonts w:ascii="仿宋_GB2312" w:eastAsia="仿宋_GB2312" w:cs="仿宋_GB2312" w:hint="eastAsia"/>
          <w:sz w:val="32"/>
          <w:szCs w:val="32"/>
          <w:lang w:eastAsia="zh-CN"/>
        </w:rPr>
        <w:t>原因</w:t>
      </w:r>
      <w:r w:rsidR="00D73D58" w:rsidRPr="00D73D58">
        <w:rPr>
          <w:rFonts w:eastAsia="仿宋_GB2312" w:hint="eastAsia"/>
          <w:sz w:val="32"/>
          <w:szCs w:val="32"/>
          <w:lang w:eastAsia="zh-CN"/>
        </w:rPr>
        <w:t>压缩办公</w:t>
      </w:r>
      <w:r w:rsidR="00E65C6D" w:rsidRPr="00D73D58">
        <w:rPr>
          <w:rFonts w:ascii="仿宋_GB2312" w:eastAsia="仿宋_GB2312" w:hAnsi="仿宋" w:hint="eastAsia"/>
          <w:sz w:val="32"/>
          <w:szCs w:val="32"/>
          <w:lang w:eastAsia="zh-CN"/>
        </w:rPr>
        <w:t>经费。</w:t>
      </w:r>
    </w:p>
    <w:p w:rsidR="00671558" w:rsidRDefault="004C25F1">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（二）政府采购支出情况。</w:t>
      </w:r>
    </w:p>
    <w:p w:rsidR="004C25F1" w:rsidRDefault="004C25F1" w:rsidP="00DF1D90">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201</w:t>
      </w:r>
      <w:r w:rsidR="00DF1D90">
        <w:rPr>
          <w:rFonts w:ascii="仿宋_GB2312" w:eastAsia="仿宋_GB2312" w:cs="仿宋_GB2312" w:hint="eastAsia"/>
          <w:sz w:val="32"/>
          <w:szCs w:val="32"/>
          <w:lang w:eastAsia="zh-CN"/>
        </w:rPr>
        <w:t>8</w:t>
      </w:r>
      <w:r>
        <w:rPr>
          <w:rFonts w:ascii="仿宋_GB2312" w:eastAsia="仿宋_GB2312" w:cs="仿宋_GB2312" w:hint="eastAsia"/>
          <w:sz w:val="32"/>
          <w:szCs w:val="32"/>
          <w:lang w:eastAsia="zh-CN"/>
        </w:rPr>
        <w:t>年度</w:t>
      </w:r>
      <w:r w:rsidR="00DF1D90">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政府采购支出总额</w:t>
      </w:r>
      <w:r w:rsidR="00B40495">
        <w:rPr>
          <w:rFonts w:ascii="仿宋_GB2312" w:eastAsia="仿宋_GB2312" w:cs="仿宋_GB2312" w:hint="eastAsia"/>
          <w:sz w:val="32"/>
          <w:szCs w:val="32"/>
          <w:lang w:eastAsia="zh-CN"/>
        </w:rPr>
        <w:t>1.651</w:t>
      </w:r>
      <w:r>
        <w:rPr>
          <w:rFonts w:ascii="仿宋_GB2312" w:eastAsia="仿宋_GB2312" w:cs="仿宋_GB2312" w:hint="eastAsia"/>
          <w:sz w:val="32"/>
          <w:szCs w:val="32"/>
          <w:lang w:eastAsia="zh-CN"/>
        </w:rPr>
        <w:t>万元，其中：</w:t>
      </w:r>
      <w:r w:rsidR="0025506D">
        <w:rPr>
          <w:rFonts w:ascii="仿宋_GB2312" w:eastAsia="仿宋_GB2312" w:cs="仿宋_GB2312" w:hint="eastAsia"/>
          <w:sz w:val="32"/>
          <w:szCs w:val="32"/>
          <w:lang w:eastAsia="zh-CN"/>
        </w:rPr>
        <w:t>政府采购</w:t>
      </w:r>
      <w:r>
        <w:rPr>
          <w:rFonts w:ascii="仿宋_GB2312" w:eastAsia="仿宋_GB2312" w:cs="仿宋_GB2312" w:hint="eastAsia"/>
          <w:sz w:val="32"/>
          <w:szCs w:val="32"/>
          <w:lang w:eastAsia="zh-CN"/>
        </w:rPr>
        <w:t>货物支出</w:t>
      </w:r>
      <w:r w:rsidR="00B40495">
        <w:rPr>
          <w:rFonts w:ascii="仿宋_GB2312" w:eastAsia="仿宋_GB2312" w:cs="仿宋_GB2312" w:hint="eastAsia"/>
          <w:sz w:val="32"/>
          <w:szCs w:val="32"/>
          <w:lang w:eastAsia="zh-CN"/>
        </w:rPr>
        <w:t>1.651</w:t>
      </w:r>
      <w:r>
        <w:rPr>
          <w:rFonts w:ascii="仿宋_GB2312" w:eastAsia="仿宋_GB2312" w:cs="仿宋_GB2312" w:hint="eastAsia"/>
          <w:sz w:val="32"/>
          <w:szCs w:val="32"/>
          <w:lang w:eastAsia="zh-CN"/>
        </w:rPr>
        <w:t>万元、</w:t>
      </w:r>
      <w:r w:rsidR="0025506D">
        <w:rPr>
          <w:rFonts w:ascii="仿宋_GB2312" w:eastAsia="仿宋_GB2312" w:cs="仿宋_GB2312" w:hint="eastAsia"/>
          <w:sz w:val="32"/>
          <w:szCs w:val="32"/>
          <w:lang w:eastAsia="zh-CN"/>
        </w:rPr>
        <w:t>政府采购</w:t>
      </w:r>
      <w:r>
        <w:rPr>
          <w:rFonts w:ascii="仿宋_GB2312" w:eastAsia="仿宋_GB2312" w:cs="仿宋_GB2312" w:hint="eastAsia"/>
          <w:sz w:val="32"/>
          <w:szCs w:val="32"/>
          <w:lang w:eastAsia="zh-CN"/>
        </w:rPr>
        <w:t>工程支出</w:t>
      </w:r>
      <w:r w:rsidR="00B40495">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w:t>
      </w:r>
      <w:r w:rsidR="0025506D">
        <w:rPr>
          <w:rFonts w:ascii="仿宋_GB2312" w:eastAsia="仿宋_GB2312" w:cs="仿宋_GB2312" w:hint="eastAsia"/>
          <w:sz w:val="32"/>
          <w:szCs w:val="32"/>
          <w:lang w:eastAsia="zh-CN"/>
        </w:rPr>
        <w:t>政府采购</w:t>
      </w:r>
      <w:r>
        <w:rPr>
          <w:rFonts w:ascii="仿宋_GB2312" w:eastAsia="仿宋_GB2312" w:cs="仿宋_GB2312" w:hint="eastAsia"/>
          <w:sz w:val="32"/>
          <w:szCs w:val="32"/>
          <w:lang w:eastAsia="zh-CN"/>
        </w:rPr>
        <w:t>服务支出</w:t>
      </w:r>
      <w:r w:rsidR="00B40495">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w:t>
      </w:r>
      <w:r w:rsidR="00DF1D90" w:rsidRPr="00DF1D90">
        <w:rPr>
          <w:rFonts w:ascii="仿宋_GB2312" w:eastAsia="仿宋_GB2312" w:cs="仿宋_GB2312" w:hint="eastAsia"/>
          <w:sz w:val="32"/>
          <w:szCs w:val="32"/>
          <w:lang w:eastAsia="zh-CN"/>
        </w:rPr>
        <w:t xml:space="preserve">授予中小企业合同金 </w:t>
      </w:r>
      <w:r w:rsidR="00B40495">
        <w:rPr>
          <w:rFonts w:ascii="仿宋_GB2312" w:eastAsia="仿宋_GB2312" w:cs="仿宋_GB2312" w:hint="eastAsia"/>
          <w:sz w:val="32"/>
          <w:szCs w:val="32"/>
          <w:lang w:eastAsia="zh-CN"/>
        </w:rPr>
        <w:t>0</w:t>
      </w:r>
      <w:r w:rsidR="00DF1D90" w:rsidRPr="00DF1D90">
        <w:rPr>
          <w:rFonts w:ascii="仿宋_GB2312" w:eastAsia="仿宋_GB2312" w:cs="仿宋_GB2312" w:hint="eastAsia"/>
          <w:sz w:val="32"/>
          <w:szCs w:val="32"/>
          <w:lang w:eastAsia="zh-CN"/>
        </w:rPr>
        <w:t xml:space="preserve"> 万元，占政府采购支出总额的 </w:t>
      </w:r>
      <w:r w:rsidR="00B40495">
        <w:rPr>
          <w:rFonts w:ascii="仿宋_GB2312" w:eastAsia="仿宋_GB2312" w:cs="仿宋_GB2312" w:hint="eastAsia"/>
          <w:sz w:val="32"/>
          <w:szCs w:val="32"/>
          <w:lang w:eastAsia="zh-CN"/>
        </w:rPr>
        <w:t>100</w:t>
      </w:r>
      <w:r w:rsidR="00DF1D90" w:rsidRPr="00DF1D90">
        <w:rPr>
          <w:rFonts w:ascii="仿宋_GB2312" w:eastAsia="仿宋_GB2312" w:cs="仿宋_GB2312" w:hint="eastAsia"/>
          <w:sz w:val="32"/>
          <w:szCs w:val="32"/>
          <w:lang w:eastAsia="zh-CN"/>
        </w:rPr>
        <w:t>%，其中：授予小微企业合同金额</w:t>
      </w:r>
      <w:r w:rsidR="00B40495">
        <w:rPr>
          <w:rFonts w:ascii="仿宋_GB2312" w:eastAsia="仿宋_GB2312" w:cs="仿宋_GB2312" w:hint="eastAsia"/>
          <w:sz w:val="32"/>
          <w:szCs w:val="32"/>
          <w:lang w:eastAsia="zh-CN"/>
        </w:rPr>
        <w:t>0</w:t>
      </w:r>
      <w:r w:rsidR="00DF1D90" w:rsidRPr="00DF1D90">
        <w:rPr>
          <w:rFonts w:ascii="仿宋_GB2312" w:eastAsia="仿宋_GB2312" w:cs="仿宋_GB2312" w:hint="eastAsia"/>
          <w:sz w:val="32"/>
          <w:szCs w:val="32"/>
          <w:lang w:eastAsia="zh-CN"/>
        </w:rPr>
        <w:t>万元，占政府采购支出总额的</w:t>
      </w:r>
      <w:r w:rsidR="00B40495">
        <w:rPr>
          <w:rFonts w:ascii="仿宋_GB2312" w:eastAsia="仿宋_GB2312" w:cs="仿宋_GB2312" w:hint="eastAsia"/>
          <w:sz w:val="32"/>
          <w:szCs w:val="32"/>
          <w:lang w:eastAsia="zh-CN"/>
        </w:rPr>
        <w:t>0</w:t>
      </w:r>
      <w:r w:rsidR="00DF1D90" w:rsidRPr="00DF1D90">
        <w:rPr>
          <w:rFonts w:ascii="仿宋_GB2312" w:eastAsia="仿宋_GB2312" w:cs="仿宋_GB2312" w:hint="eastAsia"/>
          <w:sz w:val="32"/>
          <w:szCs w:val="32"/>
          <w:lang w:eastAsia="zh-CN"/>
        </w:rPr>
        <w:t>%。</w:t>
      </w:r>
    </w:p>
    <w:p w:rsidR="00430F46" w:rsidRDefault="004C25F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w:t>
      </w:r>
    </w:p>
    <w:p w:rsidR="004C25F1" w:rsidRDefault="004C25F1">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sidR="00430F46">
        <w:rPr>
          <w:rFonts w:ascii="仿宋_GB2312" w:eastAsia="仿宋_GB2312" w:cs="仿宋_GB2312" w:hint="eastAsia"/>
          <w:sz w:val="32"/>
          <w:szCs w:val="32"/>
          <w:lang w:eastAsia="zh-CN"/>
        </w:rPr>
        <w:t>201</w:t>
      </w:r>
      <w:r w:rsidR="00DF1D90">
        <w:rPr>
          <w:rFonts w:ascii="仿宋_GB2312" w:eastAsia="仿宋_GB2312" w:cs="仿宋_GB2312" w:hint="eastAsia"/>
          <w:sz w:val="32"/>
          <w:szCs w:val="32"/>
          <w:lang w:eastAsia="zh-CN"/>
        </w:rPr>
        <w:t>8</w:t>
      </w:r>
      <w:r w:rsidR="00430F46">
        <w:rPr>
          <w:rFonts w:ascii="仿宋_GB2312" w:eastAsia="仿宋_GB2312" w:cs="仿宋_GB2312" w:hint="eastAsia"/>
          <w:sz w:val="32"/>
          <w:szCs w:val="32"/>
          <w:lang w:eastAsia="zh-CN"/>
        </w:rPr>
        <w:t>年12月31日，</w:t>
      </w:r>
      <w:r>
        <w:rPr>
          <w:rFonts w:ascii="仿宋_GB2312" w:eastAsia="仿宋_GB2312" w:cs="仿宋_GB2312" w:hint="eastAsia"/>
          <w:sz w:val="32"/>
          <w:szCs w:val="32"/>
          <w:lang w:eastAsia="zh-CN"/>
        </w:rPr>
        <w:t>部门共有车辆</w:t>
      </w:r>
      <w:r w:rsidR="00B40495">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辆，其中：公务用车</w:t>
      </w:r>
      <w:r w:rsidR="00B40495">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 辆；执法执勤用车</w:t>
      </w:r>
      <w:r w:rsidR="00B40495">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 辆；专业技术用车</w:t>
      </w:r>
      <w:r w:rsidR="00B40495">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 辆；单价50万元以上通用设备</w:t>
      </w:r>
      <w:r w:rsidR="00B40495">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台（套），单价100 万元以上专用设备</w:t>
      </w:r>
      <w:r w:rsidR="00B40495">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台（套）。 </w:t>
      </w:r>
    </w:p>
    <w:p w:rsidR="004C25F1" w:rsidRDefault="004C25F1">
      <w:pPr>
        <w:ind w:firstLine="645"/>
        <w:rPr>
          <w:rFonts w:ascii="仿宋_GB2312" w:eastAsia="仿宋_GB2312"/>
          <w:b/>
          <w:sz w:val="32"/>
          <w:szCs w:val="32"/>
          <w:lang w:eastAsia="zh-CN"/>
        </w:rPr>
      </w:pPr>
      <w:r>
        <w:rPr>
          <w:rFonts w:ascii="仿宋_GB2312" w:eastAsia="仿宋_GB2312" w:hint="eastAsia"/>
          <w:b/>
          <w:sz w:val="32"/>
          <w:szCs w:val="32"/>
        </w:rPr>
        <w:t>第</w:t>
      </w:r>
      <w:r>
        <w:rPr>
          <w:rFonts w:ascii="仿宋_GB2312" w:eastAsia="仿宋_GB2312" w:hint="eastAsia"/>
          <w:b/>
          <w:sz w:val="32"/>
          <w:szCs w:val="32"/>
          <w:lang w:eastAsia="zh-CN"/>
        </w:rPr>
        <w:t>四</w:t>
      </w:r>
      <w:r>
        <w:rPr>
          <w:rFonts w:ascii="仿宋_GB2312" w:eastAsia="仿宋_GB2312" w:hint="eastAsia"/>
          <w:b/>
          <w:sz w:val="32"/>
          <w:szCs w:val="32"/>
        </w:rPr>
        <w:t>部分：</w:t>
      </w:r>
      <w:r>
        <w:rPr>
          <w:rFonts w:ascii="仿宋_GB2312" w:eastAsia="仿宋_GB2312" w:hint="eastAsia"/>
          <w:b/>
          <w:sz w:val="32"/>
          <w:szCs w:val="32"/>
          <w:lang w:eastAsia="zh-CN"/>
        </w:rPr>
        <w:t>名词解释</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财政拨款收入：指</w:t>
      </w:r>
      <w:r w:rsidR="00B87120">
        <w:rPr>
          <w:rFonts w:ascii="仿宋_GB2312" w:eastAsia="仿宋_GB2312" w:hint="eastAsia"/>
          <w:bCs/>
          <w:sz w:val="32"/>
          <w:szCs w:val="32"/>
          <w:lang w:eastAsia="zh-CN"/>
        </w:rPr>
        <w:t>县</w:t>
      </w:r>
      <w:r>
        <w:rPr>
          <w:rFonts w:ascii="仿宋_GB2312" w:eastAsia="仿宋_GB2312" w:hint="eastAsia"/>
          <w:bCs/>
          <w:sz w:val="32"/>
          <w:szCs w:val="32"/>
          <w:lang w:eastAsia="zh-CN"/>
        </w:rPr>
        <w:t>本级财政当年拨付的资金。</w:t>
      </w:r>
    </w:p>
    <w:p w:rsidR="00DF1D90" w:rsidRDefault="004C25F1" w:rsidP="00DF1D90">
      <w:pPr>
        <w:numPr>
          <w:ilvl w:val="0"/>
          <w:numId w:val="2"/>
        </w:numPr>
        <w:ind w:firstLine="645"/>
        <w:rPr>
          <w:rFonts w:ascii="仿宋_GB2312" w:eastAsia="仿宋_GB2312"/>
          <w:bCs/>
          <w:sz w:val="32"/>
          <w:szCs w:val="32"/>
          <w:lang w:eastAsia="zh-CN"/>
        </w:rPr>
      </w:pPr>
      <w:r w:rsidRPr="00DF1D90">
        <w:rPr>
          <w:rFonts w:ascii="仿宋_GB2312" w:eastAsia="仿宋_GB2312" w:hint="eastAsia"/>
          <w:bCs/>
          <w:sz w:val="32"/>
          <w:szCs w:val="32"/>
          <w:lang w:eastAsia="zh-CN"/>
        </w:rPr>
        <w:t>事业收入：指事业单位开展专业活动用辅助活动所取得的收入。</w:t>
      </w:r>
    </w:p>
    <w:p w:rsidR="004C25F1" w:rsidRPr="00DF1D90" w:rsidRDefault="004C25F1" w:rsidP="00DF1D90">
      <w:pPr>
        <w:numPr>
          <w:ilvl w:val="0"/>
          <w:numId w:val="2"/>
        </w:numPr>
        <w:ind w:firstLine="645"/>
        <w:rPr>
          <w:rFonts w:ascii="仿宋_GB2312" w:eastAsia="仿宋_GB2312"/>
          <w:bCs/>
          <w:sz w:val="32"/>
          <w:szCs w:val="32"/>
          <w:lang w:eastAsia="zh-CN"/>
        </w:rPr>
      </w:pPr>
      <w:r w:rsidRPr="00DF1D90">
        <w:rPr>
          <w:rFonts w:ascii="仿宋_GB2312" w:eastAsia="仿宋_GB2312" w:hint="eastAsia"/>
          <w:bCs/>
          <w:sz w:val="32"/>
          <w:szCs w:val="32"/>
          <w:lang w:eastAsia="zh-CN"/>
        </w:rPr>
        <w:t>经营收入：指事业单位在专业业务活动及辅助活动之外开展非独立核算经营活动取得的收入。</w:t>
      </w:r>
    </w:p>
    <w:p w:rsidR="004C25F1" w:rsidRDefault="00DF1D90">
      <w:pPr>
        <w:numPr>
          <w:ilvl w:val="0"/>
          <w:numId w:val="2"/>
        </w:numPr>
        <w:ind w:firstLine="645"/>
        <w:rPr>
          <w:rFonts w:ascii="仿宋_GB2312" w:eastAsia="仿宋_GB2312"/>
          <w:bCs/>
          <w:sz w:val="32"/>
          <w:szCs w:val="32"/>
          <w:lang w:eastAsia="zh-CN"/>
        </w:rPr>
      </w:pPr>
      <w:r w:rsidRPr="00DF1D90">
        <w:rPr>
          <w:rFonts w:ascii="仿宋_GB2312" w:eastAsia="仿宋_GB2312" w:hint="eastAsia"/>
          <w:bCs/>
          <w:sz w:val="32"/>
          <w:szCs w:val="32"/>
          <w:lang w:eastAsia="zh-CN"/>
        </w:rPr>
        <w:t>指单位取得的除上述收入以外的各项收入</w:t>
      </w:r>
      <w:r w:rsidR="004C25F1">
        <w:rPr>
          <w:rFonts w:ascii="仿宋_GB2312" w:eastAsia="仿宋_GB2312" w:hint="eastAsia"/>
          <w:bCs/>
          <w:sz w:val="32"/>
          <w:szCs w:val="32"/>
          <w:lang w:eastAsia="zh-CN"/>
        </w:rPr>
        <w:t>。</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用事业基金弥补收支差额：指事业单位在当年的“财政拨款收入”、“事业收入”、“经营收入”、“其他</w:t>
      </w:r>
      <w:r>
        <w:rPr>
          <w:rFonts w:ascii="仿宋_GB2312" w:eastAsia="仿宋_GB2312" w:hint="eastAsia"/>
          <w:bCs/>
          <w:sz w:val="32"/>
          <w:szCs w:val="32"/>
          <w:lang w:eastAsia="zh-CN"/>
        </w:rPr>
        <w:lastRenderedPageBreak/>
        <w:t>收入”不足以安排当年支出的情况下，使用以前年度积累的事业基金（事业单位当年收支相抵后按国家规定提取、用于弥补以后年度收支差额的基金）弥补本年度收支缺口的资金。</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年初结转和结余：指以前年度尚未完成、结转到本年按规定继续使用的资金。</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结余分配：</w:t>
      </w:r>
      <w:r w:rsidR="002156DF" w:rsidRPr="002156DF">
        <w:rPr>
          <w:rFonts w:ascii="仿宋_GB2312" w:eastAsia="仿宋_GB2312" w:hint="eastAsia"/>
          <w:bCs/>
          <w:sz w:val="32"/>
          <w:szCs w:val="32"/>
          <w:lang w:eastAsia="zh-CN"/>
        </w:rPr>
        <w:t>指事业单位按照会计制度规定缴纳的所得税以及从非财政补助结余中提取的职工福利基金、事业基金等。</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年末结转和结余：</w:t>
      </w:r>
      <w:r w:rsidR="002156DF" w:rsidRPr="002156DF">
        <w:rPr>
          <w:rFonts w:ascii="仿宋_GB2312" w:eastAsia="仿宋_GB2312" w:hint="eastAsia"/>
          <w:bCs/>
          <w:sz w:val="32"/>
          <w:szCs w:val="32"/>
          <w:lang w:eastAsia="zh-CN"/>
        </w:rPr>
        <w:t>指单位按有关规定结转到下年或以后年度继续使用的资金。</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基本支出：指为保障机构正常运转、完成日常工作任务而发生的人员支出和公用支出。</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项目支出：指在基本支出之外为完成特定行政任务和事业发展目标所发生的支出。</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经营支出：指事业单位在专业业务活动及其辅助活动之外开展非独立核算经营活动发生的支出。</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“三公”经费：纳入</w:t>
      </w:r>
      <w:r w:rsidR="00B87120">
        <w:rPr>
          <w:rFonts w:ascii="仿宋_GB2312" w:eastAsia="仿宋_GB2312" w:hint="eastAsia"/>
          <w:bCs/>
          <w:sz w:val="32"/>
          <w:szCs w:val="32"/>
          <w:lang w:eastAsia="zh-CN"/>
        </w:rPr>
        <w:t>县</w:t>
      </w:r>
      <w:r>
        <w:rPr>
          <w:rFonts w:ascii="仿宋_GB2312" w:eastAsia="仿宋_GB2312" w:hint="eastAsia"/>
          <w:bCs/>
          <w:sz w:val="32"/>
          <w:szCs w:val="32"/>
          <w:lang w:eastAsia="zh-CN"/>
        </w:rPr>
        <w:t>本级财政预决算管理的“三公”经费，是指</w:t>
      </w:r>
      <w:r w:rsidR="00B87120">
        <w:rPr>
          <w:rFonts w:ascii="仿宋_GB2312" w:eastAsia="仿宋_GB2312" w:hint="eastAsia"/>
          <w:bCs/>
          <w:sz w:val="32"/>
          <w:szCs w:val="32"/>
          <w:lang w:eastAsia="zh-CN"/>
        </w:rPr>
        <w:t>县</w:t>
      </w:r>
      <w:r>
        <w:rPr>
          <w:rFonts w:ascii="仿宋_GB2312" w:eastAsia="仿宋_GB2312" w:hint="eastAsia"/>
          <w:bCs/>
          <w:sz w:val="32"/>
          <w:szCs w:val="32"/>
          <w:lang w:eastAsia="zh-CN"/>
        </w:rPr>
        <w:t>本级用财政拨款安排的因公出国（境）费、公务用车购置及运行费和公务接待费。其中，因公出国（境）费反映单位公务出国（境）的国际旅费、国外城市间交通费、</w:t>
      </w:r>
      <w:r>
        <w:rPr>
          <w:rFonts w:ascii="仿宋_GB2312" w:eastAsia="仿宋_GB2312" w:hint="eastAsia"/>
          <w:bCs/>
          <w:sz w:val="32"/>
          <w:szCs w:val="32"/>
          <w:lang w:eastAsia="zh-CN"/>
        </w:rPr>
        <w:lastRenderedPageBreak/>
        <w:t>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C25F1" w:rsidRDefault="004C25F1">
      <w:pPr>
        <w:numPr>
          <w:ilvl w:val="0"/>
          <w:numId w:val="2"/>
        </w:numPr>
        <w:ind w:firstLine="645"/>
        <w:rPr>
          <w:rFonts w:ascii="仿宋_GB2312" w:eastAsia="仿宋_GB2312"/>
          <w:bCs/>
          <w:sz w:val="32"/>
          <w:szCs w:val="32"/>
          <w:lang w:eastAsia="zh-CN"/>
        </w:rPr>
      </w:pPr>
      <w:r>
        <w:rPr>
          <w:rFonts w:ascii="仿宋_GB2312" w:eastAsia="仿宋_GB2312" w:hint="eastAsia"/>
          <w:bCs/>
          <w:sz w:val="32"/>
          <w:szCs w:val="32"/>
          <w:lang w:eastAsia="zh-CN"/>
        </w:rPr>
        <w:t>机关运行经费：</w:t>
      </w:r>
      <w:r w:rsidR="002156DF">
        <w:rPr>
          <w:rFonts w:ascii="仿宋_GB2312" w:eastAsia="仿宋_GB2312" w:hint="eastAsia"/>
          <w:bCs/>
          <w:sz w:val="32"/>
          <w:szCs w:val="32"/>
          <w:lang w:eastAsia="zh-CN"/>
        </w:rPr>
        <w:t>指</w:t>
      </w:r>
      <w:r>
        <w:rPr>
          <w:rFonts w:ascii="仿宋_GB2312" w:eastAsia="仿宋_GB2312" w:hint="eastAsia"/>
          <w:bCs/>
          <w:sz w:val="32"/>
          <w:szCs w:val="32"/>
          <w:lang w:eastAsia="zh-CN"/>
        </w:rPr>
        <w:t>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4C25F1" w:rsidRDefault="004C25F1">
      <w:pPr>
        <w:autoSpaceDE w:val="0"/>
        <w:autoSpaceDN w:val="0"/>
        <w:adjustRightInd w:val="0"/>
        <w:spacing w:line="560" w:lineRule="exact"/>
        <w:ind w:firstLineChars="196" w:firstLine="627"/>
        <w:rPr>
          <w:rFonts w:ascii="仿宋_GB2312" w:eastAsia="仿宋_GB2312" w:cs="仿宋_GB2312"/>
          <w:sz w:val="32"/>
          <w:szCs w:val="32"/>
          <w:lang w:eastAsia="zh-CN"/>
        </w:rPr>
      </w:pPr>
    </w:p>
    <w:sectPr w:rsidR="004C25F1" w:rsidSect="004B110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ACA" w:rsidRDefault="001B5ACA">
      <w:pPr>
        <w:spacing w:after="0" w:line="240" w:lineRule="auto"/>
      </w:pPr>
      <w:r>
        <w:separator/>
      </w:r>
    </w:p>
  </w:endnote>
  <w:endnote w:type="continuationSeparator" w:id="1">
    <w:p w:rsidR="001B5ACA" w:rsidRDefault="001B5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方正小标宋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DF" w:rsidRDefault="00AC7FDF">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DF" w:rsidRDefault="00AC7FDF">
    <w:pPr>
      <w:pStyle w:val="a3"/>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Pr="00D16827">
      <w:rPr>
        <w:rFonts w:ascii="宋体" w:hAnsi="宋体"/>
        <w:noProof/>
        <w:sz w:val="24"/>
        <w:szCs w:val="24"/>
        <w:lang w:val="zh-CN"/>
      </w:rPr>
      <w:t>6</w:t>
    </w:r>
    <w:r>
      <w:rPr>
        <w:rFonts w:ascii="宋体" w:hAnsi="宋体"/>
        <w:sz w:val="24"/>
        <w:szCs w:val="24"/>
      </w:rPr>
      <w:fldChar w:fldCharType="end"/>
    </w:r>
    <w:r>
      <w:rPr>
        <w:rFonts w:ascii="宋体" w:hAnsi="宋体" w:hint="eastAsia"/>
        <w:sz w:val="24"/>
        <w:szCs w:val="24"/>
      </w:rPr>
      <w:t xml:space="preserve"> -</w:t>
    </w:r>
  </w:p>
  <w:p w:rsidR="00AC7FDF" w:rsidRDefault="00AC7FDF">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DF" w:rsidRDefault="00AC7FDF">
    <w:pPr>
      <w:pStyle w:val="a3"/>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DF" w:rsidRDefault="00AC7FDF">
    <w:pPr>
      <w:pStyle w:val="a3"/>
      <w:framePr w:wrap="around" w:vAnchor="text" w:hAnchor="margin" w:xAlign="center" w:y="1"/>
      <w:rPr>
        <w:rStyle w:val="a5"/>
      </w:rPr>
    </w:pPr>
    <w:r>
      <w:fldChar w:fldCharType="begin"/>
    </w:r>
    <w:r>
      <w:rPr>
        <w:rStyle w:val="a5"/>
      </w:rPr>
      <w:instrText xml:space="preserve">PAGE  </w:instrText>
    </w:r>
    <w:r>
      <w:fldChar w:fldCharType="end"/>
    </w:r>
  </w:p>
  <w:p w:rsidR="00AC7FDF" w:rsidRDefault="00AC7FDF">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DF" w:rsidRDefault="00AC7FDF">
    <w:pPr>
      <w:pStyle w:val="a3"/>
      <w:framePr w:wrap="around" w:vAnchor="text" w:hAnchor="margin" w:xAlign="center" w:y="1"/>
      <w:rPr>
        <w:rStyle w:val="a5"/>
        <w:sz w:val="30"/>
        <w:szCs w:val="30"/>
      </w:rPr>
    </w:pPr>
    <w:r>
      <w:rPr>
        <w:sz w:val="30"/>
        <w:szCs w:val="30"/>
      </w:rPr>
      <w:fldChar w:fldCharType="begin"/>
    </w:r>
    <w:r>
      <w:rPr>
        <w:rStyle w:val="a5"/>
        <w:sz w:val="30"/>
        <w:szCs w:val="30"/>
      </w:rPr>
      <w:instrText xml:space="preserve">PAGE  </w:instrText>
    </w:r>
    <w:r>
      <w:rPr>
        <w:sz w:val="30"/>
        <w:szCs w:val="30"/>
      </w:rPr>
      <w:fldChar w:fldCharType="separate"/>
    </w:r>
    <w:r w:rsidR="005F3A07">
      <w:rPr>
        <w:rStyle w:val="a5"/>
        <w:noProof/>
        <w:sz w:val="30"/>
        <w:szCs w:val="30"/>
      </w:rPr>
      <w:t>- 22 -</w:t>
    </w:r>
    <w:r>
      <w:rPr>
        <w:sz w:val="30"/>
        <w:szCs w:val="30"/>
      </w:rPr>
      <w:fldChar w:fldCharType="end"/>
    </w:r>
  </w:p>
  <w:p w:rsidR="00AC7FDF" w:rsidRDefault="00AC7FD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ACA" w:rsidRDefault="001B5ACA">
      <w:pPr>
        <w:spacing w:after="0" w:line="240" w:lineRule="auto"/>
      </w:pPr>
      <w:r>
        <w:separator/>
      </w:r>
    </w:p>
  </w:footnote>
  <w:footnote w:type="continuationSeparator" w:id="1">
    <w:p w:rsidR="001B5ACA" w:rsidRDefault="001B5A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DF" w:rsidRDefault="00AC7FDF">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DF" w:rsidRDefault="00AC7FDF">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DF" w:rsidRDefault="00AC7FDF">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abstractNum w:abstractNumId="1">
    <w:nsid w:val="5B3C8BA7"/>
    <w:multiLevelType w:val="singleLevel"/>
    <w:tmpl w:val="5B3C8BA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4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03A"/>
    <w:rsid w:val="00000C19"/>
    <w:rsid w:val="0000131B"/>
    <w:rsid w:val="000025D7"/>
    <w:rsid w:val="000029C9"/>
    <w:rsid w:val="00011970"/>
    <w:rsid w:val="000132BE"/>
    <w:rsid w:val="00014B7F"/>
    <w:rsid w:val="000157A9"/>
    <w:rsid w:val="000164E2"/>
    <w:rsid w:val="00017F54"/>
    <w:rsid w:val="000206F8"/>
    <w:rsid w:val="0002142A"/>
    <w:rsid w:val="000222ED"/>
    <w:rsid w:val="000275C8"/>
    <w:rsid w:val="00030D95"/>
    <w:rsid w:val="00032D5F"/>
    <w:rsid w:val="000355EC"/>
    <w:rsid w:val="000373C3"/>
    <w:rsid w:val="0004145E"/>
    <w:rsid w:val="000453AE"/>
    <w:rsid w:val="000460BB"/>
    <w:rsid w:val="00046498"/>
    <w:rsid w:val="00047C20"/>
    <w:rsid w:val="00050F20"/>
    <w:rsid w:val="00053DFF"/>
    <w:rsid w:val="000615A7"/>
    <w:rsid w:val="000624C1"/>
    <w:rsid w:val="00062651"/>
    <w:rsid w:val="0006355C"/>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37E5"/>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4707"/>
    <w:rsid w:val="000F6708"/>
    <w:rsid w:val="000F7869"/>
    <w:rsid w:val="0010068C"/>
    <w:rsid w:val="00100FAF"/>
    <w:rsid w:val="0010271E"/>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5FA"/>
    <w:rsid w:val="0014079E"/>
    <w:rsid w:val="00140B11"/>
    <w:rsid w:val="001452D0"/>
    <w:rsid w:val="0014564C"/>
    <w:rsid w:val="00146528"/>
    <w:rsid w:val="00146943"/>
    <w:rsid w:val="00146A23"/>
    <w:rsid w:val="00151406"/>
    <w:rsid w:val="00152434"/>
    <w:rsid w:val="001539E3"/>
    <w:rsid w:val="00154352"/>
    <w:rsid w:val="00154359"/>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A77AD"/>
    <w:rsid w:val="001B0307"/>
    <w:rsid w:val="001B166A"/>
    <w:rsid w:val="001B4B53"/>
    <w:rsid w:val="001B5ACA"/>
    <w:rsid w:val="001B5D25"/>
    <w:rsid w:val="001C104A"/>
    <w:rsid w:val="001D0189"/>
    <w:rsid w:val="001D3D99"/>
    <w:rsid w:val="001D676E"/>
    <w:rsid w:val="001D6B9B"/>
    <w:rsid w:val="001E1E8E"/>
    <w:rsid w:val="001E263B"/>
    <w:rsid w:val="001E492D"/>
    <w:rsid w:val="001E5C0E"/>
    <w:rsid w:val="001E751D"/>
    <w:rsid w:val="001F33D1"/>
    <w:rsid w:val="001F3D4D"/>
    <w:rsid w:val="001F5DC2"/>
    <w:rsid w:val="002018A2"/>
    <w:rsid w:val="0020576C"/>
    <w:rsid w:val="00207EAA"/>
    <w:rsid w:val="002109FE"/>
    <w:rsid w:val="002156DF"/>
    <w:rsid w:val="00215D56"/>
    <w:rsid w:val="002160E7"/>
    <w:rsid w:val="002208D1"/>
    <w:rsid w:val="00220F16"/>
    <w:rsid w:val="00221EDD"/>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0B2E"/>
    <w:rsid w:val="00291736"/>
    <w:rsid w:val="002A02D0"/>
    <w:rsid w:val="002A3928"/>
    <w:rsid w:val="002A3E37"/>
    <w:rsid w:val="002A555C"/>
    <w:rsid w:val="002B0712"/>
    <w:rsid w:val="002B1412"/>
    <w:rsid w:val="002B2E03"/>
    <w:rsid w:val="002B4F9A"/>
    <w:rsid w:val="002B6EA5"/>
    <w:rsid w:val="002C0E9F"/>
    <w:rsid w:val="002C281F"/>
    <w:rsid w:val="002C5A6A"/>
    <w:rsid w:val="002D4A30"/>
    <w:rsid w:val="002D7E2C"/>
    <w:rsid w:val="002E03AA"/>
    <w:rsid w:val="002E0420"/>
    <w:rsid w:val="002E2605"/>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2676"/>
    <w:rsid w:val="00323399"/>
    <w:rsid w:val="0032366E"/>
    <w:rsid w:val="00323731"/>
    <w:rsid w:val="0032382B"/>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76DE5"/>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C4F72"/>
    <w:rsid w:val="003D1E99"/>
    <w:rsid w:val="003D3A37"/>
    <w:rsid w:val="003D3CAA"/>
    <w:rsid w:val="003D4E96"/>
    <w:rsid w:val="003D527F"/>
    <w:rsid w:val="003D6F8F"/>
    <w:rsid w:val="003E1870"/>
    <w:rsid w:val="003E2626"/>
    <w:rsid w:val="003E39C8"/>
    <w:rsid w:val="003E39E1"/>
    <w:rsid w:val="003E4405"/>
    <w:rsid w:val="003E46F0"/>
    <w:rsid w:val="003E50BC"/>
    <w:rsid w:val="003E50FC"/>
    <w:rsid w:val="003E54FD"/>
    <w:rsid w:val="003E56AB"/>
    <w:rsid w:val="003E7F46"/>
    <w:rsid w:val="003F591A"/>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5851"/>
    <w:rsid w:val="004672EC"/>
    <w:rsid w:val="00471611"/>
    <w:rsid w:val="00477A2E"/>
    <w:rsid w:val="00480B7A"/>
    <w:rsid w:val="004827C4"/>
    <w:rsid w:val="00484FAE"/>
    <w:rsid w:val="00485E6F"/>
    <w:rsid w:val="00486542"/>
    <w:rsid w:val="00486EE4"/>
    <w:rsid w:val="00491C5B"/>
    <w:rsid w:val="00491D25"/>
    <w:rsid w:val="00493939"/>
    <w:rsid w:val="00493E03"/>
    <w:rsid w:val="0049716A"/>
    <w:rsid w:val="004972EC"/>
    <w:rsid w:val="004A0B63"/>
    <w:rsid w:val="004A15C6"/>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477E"/>
    <w:rsid w:val="004E7C99"/>
    <w:rsid w:val="004F10F7"/>
    <w:rsid w:val="004F1C3E"/>
    <w:rsid w:val="004F349C"/>
    <w:rsid w:val="004F3E39"/>
    <w:rsid w:val="004F4B06"/>
    <w:rsid w:val="004F7674"/>
    <w:rsid w:val="004F7C61"/>
    <w:rsid w:val="00500DA6"/>
    <w:rsid w:val="00501090"/>
    <w:rsid w:val="00503EA9"/>
    <w:rsid w:val="0050442E"/>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A7FEB"/>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3A07"/>
    <w:rsid w:val="005F4A57"/>
    <w:rsid w:val="005F6BF4"/>
    <w:rsid w:val="00601671"/>
    <w:rsid w:val="00602CE4"/>
    <w:rsid w:val="00605CAA"/>
    <w:rsid w:val="00614F8D"/>
    <w:rsid w:val="0061500F"/>
    <w:rsid w:val="00616EE8"/>
    <w:rsid w:val="0062137B"/>
    <w:rsid w:val="00621DB7"/>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07F"/>
    <w:rsid w:val="006A3A31"/>
    <w:rsid w:val="006A7174"/>
    <w:rsid w:val="006A7688"/>
    <w:rsid w:val="006B1881"/>
    <w:rsid w:val="006B1E13"/>
    <w:rsid w:val="006B2177"/>
    <w:rsid w:val="006B22C2"/>
    <w:rsid w:val="006B5F57"/>
    <w:rsid w:val="006B65CA"/>
    <w:rsid w:val="006C0852"/>
    <w:rsid w:val="006C3C3A"/>
    <w:rsid w:val="006C4FA3"/>
    <w:rsid w:val="006C4FE5"/>
    <w:rsid w:val="006C6837"/>
    <w:rsid w:val="006C7E2F"/>
    <w:rsid w:val="006D75ED"/>
    <w:rsid w:val="006F0B05"/>
    <w:rsid w:val="006F3EAD"/>
    <w:rsid w:val="006F40FC"/>
    <w:rsid w:val="006F6E85"/>
    <w:rsid w:val="007031EA"/>
    <w:rsid w:val="00711AEC"/>
    <w:rsid w:val="007122D1"/>
    <w:rsid w:val="00720DA9"/>
    <w:rsid w:val="007210AF"/>
    <w:rsid w:val="007211BB"/>
    <w:rsid w:val="00721B73"/>
    <w:rsid w:val="007248A8"/>
    <w:rsid w:val="00726149"/>
    <w:rsid w:val="00726CE4"/>
    <w:rsid w:val="00726F52"/>
    <w:rsid w:val="00730DB8"/>
    <w:rsid w:val="00730F3D"/>
    <w:rsid w:val="007315DD"/>
    <w:rsid w:val="007332FF"/>
    <w:rsid w:val="0073570A"/>
    <w:rsid w:val="00737545"/>
    <w:rsid w:val="00737D11"/>
    <w:rsid w:val="00741D17"/>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3633"/>
    <w:rsid w:val="00785517"/>
    <w:rsid w:val="007870D1"/>
    <w:rsid w:val="0079081E"/>
    <w:rsid w:val="00794153"/>
    <w:rsid w:val="007A239C"/>
    <w:rsid w:val="007A3A19"/>
    <w:rsid w:val="007A43ED"/>
    <w:rsid w:val="007A46F8"/>
    <w:rsid w:val="007A5846"/>
    <w:rsid w:val="007A7EBA"/>
    <w:rsid w:val="007B17C6"/>
    <w:rsid w:val="007B6945"/>
    <w:rsid w:val="007B6D8F"/>
    <w:rsid w:val="007B71C5"/>
    <w:rsid w:val="007C0CB7"/>
    <w:rsid w:val="007C13FA"/>
    <w:rsid w:val="007C17DC"/>
    <w:rsid w:val="007C44FE"/>
    <w:rsid w:val="007C586A"/>
    <w:rsid w:val="007C5EE5"/>
    <w:rsid w:val="007C623B"/>
    <w:rsid w:val="007C6D66"/>
    <w:rsid w:val="007D15F0"/>
    <w:rsid w:val="007D7589"/>
    <w:rsid w:val="007E168C"/>
    <w:rsid w:val="007E1B9F"/>
    <w:rsid w:val="007E2C0F"/>
    <w:rsid w:val="007E2F28"/>
    <w:rsid w:val="007E3268"/>
    <w:rsid w:val="007E3960"/>
    <w:rsid w:val="007E66C7"/>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1F5F"/>
    <w:rsid w:val="00823F17"/>
    <w:rsid w:val="00823F5A"/>
    <w:rsid w:val="0083153A"/>
    <w:rsid w:val="00831EC1"/>
    <w:rsid w:val="00836AAF"/>
    <w:rsid w:val="00837A84"/>
    <w:rsid w:val="00837AA7"/>
    <w:rsid w:val="00841433"/>
    <w:rsid w:val="0084343C"/>
    <w:rsid w:val="00846A84"/>
    <w:rsid w:val="00847A25"/>
    <w:rsid w:val="00850A82"/>
    <w:rsid w:val="00852334"/>
    <w:rsid w:val="00856285"/>
    <w:rsid w:val="00857730"/>
    <w:rsid w:val="00862A1D"/>
    <w:rsid w:val="00864703"/>
    <w:rsid w:val="00864D34"/>
    <w:rsid w:val="00865781"/>
    <w:rsid w:val="008719CB"/>
    <w:rsid w:val="0087280A"/>
    <w:rsid w:val="008738AB"/>
    <w:rsid w:val="0087406C"/>
    <w:rsid w:val="0087494D"/>
    <w:rsid w:val="00875C79"/>
    <w:rsid w:val="00875D3E"/>
    <w:rsid w:val="00875E6D"/>
    <w:rsid w:val="00881153"/>
    <w:rsid w:val="0088331A"/>
    <w:rsid w:val="008870E2"/>
    <w:rsid w:val="00890504"/>
    <w:rsid w:val="0089154B"/>
    <w:rsid w:val="0089315C"/>
    <w:rsid w:val="00896FB6"/>
    <w:rsid w:val="008A500A"/>
    <w:rsid w:val="008A6890"/>
    <w:rsid w:val="008B364B"/>
    <w:rsid w:val="008B5042"/>
    <w:rsid w:val="008B5E8F"/>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64F"/>
    <w:rsid w:val="00904E22"/>
    <w:rsid w:val="00905BA1"/>
    <w:rsid w:val="00906859"/>
    <w:rsid w:val="00913E50"/>
    <w:rsid w:val="00914E39"/>
    <w:rsid w:val="0091557F"/>
    <w:rsid w:val="00915ED0"/>
    <w:rsid w:val="00916BD0"/>
    <w:rsid w:val="0092058F"/>
    <w:rsid w:val="00920E28"/>
    <w:rsid w:val="00923CE8"/>
    <w:rsid w:val="009255A4"/>
    <w:rsid w:val="0092579F"/>
    <w:rsid w:val="009271EC"/>
    <w:rsid w:val="009331C5"/>
    <w:rsid w:val="00933389"/>
    <w:rsid w:val="009406C2"/>
    <w:rsid w:val="00941171"/>
    <w:rsid w:val="00941969"/>
    <w:rsid w:val="00941DA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2E66"/>
    <w:rsid w:val="009C37C0"/>
    <w:rsid w:val="009C447C"/>
    <w:rsid w:val="009C5EF4"/>
    <w:rsid w:val="009D5762"/>
    <w:rsid w:val="009D5DAA"/>
    <w:rsid w:val="009D6899"/>
    <w:rsid w:val="009D79C1"/>
    <w:rsid w:val="009D7FCC"/>
    <w:rsid w:val="009E08FB"/>
    <w:rsid w:val="009E10AB"/>
    <w:rsid w:val="009E26CF"/>
    <w:rsid w:val="009E2F21"/>
    <w:rsid w:val="009E59B0"/>
    <w:rsid w:val="009F34C6"/>
    <w:rsid w:val="009F4063"/>
    <w:rsid w:val="009F4DC5"/>
    <w:rsid w:val="009F5FE7"/>
    <w:rsid w:val="009F63DE"/>
    <w:rsid w:val="009F7181"/>
    <w:rsid w:val="009F7A4D"/>
    <w:rsid w:val="00A01520"/>
    <w:rsid w:val="00A01CBE"/>
    <w:rsid w:val="00A02E22"/>
    <w:rsid w:val="00A102AF"/>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47D4E"/>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503E"/>
    <w:rsid w:val="00A850E0"/>
    <w:rsid w:val="00A85301"/>
    <w:rsid w:val="00A86014"/>
    <w:rsid w:val="00A910EE"/>
    <w:rsid w:val="00A94D03"/>
    <w:rsid w:val="00A96D19"/>
    <w:rsid w:val="00AA0F15"/>
    <w:rsid w:val="00AA2880"/>
    <w:rsid w:val="00AA37E1"/>
    <w:rsid w:val="00AA47B7"/>
    <w:rsid w:val="00AA4BF8"/>
    <w:rsid w:val="00AA579D"/>
    <w:rsid w:val="00AA764D"/>
    <w:rsid w:val="00AA7BD6"/>
    <w:rsid w:val="00AB0FD7"/>
    <w:rsid w:val="00AB27B6"/>
    <w:rsid w:val="00AB4560"/>
    <w:rsid w:val="00AC0DDC"/>
    <w:rsid w:val="00AC3648"/>
    <w:rsid w:val="00AC6B2C"/>
    <w:rsid w:val="00AC747D"/>
    <w:rsid w:val="00AC7FDF"/>
    <w:rsid w:val="00AD0867"/>
    <w:rsid w:val="00AD1AEC"/>
    <w:rsid w:val="00AD2AF1"/>
    <w:rsid w:val="00AD67F5"/>
    <w:rsid w:val="00AE00E6"/>
    <w:rsid w:val="00AE18C7"/>
    <w:rsid w:val="00AE5A90"/>
    <w:rsid w:val="00AF07BB"/>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0495"/>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B7730"/>
    <w:rsid w:val="00BC1857"/>
    <w:rsid w:val="00BC20FD"/>
    <w:rsid w:val="00BC27C2"/>
    <w:rsid w:val="00BC42E8"/>
    <w:rsid w:val="00BC44A4"/>
    <w:rsid w:val="00BD1990"/>
    <w:rsid w:val="00BD75FB"/>
    <w:rsid w:val="00BE4143"/>
    <w:rsid w:val="00BE7805"/>
    <w:rsid w:val="00BF3B1A"/>
    <w:rsid w:val="00BF6C43"/>
    <w:rsid w:val="00BF761E"/>
    <w:rsid w:val="00C01E04"/>
    <w:rsid w:val="00C02113"/>
    <w:rsid w:val="00C03996"/>
    <w:rsid w:val="00C06322"/>
    <w:rsid w:val="00C07356"/>
    <w:rsid w:val="00C114E8"/>
    <w:rsid w:val="00C11E13"/>
    <w:rsid w:val="00C12633"/>
    <w:rsid w:val="00C128D5"/>
    <w:rsid w:val="00C13C17"/>
    <w:rsid w:val="00C15A69"/>
    <w:rsid w:val="00C16273"/>
    <w:rsid w:val="00C16BF1"/>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584"/>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A6A02"/>
    <w:rsid w:val="00CB405B"/>
    <w:rsid w:val="00CB40C4"/>
    <w:rsid w:val="00CB460B"/>
    <w:rsid w:val="00CB621C"/>
    <w:rsid w:val="00CC21B0"/>
    <w:rsid w:val="00CD2D1D"/>
    <w:rsid w:val="00CD5F94"/>
    <w:rsid w:val="00CE18D8"/>
    <w:rsid w:val="00CE2AA2"/>
    <w:rsid w:val="00CE33AE"/>
    <w:rsid w:val="00CE3BE3"/>
    <w:rsid w:val="00CE4469"/>
    <w:rsid w:val="00CE46EF"/>
    <w:rsid w:val="00CE53E7"/>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327A"/>
    <w:rsid w:val="00D16827"/>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3D58"/>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A7EEF"/>
    <w:rsid w:val="00DB0CD1"/>
    <w:rsid w:val="00DB15EA"/>
    <w:rsid w:val="00DB2FF6"/>
    <w:rsid w:val="00DB6145"/>
    <w:rsid w:val="00DB6260"/>
    <w:rsid w:val="00DC134B"/>
    <w:rsid w:val="00DC2959"/>
    <w:rsid w:val="00DC3BF6"/>
    <w:rsid w:val="00DC6DD2"/>
    <w:rsid w:val="00DD1343"/>
    <w:rsid w:val="00DD15D1"/>
    <w:rsid w:val="00DD2575"/>
    <w:rsid w:val="00DD3185"/>
    <w:rsid w:val="00DD409B"/>
    <w:rsid w:val="00DD4D9E"/>
    <w:rsid w:val="00DD7E12"/>
    <w:rsid w:val="00DE0CF4"/>
    <w:rsid w:val="00DE0E63"/>
    <w:rsid w:val="00DE16E3"/>
    <w:rsid w:val="00DE3DC6"/>
    <w:rsid w:val="00DE41A9"/>
    <w:rsid w:val="00DE4819"/>
    <w:rsid w:val="00DF1D90"/>
    <w:rsid w:val="00DF5F8A"/>
    <w:rsid w:val="00DF6BA3"/>
    <w:rsid w:val="00DF7B1D"/>
    <w:rsid w:val="00DF7CA9"/>
    <w:rsid w:val="00E00756"/>
    <w:rsid w:val="00E04622"/>
    <w:rsid w:val="00E0553E"/>
    <w:rsid w:val="00E062DB"/>
    <w:rsid w:val="00E06486"/>
    <w:rsid w:val="00E07B60"/>
    <w:rsid w:val="00E101FB"/>
    <w:rsid w:val="00E2064E"/>
    <w:rsid w:val="00E22187"/>
    <w:rsid w:val="00E22246"/>
    <w:rsid w:val="00E2359B"/>
    <w:rsid w:val="00E24230"/>
    <w:rsid w:val="00E3006E"/>
    <w:rsid w:val="00E30B1D"/>
    <w:rsid w:val="00E30DC6"/>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5C6D"/>
    <w:rsid w:val="00E66D45"/>
    <w:rsid w:val="00E67F27"/>
    <w:rsid w:val="00E7021D"/>
    <w:rsid w:val="00E703A1"/>
    <w:rsid w:val="00E75E18"/>
    <w:rsid w:val="00E80717"/>
    <w:rsid w:val="00E84179"/>
    <w:rsid w:val="00E85410"/>
    <w:rsid w:val="00E86F20"/>
    <w:rsid w:val="00E913F3"/>
    <w:rsid w:val="00E95BDA"/>
    <w:rsid w:val="00EA05E3"/>
    <w:rsid w:val="00EA06F3"/>
    <w:rsid w:val="00EA310F"/>
    <w:rsid w:val="00EA4368"/>
    <w:rsid w:val="00EA5AD9"/>
    <w:rsid w:val="00EB1658"/>
    <w:rsid w:val="00EB38C5"/>
    <w:rsid w:val="00EB395C"/>
    <w:rsid w:val="00EB4A9B"/>
    <w:rsid w:val="00EB6F95"/>
    <w:rsid w:val="00EC0ED1"/>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27EA8"/>
    <w:rsid w:val="00F32283"/>
    <w:rsid w:val="00F32B1D"/>
    <w:rsid w:val="00F32FB0"/>
    <w:rsid w:val="00F330A3"/>
    <w:rsid w:val="00F3536C"/>
    <w:rsid w:val="00F35690"/>
    <w:rsid w:val="00F4500D"/>
    <w:rsid w:val="00F45CDA"/>
    <w:rsid w:val="00F50258"/>
    <w:rsid w:val="00F512BD"/>
    <w:rsid w:val="00F536D1"/>
    <w:rsid w:val="00F55D95"/>
    <w:rsid w:val="00F60CF8"/>
    <w:rsid w:val="00F6102B"/>
    <w:rsid w:val="00F65542"/>
    <w:rsid w:val="00F670CB"/>
    <w:rsid w:val="00F717BE"/>
    <w:rsid w:val="00F71D82"/>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02BA"/>
    <w:rsid w:val="00FC2319"/>
    <w:rsid w:val="00FC4DCD"/>
    <w:rsid w:val="00FC530C"/>
    <w:rsid w:val="00FD3110"/>
    <w:rsid w:val="00FD4814"/>
    <w:rsid w:val="00FD5774"/>
    <w:rsid w:val="00FE02B0"/>
    <w:rsid w:val="00FE0B6A"/>
    <w:rsid w:val="00FE1350"/>
    <w:rsid w:val="00FE20C9"/>
    <w:rsid w:val="00FE46A9"/>
    <w:rsid w:val="00FE53B2"/>
    <w:rsid w:val="00FE59C3"/>
    <w:rsid w:val="00FE697B"/>
    <w:rsid w:val="00FE73A4"/>
    <w:rsid w:val="00FF073E"/>
    <w:rsid w:val="05FD0FA4"/>
    <w:rsid w:val="099D0853"/>
    <w:rsid w:val="1FA953CC"/>
    <w:rsid w:val="2A7A50E0"/>
    <w:rsid w:val="2EA04391"/>
    <w:rsid w:val="307D149D"/>
    <w:rsid w:val="33CD760B"/>
    <w:rsid w:val="44741DA1"/>
    <w:rsid w:val="467576A4"/>
    <w:rsid w:val="471C06CC"/>
    <w:rsid w:val="57075B50"/>
    <w:rsid w:val="59E029D0"/>
    <w:rsid w:val="6EDB0934"/>
    <w:rsid w:val="78AC565B"/>
    <w:rsid w:val="79294ED6"/>
    <w:rsid w:val="7E2F57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semiHidden="1"/>
    <w:lsdException w:name="Subtitle" w:uiPriority="1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3FC9"/>
    <w:pPr>
      <w:spacing w:after="200" w:line="252" w:lineRule="auto"/>
    </w:pPr>
    <w:rPr>
      <w:sz w:val="22"/>
      <w:szCs w:val="22"/>
      <w:lang w:eastAsia="en-US" w:bidi="en-US"/>
    </w:rPr>
  </w:style>
  <w:style w:type="paragraph" w:styleId="1">
    <w:name w:val="heading 1"/>
    <w:basedOn w:val="a"/>
    <w:next w:val="a"/>
    <w:link w:val="1Char"/>
    <w:uiPriority w:val="9"/>
    <w:qFormat/>
    <w:rsid w:val="00C53FC9"/>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C53FC9"/>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C53FC9"/>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C53FC9"/>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C53FC9"/>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C53FC9"/>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C53FC9"/>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C53FC9"/>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C53FC9"/>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4B1101"/>
    <w:rPr>
      <w:rFonts w:eastAsia="宋体"/>
      <w:kern w:val="2"/>
      <w:sz w:val="18"/>
      <w:szCs w:val="18"/>
      <w:lang w:val="en-US" w:eastAsia="zh-CN" w:bidi="ar-SA"/>
    </w:rPr>
  </w:style>
  <w:style w:type="character" w:customStyle="1" w:styleId="Char0">
    <w:name w:val="页眉 Char"/>
    <w:link w:val="a4"/>
    <w:rsid w:val="004B1101"/>
    <w:rPr>
      <w:rFonts w:eastAsia="宋体"/>
      <w:kern w:val="2"/>
      <w:sz w:val="18"/>
      <w:szCs w:val="18"/>
      <w:lang w:val="en-US" w:eastAsia="zh-CN" w:bidi="ar-SA"/>
    </w:rPr>
  </w:style>
  <w:style w:type="character" w:styleId="a5">
    <w:name w:val="page number"/>
    <w:basedOn w:val="a0"/>
    <w:rsid w:val="004B1101"/>
  </w:style>
  <w:style w:type="paragraph" w:styleId="a3">
    <w:name w:val="footer"/>
    <w:basedOn w:val="a"/>
    <w:link w:val="Char"/>
    <w:rsid w:val="004B1101"/>
    <w:pPr>
      <w:tabs>
        <w:tab w:val="center" w:pos="4153"/>
        <w:tab w:val="right" w:pos="8306"/>
      </w:tabs>
      <w:snapToGrid w:val="0"/>
    </w:pPr>
    <w:rPr>
      <w:kern w:val="2"/>
      <w:sz w:val="18"/>
      <w:szCs w:val="18"/>
      <w:lang w:eastAsia="zh-CN" w:bidi="ar-SA"/>
    </w:rPr>
  </w:style>
  <w:style w:type="paragraph" w:styleId="a4">
    <w:name w:val="header"/>
    <w:basedOn w:val="a"/>
    <w:link w:val="Char0"/>
    <w:rsid w:val="004B1101"/>
    <w:pPr>
      <w:pBdr>
        <w:bottom w:val="single" w:sz="6" w:space="1" w:color="auto"/>
      </w:pBdr>
      <w:tabs>
        <w:tab w:val="center" w:pos="4153"/>
        <w:tab w:val="right" w:pos="8306"/>
      </w:tabs>
      <w:snapToGrid w:val="0"/>
      <w:jc w:val="center"/>
    </w:pPr>
    <w:rPr>
      <w:kern w:val="2"/>
      <w:sz w:val="18"/>
      <w:szCs w:val="18"/>
      <w:lang w:eastAsia="zh-CN" w:bidi="ar-SA"/>
    </w:rPr>
  </w:style>
  <w:style w:type="paragraph" w:styleId="a6">
    <w:name w:val="Balloon Text"/>
    <w:basedOn w:val="a"/>
    <w:semiHidden/>
    <w:rsid w:val="004B1101"/>
    <w:rPr>
      <w:sz w:val="18"/>
      <w:szCs w:val="18"/>
    </w:rPr>
  </w:style>
  <w:style w:type="character" w:customStyle="1" w:styleId="1Char">
    <w:name w:val="标题 1 Char"/>
    <w:basedOn w:val="a0"/>
    <w:link w:val="1"/>
    <w:uiPriority w:val="9"/>
    <w:rsid w:val="00C53FC9"/>
    <w:rPr>
      <w:rFonts w:eastAsia="宋体" w:cs="Times New Roman"/>
      <w:caps/>
      <w:color w:val="632423"/>
      <w:spacing w:val="20"/>
      <w:sz w:val="28"/>
      <w:szCs w:val="28"/>
    </w:rPr>
  </w:style>
  <w:style w:type="character" w:customStyle="1" w:styleId="2Char">
    <w:name w:val="标题 2 Char"/>
    <w:basedOn w:val="a0"/>
    <w:link w:val="2"/>
    <w:uiPriority w:val="9"/>
    <w:semiHidden/>
    <w:rsid w:val="00C53FC9"/>
    <w:rPr>
      <w:caps/>
      <w:color w:val="632423"/>
      <w:spacing w:val="15"/>
      <w:sz w:val="24"/>
      <w:szCs w:val="24"/>
    </w:rPr>
  </w:style>
  <w:style w:type="character" w:customStyle="1" w:styleId="3Char">
    <w:name w:val="标题 3 Char"/>
    <w:basedOn w:val="a0"/>
    <w:link w:val="3"/>
    <w:uiPriority w:val="9"/>
    <w:semiHidden/>
    <w:rsid w:val="00C53FC9"/>
    <w:rPr>
      <w:rFonts w:eastAsia="宋体" w:cs="Times New Roman"/>
      <w:caps/>
      <w:color w:val="622423"/>
      <w:sz w:val="24"/>
      <w:szCs w:val="24"/>
    </w:rPr>
  </w:style>
  <w:style w:type="character" w:customStyle="1" w:styleId="4Char">
    <w:name w:val="标题 4 Char"/>
    <w:basedOn w:val="a0"/>
    <w:link w:val="4"/>
    <w:uiPriority w:val="9"/>
    <w:semiHidden/>
    <w:rsid w:val="00C53FC9"/>
    <w:rPr>
      <w:rFonts w:eastAsia="宋体" w:cs="Times New Roman"/>
      <w:caps/>
      <w:color w:val="622423"/>
      <w:spacing w:val="10"/>
    </w:rPr>
  </w:style>
  <w:style w:type="character" w:customStyle="1" w:styleId="5Char">
    <w:name w:val="标题 5 Char"/>
    <w:basedOn w:val="a0"/>
    <w:link w:val="5"/>
    <w:uiPriority w:val="9"/>
    <w:semiHidden/>
    <w:rsid w:val="00C53FC9"/>
    <w:rPr>
      <w:rFonts w:eastAsia="宋体" w:cs="Times New Roman"/>
      <w:caps/>
      <w:color w:val="622423"/>
      <w:spacing w:val="10"/>
    </w:rPr>
  </w:style>
  <w:style w:type="character" w:customStyle="1" w:styleId="6Char">
    <w:name w:val="标题 6 Char"/>
    <w:basedOn w:val="a0"/>
    <w:link w:val="6"/>
    <w:uiPriority w:val="9"/>
    <w:semiHidden/>
    <w:rsid w:val="00C53FC9"/>
    <w:rPr>
      <w:rFonts w:eastAsia="宋体" w:cs="Times New Roman"/>
      <w:caps/>
      <w:color w:val="943634"/>
      <w:spacing w:val="10"/>
    </w:rPr>
  </w:style>
  <w:style w:type="character" w:customStyle="1" w:styleId="7Char">
    <w:name w:val="标题 7 Char"/>
    <w:basedOn w:val="a0"/>
    <w:link w:val="7"/>
    <w:uiPriority w:val="9"/>
    <w:semiHidden/>
    <w:rsid w:val="00C53FC9"/>
    <w:rPr>
      <w:rFonts w:eastAsia="宋体" w:cs="Times New Roman"/>
      <w:i/>
      <w:iCs/>
      <w:caps/>
      <w:color w:val="943634"/>
      <w:spacing w:val="10"/>
    </w:rPr>
  </w:style>
  <w:style w:type="character" w:customStyle="1" w:styleId="8Char">
    <w:name w:val="标题 8 Char"/>
    <w:basedOn w:val="a0"/>
    <w:link w:val="8"/>
    <w:uiPriority w:val="9"/>
    <w:semiHidden/>
    <w:rsid w:val="00C53FC9"/>
    <w:rPr>
      <w:rFonts w:eastAsia="宋体" w:cs="Times New Roman"/>
      <w:caps/>
      <w:spacing w:val="10"/>
      <w:sz w:val="20"/>
      <w:szCs w:val="20"/>
    </w:rPr>
  </w:style>
  <w:style w:type="character" w:customStyle="1" w:styleId="9Char">
    <w:name w:val="标题 9 Char"/>
    <w:basedOn w:val="a0"/>
    <w:link w:val="9"/>
    <w:uiPriority w:val="9"/>
    <w:semiHidden/>
    <w:rsid w:val="00C53FC9"/>
    <w:rPr>
      <w:rFonts w:eastAsia="宋体" w:cs="Times New Roman"/>
      <w:i/>
      <w:iCs/>
      <w:caps/>
      <w:spacing w:val="10"/>
      <w:sz w:val="20"/>
      <w:szCs w:val="20"/>
    </w:rPr>
  </w:style>
  <w:style w:type="paragraph" w:styleId="a7">
    <w:name w:val="caption"/>
    <w:basedOn w:val="a"/>
    <w:next w:val="a"/>
    <w:uiPriority w:val="35"/>
    <w:semiHidden/>
    <w:unhideWhenUsed/>
    <w:qFormat/>
    <w:rsid w:val="00C53FC9"/>
    <w:rPr>
      <w:caps/>
      <w:spacing w:val="10"/>
      <w:sz w:val="18"/>
      <w:szCs w:val="18"/>
    </w:rPr>
  </w:style>
  <w:style w:type="paragraph" w:styleId="a8">
    <w:name w:val="Title"/>
    <w:basedOn w:val="a"/>
    <w:next w:val="a"/>
    <w:link w:val="Char1"/>
    <w:uiPriority w:val="10"/>
    <w:qFormat/>
    <w:rsid w:val="00C53FC9"/>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Char1">
    <w:name w:val="标题 Char"/>
    <w:basedOn w:val="a0"/>
    <w:link w:val="a8"/>
    <w:uiPriority w:val="10"/>
    <w:rsid w:val="00C53FC9"/>
    <w:rPr>
      <w:rFonts w:eastAsia="宋体" w:cs="Times New Roman"/>
      <w:caps/>
      <w:color w:val="632423"/>
      <w:spacing w:val="50"/>
      <w:sz w:val="44"/>
      <w:szCs w:val="44"/>
    </w:rPr>
  </w:style>
  <w:style w:type="paragraph" w:styleId="a9">
    <w:name w:val="Subtitle"/>
    <w:basedOn w:val="a"/>
    <w:next w:val="a"/>
    <w:link w:val="Char2"/>
    <w:uiPriority w:val="11"/>
    <w:qFormat/>
    <w:rsid w:val="00C53FC9"/>
    <w:pPr>
      <w:spacing w:after="560" w:line="240" w:lineRule="auto"/>
      <w:jc w:val="center"/>
    </w:pPr>
    <w:rPr>
      <w:caps/>
      <w:spacing w:val="20"/>
      <w:sz w:val="18"/>
      <w:szCs w:val="18"/>
    </w:rPr>
  </w:style>
  <w:style w:type="character" w:customStyle="1" w:styleId="Char2">
    <w:name w:val="副标题 Char"/>
    <w:basedOn w:val="a0"/>
    <w:link w:val="a9"/>
    <w:uiPriority w:val="11"/>
    <w:rsid w:val="00C53FC9"/>
    <w:rPr>
      <w:rFonts w:eastAsia="宋体" w:cs="Times New Roman"/>
      <w:caps/>
      <w:spacing w:val="20"/>
      <w:sz w:val="18"/>
      <w:szCs w:val="18"/>
    </w:rPr>
  </w:style>
  <w:style w:type="character" w:styleId="aa">
    <w:name w:val="Strong"/>
    <w:qFormat/>
    <w:rsid w:val="00C53FC9"/>
    <w:rPr>
      <w:b/>
      <w:bCs/>
      <w:color w:val="943634"/>
      <w:spacing w:val="5"/>
    </w:rPr>
  </w:style>
  <w:style w:type="character" w:styleId="ab">
    <w:name w:val="Emphasis"/>
    <w:uiPriority w:val="20"/>
    <w:qFormat/>
    <w:rsid w:val="00C53FC9"/>
    <w:rPr>
      <w:caps/>
      <w:spacing w:val="5"/>
      <w:sz w:val="20"/>
      <w:szCs w:val="20"/>
    </w:rPr>
  </w:style>
  <w:style w:type="paragraph" w:styleId="ac">
    <w:name w:val="No Spacing"/>
    <w:basedOn w:val="a"/>
    <w:link w:val="Char3"/>
    <w:uiPriority w:val="1"/>
    <w:qFormat/>
    <w:rsid w:val="00C53FC9"/>
    <w:pPr>
      <w:spacing w:after="0" w:line="240" w:lineRule="auto"/>
    </w:pPr>
  </w:style>
  <w:style w:type="character" w:customStyle="1" w:styleId="Char3">
    <w:name w:val="无间隔 Char"/>
    <w:basedOn w:val="a0"/>
    <w:link w:val="ac"/>
    <w:uiPriority w:val="1"/>
    <w:rsid w:val="00C53FC9"/>
  </w:style>
  <w:style w:type="paragraph" w:styleId="ad">
    <w:name w:val="List Paragraph"/>
    <w:basedOn w:val="a"/>
    <w:uiPriority w:val="34"/>
    <w:qFormat/>
    <w:rsid w:val="00C53FC9"/>
    <w:pPr>
      <w:ind w:left="720"/>
      <w:contextualSpacing/>
    </w:pPr>
  </w:style>
  <w:style w:type="paragraph" w:styleId="ae">
    <w:name w:val="Quote"/>
    <w:basedOn w:val="a"/>
    <w:next w:val="a"/>
    <w:link w:val="Char4"/>
    <w:uiPriority w:val="29"/>
    <w:qFormat/>
    <w:rsid w:val="00C53FC9"/>
    <w:rPr>
      <w:i/>
      <w:iCs/>
    </w:rPr>
  </w:style>
  <w:style w:type="character" w:customStyle="1" w:styleId="Char4">
    <w:name w:val="引用 Char"/>
    <w:basedOn w:val="a0"/>
    <w:link w:val="ae"/>
    <w:uiPriority w:val="29"/>
    <w:rsid w:val="00C53FC9"/>
    <w:rPr>
      <w:rFonts w:eastAsia="宋体" w:cs="Times New Roman"/>
      <w:i/>
      <w:iCs/>
    </w:rPr>
  </w:style>
  <w:style w:type="paragraph" w:styleId="af">
    <w:name w:val="Intense Quote"/>
    <w:basedOn w:val="a"/>
    <w:next w:val="a"/>
    <w:link w:val="Char5"/>
    <w:uiPriority w:val="30"/>
    <w:qFormat/>
    <w:rsid w:val="00C53FC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rsid w:val="00C53FC9"/>
    <w:rPr>
      <w:rFonts w:eastAsia="宋体" w:cs="Times New Roman"/>
      <w:caps/>
      <w:color w:val="622423"/>
      <w:spacing w:val="5"/>
      <w:sz w:val="20"/>
      <w:szCs w:val="20"/>
    </w:rPr>
  </w:style>
  <w:style w:type="character" w:styleId="af0">
    <w:name w:val="Subtle Emphasis"/>
    <w:uiPriority w:val="19"/>
    <w:qFormat/>
    <w:rsid w:val="00C53FC9"/>
    <w:rPr>
      <w:i/>
      <w:iCs/>
    </w:rPr>
  </w:style>
  <w:style w:type="character" w:styleId="af1">
    <w:name w:val="Intense Emphasis"/>
    <w:uiPriority w:val="21"/>
    <w:qFormat/>
    <w:rsid w:val="00C53FC9"/>
    <w:rPr>
      <w:i/>
      <w:iCs/>
      <w:caps/>
      <w:spacing w:val="10"/>
      <w:sz w:val="20"/>
      <w:szCs w:val="20"/>
    </w:rPr>
  </w:style>
  <w:style w:type="character" w:styleId="af2">
    <w:name w:val="Subtle Reference"/>
    <w:basedOn w:val="a0"/>
    <w:uiPriority w:val="31"/>
    <w:qFormat/>
    <w:rsid w:val="00C53FC9"/>
    <w:rPr>
      <w:rFonts w:ascii="Calibri" w:eastAsia="宋体" w:hAnsi="Calibri" w:cs="Times New Roman"/>
      <w:i/>
      <w:iCs/>
      <w:color w:val="622423"/>
    </w:rPr>
  </w:style>
  <w:style w:type="character" w:styleId="af3">
    <w:name w:val="Intense Reference"/>
    <w:uiPriority w:val="32"/>
    <w:qFormat/>
    <w:rsid w:val="00C53FC9"/>
    <w:rPr>
      <w:rFonts w:ascii="Calibri" w:eastAsia="宋体" w:hAnsi="Calibri" w:cs="Times New Roman"/>
      <w:b/>
      <w:bCs/>
      <w:i/>
      <w:iCs/>
      <w:color w:val="622423"/>
    </w:rPr>
  </w:style>
  <w:style w:type="character" w:styleId="af4">
    <w:name w:val="Book Title"/>
    <w:uiPriority w:val="33"/>
    <w:qFormat/>
    <w:rsid w:val="00C53FC9"/>
    <w:rPr>
      <w:caps/>
      <w:color w:val="622423"/>
      <w:spacing w:val="5"/>
      <w:u w:color="622423"/>
    </w:rPr>
  </w:style>
  <w:style w:type="paragraph" w:styleId="TOC">
    <w:name w:val="TOC Heading"/>
    <w:basedOn w:val="1"/>
    <w:next w:val="a"/>
    <w:uiPriority w:val="39"/>
    <w:semiHidden/>
    <w:unhideWhenUsed/>
    <w:qFormat/>
    <w:rsid w:val="00C53FC9"/>
    <w:pPr>
      <w:outlineLvl w:val="9"/>
    </w:pPr>
  </w:style>
  <w:style w:type="paragraph" w:styleId="af5">
    <w:name w:val="Normal (Web)"/>
    <w:basedOn w:val="a"/>
    <w:qFormat/>
    <w:rsid w:val="001405FA"/>
    <w:pPr>
      <w:widowControl w:val="0"/>
      <w:spacing w:before="100" w:beforeAutospacing="1" w:after="100" w:afterAutospacing="1" w:line="240" w:lineRule="auto"/>
    </w:pPr>
    <w:rPr>
      <w:rFonts w:ascii="Times New Roman" w:hAnsi="Times New Roman"/>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148636285">
      <w:bodyDiv w:val="1"/>
      <w:marLeft w:val="0"/>
      <w:marRight w:val="0"/>
      <w:marTop w:val="0"/>
      <w:marBottom w:val="0"/>
      <w:divBdr>
        <w:top w:val="none" w:sz="0" w:space="0" w:color="auto"/>
        <w:left w:val="none" w:sz="0" w:space="0" w:color="auto"/>
        <w:bottom w:val="none" w:sz="0" w:space="0" w:color="auto"/>
        <w:right w:val="none" w:sz="0" w:space="0" w:color="auto"/>
      </w:divBdr>
    </w:div>
    <w:div w:id="511648895">
      <w:bodyDiv w:val="1"/>
      <w:marLeft w:val="0"/>
      <w:marRight w:val="0"/>
      <w:marTop w:val="0"/>
      <w:marBottom w:val="0"/>
      <w:divBdr>
        <w:top w:val="none" w:sz="0" w:space="0" w:color="auto"/>
        <w:left w:val="none" w:sz="0" w:space="0" w:color="auto"/>
        <w:bottom w:val="none" w:sz="0" w:space="0" w:color="auto"/>
        <w:right w:val="none" w:sz="0" w:space="0" w:color="auto"/>
      </w:divBdr>
    </w:div>
    <w:div w:id="546988359">
      <w:bodyDiv w:val="1"/>
      <w:marLeft w:val="0"/>
      <w:marRight w:val="0"/>
      <w:marTop w:val="0"/>
      <w:marBottom w:val="0"/>
      <w:divBdr>
        <w:top w:val="none" w:sz="0" w:space="0" w:color="auto"/>
        <w:left w:val="none" w:sz="0" w:space="0" w:color="auto"/>
        <w:bottom w:val="none" w:sz="0" w:space="0" w:color="auto"/>
        <w:right w:val="none" w:sz="0" w:space="0" w:color="auto"/>
      </w:divBdr>
    </w:div>
    <w:div w:id="584148868">
      <w:bodyDiv w:val="1"/>
      <w:marLeft w:val="0"/>
      <w:marRight w:val="0"/>
      <w:marTop w:val="0"/>
      <w:marBottom w:val="0"/>
      <w:divBdr>
        <w:top w:val="none" w:sz="0" w:space="0" w:color="auto"/>
        <w:left w:val="none" w:sz="0" w:space="0" w:color="auto"/>
        <w:bottom w:val="none" w:sz="0" w:space="0" w:color="auto"/>
        <w:right w:val="none" w:sz="0" w:space="0" w:color="auto"/>
      </w:divBdr>
    </w:div>
    <w:div w:id="875581416">
      <w:bodyDiv w:val="1"/>
      <w:marLeft w:val="0"/>
      <w:marRight w:val="0"/>
      <w:marTop w:val="0"/>
      <w:marBottom w:val="0"/>
      <w:divBdr>
        <w:top w:val="none" w:sz="0" w:space="0" w:color="auto"/>
        <w:left w:val="none" w:sz="0" w:space="0" w:color="auto"/>
        <w:bottom w:val="none" w:sz="0" w:space="0" w:color="auto"/>
        <w:right w:val="none" w:sz="0" w:space="0" w:color="auto"/>
      </w:divBdr>
      <w:divsChild>
        <w:div w:id="1127820259">
          <w:marLeft w:val="0"/>
          <w:marRight w:val="0"/>
          <w:marTop w:val="0"/>
          <w:marBottom w:val="0"/>
          <w:divBdr>
            <w:top w:val="none" w:sz="0" w:space="0" w:color="auto"/>
            <w:left w:val="none" w:sz="0" w:space="0" w:color="auto"/>
            <w:bottom w:val="none" w:sz="0" w:space="0" w:color="auto"/>
            <w:right w:val="none" w:sz="0" w:space="0" w:color="auto"/>
          </w:divBdr>
        </w:div>
      </w:divsChild>
    </w:div>
    <w:div w:id="961574446">
      <w:bodyDiv w:val="1"/>
      <w:marLeft w:val="0"/>
      <w:marRight w:val="0"/>
      <w:marTop w:val="0"/>
      <w:marBottom w:val="0"/>
      <w:divBdr>
        <w:top w:val="none" w:sz="0" w:space="0" w:color="auto"/>
        <w:left w:val="none" w:sz="0" w:space="0" w:color="auto"/>
        <w:bottom w:val="none" w:sz="0" w:space="0" w:color="auto"/>
        <w:right w:val="none" w:sz="0" w:space="0" w:color="auto"/>
      </w:divBdr>
    </w:div>
    <w:div w:id="986013274">
      <w:bodyDiv w:val="1"/>
      <w:marLeft w:val="0"/>
      <w:marRight w:val="0"/>
      <w:marTop w:val="0"/>
      <w:marBottom w:val="0"/>
      <w:divBdr>
        <w:top w:val="none" w:sz="0" w:space="0" w:color="auto"/>
        <w:left w:val="none" w:sz="0" w:space="0" w:color="auto"/>
        <w:bottom w:val="none" w:sz="0" w:space="0" w:color="auto"/>
        <w:right w:val="none" w:sz="0" w:space="0" w:color="auto"/>
      </w:divBdr>
    </w:div>
    <w:div w:id="1105610236">
      <w:bodyDiv w:val="1"/>
      <w:marLeft w:val="0"/>
      <w:marRight w:val="0"/>
      <w:marTop w:val="0"/>
      <w:marBottom w:val="0"/>
      <w:divBdr>
        <w:top w:val="none" w:sz="0" w:space="0" w:color="auto"/>
        <w:left w:val="none" w:sz="0" w:space="0" w:color="auto"/>
        <w:bottom w:val="none" w:sz="0" w:space="0" w:color="auto"/>
        <w:right w:val="none" w:sz="0" w:space="0" w:color="auto"/>
      </w:divBdr>
    </w:div>
    <w:div w:id="1243905439">
      <w:bodyDiv w:val="1"/>
      <w:marLeft w:val="0"/>
      <w:marRight w:val="0"/>
      <w:marTop w:val="0"/>
      <w:marBottom w:val="0"/>
      <w:divBdr>
        <w:top w:val="none" w:sz="0" w:space="0" w:color="auto"/>
        <w:left w:val="none" w:sz="0" w:space="0" w:color="auto"/>
        <w:bottom w:val="none" w:sz="0" w:space="0" w:color="auto"/>
        <w:right w:val="none" w:sz="0" w:space="0" w:color="auto"/>
      </w:divBdr>
    </w:div>
    <w:div w:id="1248076784">
      <w:bodyDiv w:val="1"/>
      <w:marLeft w:val="0"/>
      <w:marRight w:val="0"/>
      <w:marTop w:val="0"/>
      <w:marBottom w:val="0"/>
      <w:divBdr>
        <w:top w:val="none" w:sz="0" w:space="0" w:color="auto"/>
        <w:left w:val="none" w:sz="0" w:space="0" w:color="auto"/>
        <w:bottom w:val="none" w:sz="0" w:space="0" w:color="auto"/>
        <w:right w:val="none" w:sz="0" w:space="0" w:color="auto"/>
      </w:divBdr>
    </w:div>
    <w:div w:id="1374966181">
      <w:bodyDiv w:val="1"/>
      <w:marLeft w:val="0"/>
      <w:marRight w:val="0"/>
      <w:marTop w:val="0"/>
      <w:marBottom w:val="0"/>
      <w:divBdr>
        <w:top w:val="none" w:sz="0" w:space="0" w:color="auto"/>
        <w:left w:val="none" w:sz="0" w:space="0" w:color="auto"/>
        <w:bottom w:val="none" w:sz="0" w:space="0" w:color="auto"/>
        <w:right w:val="none" w:sz="0" w:space="0" w:color="auto"/>
      </w:divBdr>
    </w:div>
    <w:div w:id="1480726378">
      <w:bodyDiv w:val="1"/>
      <w:marLeft w:val="0"/>
      <w:marRight w:val="0"/>
      <w:marTop w:val="0"/>
      <w:marBottom w:val="0"/>
      <w:divBdr>
        <w:top w:val="none" w:sz="0" w:space="0" w:color="auto"/>
        <w:left w:val="none" w:sz="0" w:space="0" w:color="auto"/>
        <w:bottom w:val="none" w:sz="0" w:space="0" w:color="auto"/>
        <w:right w:val="none" w:sz="0" w:space="0" w:color="auto"/>
      </w:divBdr>
    </w:div>
    <w:div w:id="1572544012">
      <w:bodyDiv w:val="1"/>
      <w:marLeft w:val="0"/>
      <w:marRight w:val="0"/>
      <w:marTop w:val="0"/>
      <w:marBottom w:val="0"/>
      <w:divBdr>
        <w:top w:val="none" w:sz="0" w:space="0" w:color="auto"/>
        <w:left w:val="none" w:sz="0" w:space="0" w:color="auto"/>
        <w:bottom w:val="none" w:sz="0" w:space="0" w:color="auto"/>
        <w:right w:val="none" w:sz="0" w:space="0" w:color="auto"/>
      </w:divBdr>
    </w:div>
    <w:div w:id="1940023872">
      <w:bodyDiv w:val="1"/>
      <w:marLeft w:val="0"/>
      <w:marRight w:val="0"/>
      <w:marTop w:val="0"/>
      <w:marBottom w:val="0"/>
      <w:divBdr>
        <w:top w:val="none" w:sz="0" w:space="0" w:color="auto"/>
        <w:left w:val="none" w:sz="0" w:space="0" w:color="auto"/>
        <w:bottom w:val="none" w:sz="0" w:space="0" w:color="auto"/>
        <w:right w:val="none" w:sz="0" w:space="0" w:color="auto"/>
      </w:divBdr>
    </w:div>
    <w:div w:id="20839871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D02D7-246A-412A-8004-3FE0F394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26</Pages>
  <Words>1437</Words>
  <Characters>8193</Characters>
  <Application>Microsoft Office Word</Application>
  <DocSecurity>0</DocSecurity>
  <PresentationFormat/>
  <Lines>68</Lines>
  <Paragraphs>19</Paragraphs>
  <Slides>0</Slides>
  <Notes>0</Notes>
  <HiddenSlides>0</HiddenSlides>
  <MMClips>0</MMClips>
  <ScaleCrop>false</ScaleCrop>
  <Company>微软中国</Company>
  <LinksUpToDate>false</LinksUpToDate>
  <CharactersWithSpaces>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Administrator</cp:lastModifiedBy>
  <cp:revision>77</cp:revision>
  <cp:lastPrinted>2019-08-19T02:04:00Z</cp:lastPrinted>
  <dcterms:created xsi:type="dcterms:W3CDTF">2018-07-31T09:39:00Z</dcterms:created>
  <dcterms:modified xsi:type="dcterms:W3CDTF">2019-09-04T00:53:00Z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