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1FE" w:rsidRDefault="008E61FE">
      <w:pPr>
        <w:rPr>
          <w:rFonts w:ascii="仿宋_GB2312" w:eastAsia="仿宋_GB2312" w:cs="ArialUnicodeMS"/>
          <w:sz w:val="32"/>
          <w:szCs w:val="32"/>
        </w:rPr>
      </w:pPr>
    </w:p>
    <w:p w:rsidR="008E61FE" w:rsidRDefault="008E61FE">
      <w:pPr>
        <w:rPr>
          <w:rFonts w:ascii="黑体" w:eastAsia="黑体" w:cs="ArialUnicodeMS"/>
          <w:sz w:val="72"/>
          <w:szCs w:val="72"/>
        </w:rPr>
      </w:pPr>
    </w:p>
    <w:p w:rsidR="008E61FE" w:rsidRDefault="008E61FE">
      <w:pPr>
        <w:rPr>
          <w:rFonts w:ascii="黑体" w:eastAsia="黑体" w:cs="ArialUnicodeMS"/>
          <w:sz w:val="72"/>
          <w:szCs w:val="72"/>
        </w:rPr>
      </w:pPr>
    </w:p>
    <w:p w:rsidR="008E61FE" w:rsidRDefault="003D56E7">
      <w:pPr>
        <w:jc w:val="center"/>
        <w:rPr>
          <w:rFonts w:ascii="黑体" w:eastAsia="黑体" w:hAnsi="黑体"/>
          <w:bCs/>
          <w:color w:val="000000"/>
          <w:sz w:val="52"/>
          <w:szCs w:val="52"/>
          <w:lang w:eastAsia="zh-CN"/>
        </w:rPr>
      </w:pPr>
      <w:r>
        <w:rPr>
          <w:rFonts w:ascii="黑体" w:eastAsia="黑体" w:cs="ArialUnicodeMS" w:hint="eastAsia"/>
          <w:sz w:val="52"/>
          <w:szCs w:val="52"/>
          <w:lang w:eastAsia="zh-CN"/>
        </w:rPr>
        <w:t>融水苗族自治县香粉乡卫生院</w:t>
      </w:r>
    </w:p>
    <w:p w:rsidR="008E61FE" w:rsidRDefault="003D56E7">
      <w:pPr>
        <w:jc w:val="center"/>
        <w:rPr>
          <w:rFonts w:ascii="黑体" w:eastAsia="黑体" w:cs="ArialUnicodeMS"/>
          <w:sz w:val="52"/>
          <w:szCs w:val="52"/>
          <w:lang w:eastAsia="zh-CN"/>
        </w:rPr>
      </w:pPr>
      <w:r>
        <w:rPr>
          <w:rFonts w:ascii="黑体" w:eastAsia="黑体" w:hint="eastAsia"/>
          <w:sz w:val="52"/>
          <w:szCs w:val="52"/>
          <w:lang w:eastAsia="zh-CN"/>
        </w:rPr>
        <w:t>2020</w:t>
      </w:r>
      <w:r>
        <w:rPr>
          <w:rFonts w:ascii="黑体" w:eastAsia="黑体" w:cs="ArialUnicodeMS" w:hint="eastAsia"/>
          <w:sz w:val="52"/>
          <w:szCs w:val="52"/>
          <w:lang w:eastAsia="zh-CN"/>
        </w:rPr>
        <w:t>年度部门决算</w:t>
      </w:r>
    </w:p>
    <w:p w:rsidR="008E61FE" w:rsidRDefault="008E61FE">
      <w:pPr>
        <w:rPr>
          <w:rFonts w:ascii="ArialUnicodeMS" w:eastAsia="ArialUnicodeMS" w:cs="ArialUnicodeMS"/>
          <w:sz w:val="84"/>
          <w:szCs w:val="84"/>
          <w:lang w:eastAsia="zh-CN"/>
        </w:rPr>
      </w:pPr>
    </w:p>
    <w:p w:rsidR="008E61FE" w:rsidRDefault="008E61FE">
      <w:pPr>
        <w:rPr>
          <w:rFonts w:ascii="ArialUnicodeMS" w:eastAsia="ArialUnicodeMS" w:cs="ArialUnicodeMS"/>
          <w:sz w:val="84"/>
          <w:szCs w:val="84"/>
          <w:lang w:eastAsia="zh-CN"/>
        </w:rPr>
      </w:pPr>
    </w:p>
    <w:p w:rsidR="008E61FE" w:rsidRDefault="008E61FE">
      <w:pPr>
        <w:rPr>
          <w:rFonts w:ascii="ArialUnicodeMS" w:eastAsia="ArialUnicodeMS" w:cs="ArialUnicodeMS"/>
          <w:sz w:val="84"/>
          <w:szCs w:val="84"/>
          <w:lang w:eastAsia="zh-CN"/>
        </w:rPr>
      </w:pPr>
    </w:p>
    <w:p w:rsidR="008E61FE" w:rsidRDefault="008E61FE">
      <w:pPr>
        <w:rPr>
          <w:rFonts w:ascii="ArialUnicodeMS" w:eastAsia="ArialUnicodeMS" w:cs="ArialUnicodeMS"/>
          <w:sz w:val="84"/>
          <w:szCs w:val="84"/>
          <w:lang w:eastAsia="zh-CN"/>
        </w:rPr>
      </w:pPr>
    </w:p>
    <w:p w:rsidR="008E61FE" w:rsidRDefault="008E61FE">
      <w:pPr>
        <w:rPr>
          <w:rFonts w:ascii="ArialUnicodeMS" w:eastAsia="ArialUnicodeMS" w:cs="ArialUnicodeMS"/>
          <w:sz w:val="84"/>
          <w:szCs w:val="84"/>
          <w:lang w:eastAsia="zh-CN"/>
        </w:rPr>
      </w:pPr>
    </w:p>
    <w:p w:rsidR="008E61FE" w:rsidRDefault="008E61FE">
      <w:pPr>
        <w:jc w:val="center"/>
        <w:rPr>
          <w:rFonts w:ascii="黑体" w:eastAsia="黑体" w:cs="黑体"/>
          <w:sz w:val="44"/>
          <w:szCs w:val="44"/>
          <w:lang w:eastAsia="zh-CN"/>
        </w:rPr>
      </w:pPr>
    </w:p>
    <w:p w:rsidR="008E61FE" w:rsidRDefault="003D56E7">
      <w:pPr>
        <w:ind w:firstLine="646"/>
        <w:jc w:val="center"/>
        <w:rPr>
          <w:rFonts w:ascii="方正小标宋简体" w:eastAsia="方正小标宋简体"/>
          <w:b/>
          <w:sz w:val="44"/>
          <w:szCs w:val="44"/>
          <w:lang w:eastAsia="zh-CN"/>
        </w:rPr>
      </w:pPr>
      <w:r>
        <w:rPr>
          <w:rFonts w:ascii="方正小标宋简体" w:eastAsia="方正小标宋简体" w:hint="eastAsia"/>
          <w:b/>
          <w:sz w:val="44"/>
          <w:szCs w:val="44"/>
          <w:lang w:eastAsia="zh-CN"/>
        </w:rPr>
        <w:t>目    录</w:t>
      </w:r>
    </w:p>
    <w:p w:rsidR="008E61FE" w:rsidRDefault="008E61FE">
      <w:pPr>
        <w:ind w:firstLine="645"/>
        <w:rPr>
          <w:rFonts w:ascii="仿宋_GB2312" w:eastAsia="仿宋_GB2312"/>
          <w:b/>
          <w:sz w:val="32"/>
          <w:szCs w:val="32"/>
          <w:lang w:eastAsia="zh-CN"/>
        </w:rPr>
      </w:pPr>
    </w:p>
    <w:p w:rsidR="008E61FE" w:rsidRDefault="003D56E7">
      <w:pPr>
        <w:ind w:firstLine="645"/>
        <w:rPr>
          <w:rFonts w:ascii="仿宋_GB2312" w:eastAsia="仿宋_GB2312"/>
          <w:b/>
          <w:sz w:val="32"/>
          <w:szCs w:val="32"/>
          <w:lang w:eastAsia="zh-CN"/>
        </w:rPr>
      </w:pPr>
      <w:r>
        <w:rPr>
          <w:rFonts w:ascii="仿宋_GB2312" w:eastAsia="仿宋_GB2312" w:hint="eastAsia"/>
          <w:b/>
          <w:sz w:val="32"/>
          <w:szCs w:val="32"/>
          <w:lang w:eastAsia="zh-CN"/>
        </w:rPr>
        <w:t>第一部分：</w:t>
      </w:r>
      <w:r w:rsidR="003A675A">
        <w:rPr>
          <w:rFonts w:ascii="仿宋_GB2312" w:eastAsia="仿宋_GB2312" w:hint="eastAsia"/>
          <w:b/>
          <w:sz w:val="32"/>
          <w:szCs w:val="32"/>
          <w:lang w:eastAsia="zh-CN"/>
        </w:rPr>
        <w:t>融水苗族自治县</w:t>
      </w:r>
      <w:r>
        <w:rPr>
          <w:rFonts w:ascii="仿宋_GB2312" w:eastAsia="仿宋_GB2312" w:hAnsi="黑体" w:hint="eastAsia"/>
          <w:b/>
          <w:bCs/>
          <w:color w:val="000000"/>
          <w:sz w:val="32"/>
          <w:szCs w:val="32"/>
          <w:u w:val="single"/>
          <w:lang w:eastAsia="zh-CN"/>
        </w:rPr>
        <w:t>香粉乡卫生院</w:t>
      </w:r>
      <w:r>
        <w:rPr>
          <w:rFonts w:ascii="仿宋_GB2312" w:eastAsia="仿宋_GB2312" w:hint="eastAsia"/>
          <w:b/>
          <w:sz w:val="32"/>
          <w:szCs w:val="32"/>
          <w:lang w:eastAsia="zh-CN"/>
        </w:rPr>
        <w:t>概况</w:t>
      </w:r>
    </w:p>
    <w:p w:rsidR="008E61FE" w:rsidRDefault="003D56E7">
      <w:pPr>
        <w:ind w:firstLine="645"/>
        <w:rPr>
          <w:rFonts w:ascii="仿宋_GB2312" w:eastAsia="仿宋_GB2312"/>
          <w:sz w:val="32"/>
          <w:szCs w:val="32"/>
          <w:lang w:eastAsia="zh-CN"/>
        </w:rPr>
      </w:pPr>
      <w:r>
        <w:rPr>
          <w:rFonts w:ascii="仿宋_GB2312" w:eastAsia="仿宋_GB2312" w:hint="eastAsia"/>
          <w:sz w:val="32"/>
          <w:szCs w:val="32"/>
          <w:lang w:eastAsia="zh-CN"/>
        </w:rPr>
        <w:t>一、部门职责</w:t>
      </w:r>
    </w:p>
    <w:p w:rsidR="008E61FE" w:rsidRDefault="003D56E7">
      <w:pPr>
        <w:ind w:firstLine="645"/>
        <w:rPr>
          <w:rFonts w:ascii="仿宋_GB2312" w:eastAsia="仿宋_GB2312"/>
          <w:sz w:val="32"/>
          <w:szCs w:val="32"/>
          <w:lang w:eastAsia="zh-CN"/>
        </w:rPr>
      </w:pPr>
      <w:r>
        <w:rPr>
          <w:rFonts w:ascii="仿宋_GB2312" w:eastAsia="仿宋_GB2312" w:hint="eastAsia"/>
          <w:sz w:val="32"/>
          <w:szCs w:val="32"/>
          <w:lang w:eastAsia="zh-CN"/>
        </w:rPr>
        <w:t>二、机构设置</w:t>
      </w:r>
    </w:p>
    <w:p w:rsidR="008E61FE" w:rsidRDefault="003D56E7">
      <w:pPr>
        <w:ind w:firstLine="645"/>
        <w:rPr>
          <w:rFonts w:ascii="仿宋_GB2312" w:eastAsia="仿宋_GB2312"/>
          <w:b/>
          <w:sz w:val="32"/>
          <w:szCs w:val="32"/>
          <w:lang w:eastAsia="zh-CN"/>
        </w:rPr>
      </w:pPr>
      <w:r>
        <w:rPr>
          <w:rFonts w:ascii="仿宋_GB2312" w:eastAsia="仿宋_GB2312" w:hint="eastAsia"/>
          <w:b/>
          <w:sz w:val="32"/>
          <w:szCs w:val="32"/>
          <w:lang w:eastAsia="zh-CN"/>
        </w:rPr>
        <w:t>第二部分：</w:t>
      </w:r>
      <w:r w:rsidR="003A675A">
        <w:rPr>
          <w:rFonts w:ascii="仿宋_GB2312" w:eastAsia="仿宋_GB2312" w:hint="eastAsia"/>
          <w:b/>
          <w:sz w:val="32"/>
          <w:szCs w:val="32"/>
          <w:lang w:eastAsia="zh-CN"/>
        </w:rPr>
        <w:t>融水苗族自治县</w:t>
      </w:r>
      <w:r>
        <w:rPr>
          <w:rFonts w:ascii="仿宋_GB2312" w:eastAsia="仿宋_GB2312" w:hAnsi="黑体" w:hint="eastAsia"/>
          <w:b/>
          <w:bCs/>
          <w:color w:val="000000"/>
          <w:sz w:val="32"/>
          <w:szCs w:val="32"/>
          <w:u w:val="single"/>
          <w:lang w:eastAsia="zh-CN"/>
        </w:rPr>
        <w:t>香粉乡卫生院</w:t>
      </w:r>
      <w:r>
        <w:rPr>
          <w:rFonts w:ascii="仿宋_GB2312" w:eastAsia="仿宋_GB2312" w:hint="eastAsia"/>
          <w:b/>
          <w:sz w:val="32"/>
          <w:szCs w:val="32"/>
          <w:lang w:eastAsia="zh-CN"/>
        </w:rPr>
        <w:t>2020年度部门决算报表</w:t>
      </w:r>
    </w:p>
    <w:p w:rsidR="008E61FE" w:rsidRDefault="003D56E7">
      <w:pPr>
        <w:ind w:left="645"/>
        <w:rPr>
          <w:rFonts w:ascii="仿宋_GB2312" w:eastAsia="仿宋_GB2312"/>
          <w:sz w:val="32"/>
          <w:szCs w:val="32"/>
          <w:lang w:eastAsia="zh-CN"/>
        </w:rPr>
      </w:pPr>
      <w:r>
        <w:rPr>
          <w:rFonts w:ascii="仿宋_GB2312" w:eastAsia="仿宋_GB2312" w:hint="eastAsia"/>
          <w:sz w:val="32"/>
          <w:szCs w:val="32"/>
          <w:lang w:eastAsia="zh-CN"/>
        </w:rPr>
        <w:t>表一：收入支出决算总表</w:t>
      </w:r>
    </w:p>
    <w:p w:rsidR="008E61FE" w:rsidRDefault="003D56E7">
      <w:pPr>
        <w:ind w:left="645"/>
        <w:rPr>
          <w:rFonts w:ascii="仿宋_GB2312" w:eastAsia="仿宋_GB2312"/>
          <w:sz w:val="32"/>
          <w:szCs w:val="32"/>
          <w:lang w:eastAsia="zh-CN"/>
        </w:rPr>
      </w:pPr>
      <w:r>
        <w:rPr>
          <w:rFonts w:ascii="仿宋_GB2312" w:eastAsia="仿宋_GB2312" w:hint="eastAsia"/>
          <w:sz w:val="32"/>
          <w:szCs w:val="32"/>
          <w:lang w:eastAsia="zh-CN"/>
        </w:rPr>
        <w:t>表二：收入决算表</w:t>
      </w:r>
    </w:p>
    <w:p w:rsidR="008E61FE" w:rsidRDefault="003D56E7">
      <w:pPr>
        <w:ind w:left="645"/>
        <w:rPr>
          <w:rFonts w:ascii="仿宋_GB2312" w:eastAsia="仿宋_GB2312"/>
          <w:sz w:val="32"/>
          <w:szCs w:val="32"/>
          <w:lang w:eastAsia="zh-CN"/>
        </w:rPr>
      </w:pPr>
      <w:r>
        <w:rPr>
          <w:rFonts w:ascii="仿宋_GB2312" w:eastAsia="仿宋_GB2312" w:hint="eastAsia"/>
          <w:sz w:val="32"/>
          <w:szCs w:val="32"/>
          <w:lang w:eastAsia="zh-CN"/>
        </w:rPr>
        <w:t>表三：支出决算表</w:t>
      </w:r>
    </w:p>
    <w:p w:rsidR="008E61FE" w:rsidRDefault="003D56E7">
      <w:pPr>
        <w:ind w:left="645"/>
        <w:rPr>
          <w:rFonts w:ascii="仿宋_GB2312" w:eastAsia="仿宋_GB2312"/>
          <w:sz w:val="32"/>
          <w:szCs w:val="32"/>
          <w:lang w:eastAsia="zh-CN"/>
        </w:rPr>
      </w:pPr>
      <w:r>
        <w:rPr>
          <w:rFonts w:ascii="仿宋_GB2312" w:eastAsia="仿宋_GB2312" w:hint="eastAsia"/>
          <w:sz w:val="32"/>
          <w:szCs w:val="32"/>
          <w:lang w:eastAsia="zh-CN"/>
        </w:rPr>
        <w:t>表四：财政拨款收入支出决算总表</w:t>
      </w:r>
    </w:p>
    <w:p w:rsidR="008E61FE" w:rsidRDefault="003D56E7">
      <w:pPr>
        <w:ind w:left="645"/>
        <w:rPr>
          <w:rFonts w:ascii="仿宋_GB2312" w:eastAsia="仿宋_GB2312"/>
          <w:sz w:val="32"/>
          <w:szCs w:val="32"/>
          <w:lang w:eastAsia="zh-CN"/>
        </w:rPr>
      </w:pPr>
      <w:r>
        <w:rPr>
          <w:rFonts w:ascii="仿宋_GB2312" w:eastAsia="仿宋_GB2312" w:hint="eastAsia"/>
          <w:sz w:val="32"/>
          <w:szCs w:val="32"/>
          <w:lang w:eastAsia="zh-CN"/>
        </w:rPr>
        <w:t>表五：一般公共预算财政拨款支出决算表</w:t>
      </w:r>
    </w:p>
    <w:p w:rsidR="008E61FE" w:rsidRDefault="003D56E7">
      <w:pPr>
        <w:ind w:left="645"/>
        <w:rPr>
          <w:rFonts w:ascii="仿宋_GB2312" w:eastAsia="仿宋_GB2312"/>
          <w:sz w:val="32"/>
          <w:szCs w:val="32"/>
          <w:lang w:eastAsia="zh-CN"/>
        </w:rPr>
      </w:pPr>
      <w:r>
        <w:rPr>
          <w:rFonts w:ascii="仿宋_GB2312" w:eastAsia="仿宋_GB2312" w:hint="eastAsia"/>
          <w:sz w:val="32"/>
          <w:szCs w:val="32"/>
          <w:lang w:eastAsia="zh-CN"/>
        </w:rPr>
        <w:t>表六：一般公共预算财政拨款基本支出决算表</w:t>
      </w:r>
    </w:p>
    <w:p w:rsidR="008E61FE" w:rsidRDefault="003D56E7">
      <w:pPr>
        <w:ind w:left="645"/>
        <w:rPr>
          <w:rFonts w:ascii="仿宋_GB2312" w:eastAsia="仿宋_GB2312"/>
          <w:sz w:val="32"/>
          <w:szCs w:val="32"/>
          <w:lang w:eastAsia="zh-CN"/>
        </w:rPr>
      </w:pPr>
      <w:r>
        <w:rPr>
          <w:rFonts w:ascii="仿宋_GB2312" w:eastAsia="仿宋_GB2312" w:hint="eastAsia"/>
          <w:sz w:val="32"/>
          <w:szCs w:val="32"/>
          <w:lang w:eastAsia="zh-CN"/>
        </w:rPr>
        <w:lastRenderedPageBreak/>
        <w:t>表七：一般公共预算财政拨款 “</w:t>
      </w:r>
      <w:r>
        <w:rPr>
          <w:rFonts w:ascii="仿宋_GB2312" w:eastAsia="仿宋_GB2312"/>
          <w:sz w:val="32"/>
          <w:szCs w:val="32"/>
          <w:lang w:eastAsia="zh-CN"/>
        </w:rPr>
        <w:t>三公</w:t>
      </w:r>
      <w:r>
        <w:rPr>
          <w:rFonts w:ascii="仿宋_GB2312" w:eastAsia="仿宋_GB2312" w:hint="eastAsia"/>
          <w:sz w:val="32"/>
          <w:szCs w:val="32"/>
          <w:lang w:eastAsia="zh-CN"/>
        </w:rPr>
        <w:t>”</w:t>
      </w:r>
      <w:r>
        <w:rPr>
          <w:rFonts w:ascii="仿宋_GB2312" w:eastAsia="仿宋_GB2312"/>
          <w:sz w:val="32"/>
          <w:szCs w:val="32"/>
          <w:lang w:eastAsia="zh-CN"/>
        </w:rPr>
        <w:t>经费</w:t>
      </w:r>
      <w:r>
        <w:rPr>
          <w:rFonts w:ascii="仿宋_GB2312" w:eastAsia="仿宋_GB2312" w:hint="eastAsia"/>
          <w:sz w:val="32"/>
          <w:szCs w:val="32"/>
          <w:lang w:eastAsia="zh-CN"/>
        </w:rPr>
        <w:t>支出决算表</w:t>
      </w:r>
    </w:p>
    <w:p w:rsidR="008E61FE" w:rsidRDefault="003D56E7">
      <w:pPr>
        <w:ind w:left="645"/>
        <w:rPr>
          <w:rFonts w:ascii="仿宋_GB2312" w:eastAsia="仿宋_GB2312"/>
          <w:sz w:val="32"/>
          <w:szCs w:val="32"/>
          <w:lang w:eastAsia="zh-CN"/>
        </w:rPr>
      </w:pPr>
      <w:r>
        <w:rPr>
          <w:rFonts w:ascii="仿宋_GB2312" w:eastAsia="仿宋_GB2312" w:hint="eastAsia"/>
          <w:sz w:val="32"/>
          <w:szCs w:val="32"/>
          <w:lang w:eastAsia="zh-CN"/>
        </w:rPr>
        <w:t>表八：政府性基金</w:t>
      </w:r>
      <w:r>
        <w:rPr>
          <w:rFonts w:ascii="仿宋_GB2312" w:eastAsia="仿宋_GB2312" w:hAnsi="黑体" w:hint="eastAsia"/>
          <w:sz w:val="32"/>
          <w:szCs w:val="32"/>
          <w:lang w:eastAsia="zh-CN"/>
        </w:rPr>
        <w:t>预算财政拨款</w:t>
      </w:r>
      <w:r>
        <w:rPr>
          <w:rFonts w:ascii="仿宋_GB2312" w:eastAsia="仿宋_GB2312" w:hint="eastAsia"/>
          <w:sz w:val="32"/>
          <w:szCs w:val="32"/>
          <w:lang w:eastAsia="zh-CN"/>
        </w:rPr>
        <w:t>收入支出决算表</w:t>
      </w:r>
    </w:p>
    <w:p w:rsidR="008E61FE" w:rsidRDefault="003D56E7">
      <w:pPr>
        <w:ind w:left="645"/>
        <w:rPr>
          <w:rFonts w:ascii="仿宋_GB2312" w:eastAsia="仿宋_GB2312"/>
          <w:sz w:val="32"/>
          <w:szCs w:val="32"/>
          <w:lang w:eastAsia="zh-CN"/>
        </w:rPr>
      </w:pPr>
      <w:r>
        <w:rPr>
          <w:rFonts w:ascii="仿宋_GB2312" w:eastAsia="仿宋_GB2312" w:hint="eastAsia"/>
          <w:sz w:val="32"/>
          <w:szCs w:val="32"/>
          <w:highlight w:val="yellow"/>
          <w:lang w:eastAsia="zh-CN"/>
        </w:rPr>
        <w:t>表九：国有资本经营预算财政拨款支出决算表</w:t>
      </w:r>
    </w:p>
    <w:p w:rsidR="008E61FE" w:rsidRDefault="003D56E7">
      <w:pPr>
        <w:ind w:firstLine="645"/>
        <w:rPr>
          <w:rFonts w:ascii="仿宋_GB2312" w:eastAsia="仿宋_GB2312"/>
          <w:b/>
          <w:sz w:val="32"/>
          <w:szCs w:val="32"/>
          <w:lang w:eastAsia="zh-CN"/>
        </w:rPr>
      </w:pPr>
      <w:r>
        <w:rPr>
          <w:rFonts w:ascii="仿宋_GB2312" w:eastAsia="仿宋_GB2312" w:hint="eastAsia"/>
          <w:b/>
          <w:sz w:val="32"/>
          <w:szCs w:val="32"/>
          <w:lang w:eastAsia="zh-CN"/>
        </w:rPr>
        <w:t>第三部分：</w:t>
      </w:r>
      <w:r w:rsidR="003A675A">
        <w:rPr>
          <w:rFonts w:ascii="仿宋_GB2312" w:eastAsia="仿宋_GB2312" w:hint="eastAsia"/>
          <w:b/>
          <w:sz w:val="32"/>
          <w:szCs w:val="32"/>
          <w:lang w:eastAsia="zh-CN"/>
        </w:rPr>
        <w:t>融水苗族自治县</w:t>
      </w:r>
      <w:r>
        <w:rPr>
          <w:rFonts w:ascii="仿宋_GB2312" w:eastAsia="仿宋_GB2312" w:hAnsi="黑体" w:hint="eastAsia"/>
          <w:b/>
          <w:bCs/>
          <w:color w:val="000000"/>
          <w:sz w:val="32"/>
          <w:szCs w:val="32"/>
          <w:u w:val="single"/>
          <w:lang w:eastAsia="zh-CN"/>
        </w:rPr>
        <w:t>香粉乡卫生院</w:t>
      </w:r>
      <w:r>
        <w:rPr>
          <w:rFonts w:ascii="仿宋_GB2312" w:eastAsia="仿宋_GB2312" w:hint="eastAsia"/>
          <w:b/>
          <w:sz w:val="32"/>
          <w:szCs w:val="32"/>
          <w:lang w:eastAsia="zh-CN"/>
        </w:rPr>
        <w:t>2020年度部门决算情况说明</w:t>
      </w:r>
    </w:p>
    <w:p w:rsidR="008E61FE" w:rsidRDefault="003D56E7">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一、收入支出决算总体情况说明</w:t>
      </w:r>
    </w:p>
    <w:p w:rsidR="008E61FE" w:rsidRDefault="003D56E7">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二、收入决算情况说明</w:t>
      </w:r>
    </w:p>
    <w:p w:rsidR="008E61FE" w:rsidRDefault="003D56E7">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三、支出决算情况说明</w:t>
      </w:r>
    </w:p>
    <w:p w:rsidR="008E61FE" w:rsidRDefault="003D56E7">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四、财政拨款收入支出决算总体情况说明</w:t>
      </w:r>
    </w:p>
    <w:p w:rsidR="008E61FE" w:rsidRDefault="003D56E7">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五、一般公共预算财政拨款支出决算情况说明</w:t>
      </w:r>
    </w:p>
    <w:p w:rsidR="008E61FE" w:rsidRDefault="003D56E7">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六、一般公共预算财政拨款基本支出决算情况说明</w:t>
      </w:r>
    </w:p>
    <w:p w:rsidR="008E61FE" w:rsidRDefault="003D56E7">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七、一般公共预算财政拨款“三公”经费支出决算情况说明</w:t>
      </w:r>
    </w:p>
    <w:p w:rsidR="008E61FE" w:rsidRDefault="003D56E7">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八、</w:t>
      </w:r>
      <w:r>
        <w:rPr>
          <w:rFonts w:ascii="仿宋_GB2312" w:eastAsia="仿宋_GB2312" w:cs="仿宋_GB2312" w:hint="eastAsia"/>
          <w:bCs/>
          <w:sz w:val="32"/>
          <w:szCs w:val="32"/>
          <w:lang w:eastAsia="zh-CN"/>
        </w:rPr>
        <w:t>政府性基金预算财政拨款收入支出决算情况</w:t>
      </w:r>
      <w:r>
        <w:rPr>
          <w:rFonts w:ascii="仿宋_GB2312" w:eastAsia="仿宋_GB2312" w:cs="仿宋_GB2312" w:hint="eastAsia"/>
          <w:sz w:val="32"/>
          <w:szCs w:val="32"/>
          <w:lang w:eastAsia="zh-CN"/>
        </w:rPr>
        <w:t>说明</w:t>
      </w:r>
    </w:p>
    <w:p w:rsidR="008E61FE" w:rsidRDefault="003D56E7">
      <w:pPr>
        <w:ind w:left="645"/>
        <w:rPr>
          <w:rFonts w:ascii="仿宋_GB2312" w:eastAsia="仿宋_GB2312"/>
          <w:bCs/>
          <w:sz w:val="32"/>
          <w:szCs w:val="32"/>
          <w:lang w:eastAsia="zh-CN"/>
        </w:rPr>
      </w:pPr>
      <w:r>
        <w:rPr>
          <w:rFonts w:ascii="仿宋_GB2312" w:eastAsia="仿宋_GB2312" w:hint="eastAsia"/>
          <w:bCs/>
          <w:sz w:val="32"/>
          <w:szCs w:val="32"/>
          <w:lang w:eastAsia="zh-CN"/>
        </w:rPr>
        <w:t>九、</w:t>
      </w:r>
      <w:r>
        <w:rPr>
          <w:rFonts w:ascii="仿宋_GB2312" w:eastAsia="仿宋_GB2312" w:hint="eastAsia"/>
          <w:sz w:val="32"/>
          <w:szCs w:val="32"/>
          <w:highlight w:val="yellow"/>
          <w:lang w:eastAsia="zh-CN"/>
        </w:rPr>
        <w:t>国有资本经营预算财政拨款支出决算情况</w:t>
      </w:r>
    </w:p>
    <w:p w:rsidR="008E61FE" w:rsidRDefault="003D56E7">
      <w:p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九、预算绩效情况说明</w:t>
      </w:r>
    </w:p>
    <w:p w:rsidR="008E61FE" w:rsidRDefault="003D56E7">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bCs/>
          <w:sz w:val="32"/>
          <w:szCs w:val="32"/>
          <w:lang w:eastAsia="zh-CN"/>
        </w:rPr>
        <w:t>十、其他重要事项的情况说明</w:t>
      </w:r>
    </w:p>
    <w:p w:rsidR="008E61FE" w:rsidRDefault="003D56E7">
      <w:pPr>
        <w:ind w:firstLine="645"/>
        <w:rPr>
          <w:rFonts w:ascii="仿宋_GB2312" w:eastAsia="仿宋_GB2312"/>
          <w:b/>
          <w:sz w:val="32"/>
          <w:szCs w:val="32"/>
          <w:lang w:eastAsia="zh-CN"/>
        </w:rPr>
      </w:pPr>
      <w:r>
        <w:rPr>
          <w:rFonts w:ascii="仿宋_GB2312" w:eastAsia="仿宋_GB2312" w:hint="eastAsia"/>
          <w:b/>
          <w:sz w:val="32"/>
          <w:szCs w:val="32"/>
          <w:lang w:eastAsia="zh-CN"/>
        </w:rPr>
        <w:lastRenderedPageBreak/>
        <w:t>第四部分：名词解释</w:t>
      </w:r>
    </w:p>
    <w:p w:rsidR="008E61FE" w:rsidRPr="003A675A" w:rsidRDefault="003D56E7" w:rsidP="003A675A">
      <w:pPr>
        <w:jc w:val="center"/>
        <w:rPr>
          <w:rFonts w:ascii="仿宋_GB2312" w:eastAsia="仿宋_GB2312" w:cs="仿宋_GB2312"/>
          <w:bCs/>
          <w:sz w:val="32"/>
          <w:szCs w:val="32"/>
          <w:lang w:eastAsia="zh-CN"/>
        </w:rPr>
      </w:pPr>
      <w:r>
        <w:rPr>
          <w:rFonts w:ascii="仿宋_GB2312" w:eastAsia="仿宋_GB2312" w:hint="eastAsia"/>
          <w:b/>
          <w:sz w:val="32"/>
          <w:szCs w:val="32"/>
          <w:lang w:eastAsia="zh-CN"/>
        </w:rPr>
        <w:t>第一部分：</w:t>
      </w:r>
      <w:r w:rsidR="003A675A">
        <w:rPr>
          <w:rFonts w:ascii="仿宋_GB2312" w:eastAsia="仿宋_GB2312" w:hint="eastAsia"/>
          <w:b/>
          <w:sz w:val="32"/>
          <w:szCs w:val="32"/>
          <w:lang w:eastAsia="zh-CN"/>
        </w:rPr>
        <w:t>融水苗族自治县</w:t>
      </w:r>
      <w:r>
        <w:rPr>
          <w:rFonts w:ascii="仿宋_GB2312" w:eastAsia="仿宋_GB2312" w:hAnsi="黑体" w:hint="eastAsia"/>
          <w:b/>
          <w:bCs/>
          <w:color w:val="000000"/>
          <w:sz w:val="32"/>
          <w:szCs w:val="32"/>
          <w:u w:val="single"/>
          <w:lang w:eastAsia="zh-CN"/>
        </w:rPr>
        <w:t>香粉乡卫生院</w:t>
      </w:r>
      <w:r>
        <w:rPr>
          <w:rFonts w:ascii="仿宋_GB2312" w:eastAsia="仿宋_GB2312" w:hint="eastAsia"/>
          <w:b/>
          <w:sz w:val="32"/>
          <w:szCs w:val="32"/>
          <w:lang w:eastAsia="zh-CN"/>
        </w:rPr>
        <w:t>概况</w:t>
      </w:r>
    </w:p>
    <w:p w:rsidR="008E61FE" w:rsidRDefault="003D56E7">
      <w:pPr>
        <w:ind w:firstLine="646"/>
        <w:rPr>
          <w:rFonts w:ascii="仿宋_GB2312" w:eastAsia="仿宋_GB2312"/>
          <w:b/>
          <w:bCs/>
          <w:sz w:val="32"/>
          <w:szCs w:val="32"/>
          <w:lang w:eastAsia="zh-CN"/>
        </w:rPr>
      </w:pPr>
      <w:r>
        <w:rPr>
          <w:rFonts w:ascii="仿宋_GB2312" w:eastAsia="仿宋_GB2312" w:hint="eastAsia"/>
          <w:b/>
          <w:bCs/>
          <w:sz w:val="32"/>
          <w:szCs w:val="32"/>
          <w:lang w:eastAsia="zh-CN"/>
        </w:rPr>
        <w:t>一、部门职责</w:t>
      </w:r>
    </w:p>
    <w:p w:rsidR="008E61FE" w:rsidRDefault="003D56E7">
      <w:pPr>
        <w:ind w:firstLineChars="200" w:firstLine="640"/>
        <w:rPr>
          <w:rFonts w:ascii="仿宋_GB2312" w:eastAsia="仿宋_GB2312" w:hAnsi="华文中宋"/>
          <w:sz w:val="32"/>
          <w:szCs w:val="32"/>
          <w:lang w:eastAsia="zh-CN"/>
        </w:rPr>
      </w:pPr>
      <w:r>
        <w:rPr>
          <w:rFonts w:ascii="仿宋_GB2312" w:eastAsia="仿宋_GB2312" w:hAnsi="华文中宋" w:hint="eastAsia"/>
          <w:sz w:val="32"/>
          <w:szCs w:val="32"/>
          <w:lang w:eastAsia="zh-CN"/>
        </w:rPr>
        <w:t>为香粉乡及周边乡镇人民群众健康提供医疗预防保健服务、常见病、多发病治疗、恢复期康复治疗与护理，基本公共卫生服务、艾滋病防治等工作。</w:t>
      </w:r>
    </w:p>
    <w:p w:rsidR="008E61FE" w:rsidRDefault="003D56E7">
      <w:pPr>
        <w:ind w:firstLine="646"/>
        <w:rPr>
          <w:rFonts w:ascii="仿宋_GB2312" w:eastAsia="仿宋_GB2312"/>
          <w:b/>
          <w:bCs/>
          <w:sz w:val="32"/>
          <w:szCs w:val="32"/>
          <w:lang w:eastAsia="zh-CN"/>
        </w:rPr>
      </w:pPr>
      <w:r>
        <w:rPr>
          <w:rFonts w:ascii="仿宋_GB2312" w:eastAsia="仿宋_GB2312" w:hint="eastAsia"/>
          <w:b/>
          <w:bCs/>
          <w:sz w:val="32"/>
          <w:szCs w:val="32"/>
          <w:lang w:eastAsia="zh-CN"/>
        </w:rPr>
        <w:t>二、机构设置</w:t>
      </w:r>
    </w:p>
    <w:p w:rsidR="008E61FE" w:rsidRPr="0056305A" w:rsidRDefault="003D56E7" w:rsidP="0056305A">
      <w:pPr>
        <w:ind w:firstLine="645"/>
        <w:rPr>
          <w:rFonts w:ascii="仿宋_GB2312" w:eastAsia="仿宋_GB2312" w:hAnsi="仿宋_GB2312" w:cs="仿宋_GB2312"/>
          <w:sz w:val="32"/>
          <w:szCs w:val="32"/>
          <w:lang w:eastAsia="zh-CN"/>
        </w:rPr>
      </w:pPr>
      <w:r>
        <w:rPr>
          <w:rFonts w:ascii="仿宋_GB2312" w:eastAsia="仿宋_GB2312" w:hAnsi="仿宋_GB2312" w:cs="仿宋_GB2312" w:hint="eastAsia"/>
          <w:sz w:val="32"/>
          <w:szCs w:val="32"/>
          <w:lang w:eastAsia="zh-CN"/>
        </w:rPr>
        <w:t>我院设有住院部、门诊部，妇产科、化验科、妇幼保健科、计免科、公共卫生办公室等科室；卫生院现有事业编制26人,实有职工23人（其中：管理人员2人，医务人员21人），退休职工6人,</w:t>
      </w:r>
      <w:r>
        <w:rPr>
          <w:rFonts w:ascii="仿宋_GB2312" w:eastAsia="仿宋_GB2312" w:hint="eastAsia"/>
          <w:sz w:val="32"/>
          <w:szCs w:val="32"/>
          <w:lang w:eastAsia="zh-CN"/>
        </w:rPr>
        <w:t>另外单位聘请17人</w:t>
      </w:r>
      <w:r>
        <w:rPr>
          <w:rFonts w:ascii="仿宋_GB2312" w:eastAsia="仿宋_GB2312" w:hAnsi="仿宋_GB2312" w:cs="仿宋_GB2312" w:hint="eastAsia"/>
          <w:sz w:val="32"/>
          <w:szCs w:val="32"/>
          <w:lang w:eastAsia="zh-CN"/>
        </w:rPr>
        <w:t>。</w:t>
      </w:r>
    </w:p>
    <w:p w:rsidR="008E61FE" w:rsidRDefault="003D56E7">
      <w:pPr>
        <w:jc w:val="both"/>
        <w:rPr>
          <w:rFonts w:ascii="仿宋_GB2312" w:eastAsia="仿宋_GB2312"/>
          <w:b/>
          <w:sz w:val="32"/>
          <w:szCs w:val="32"/>
          <w:lang w:eastAsia="zh-CN"/>
        </w:rPr>
      </w:pPr>
      <w:r>
        <w:rPr>
          <w:rFonts w:ascii="仿宋_GB2312" w:eastAsia="仿宋_GB2312" w:hint="eastAsia"/>
          <w:b/>
          <w:sz w:val="32"/>
          <w:szCs w:val="32"/>
          <w:lang w:eastAsia="zh-CN"/>
        </w:rPr>
        <w:t>第二部分：</w:t>
      </w:r>
      <w:r w:rsidR="003A675A">
        <w:rPr>
          <w:rFonts w:ascii="仿宋_GB2312" w:eastAsia="仿宋_GB2312" w:hint="eastAsia"/>
          <w:b/>
          <w:sz w:val="32"/>
          <w:szCs w:val="32"/>
          <w:lang w:eastAsia="zh-CN"/>
        </w:rPr>
        <w:t>融水苗族自治县</w:t>
      </w:r>
      <w:r>
        <w:rPr>
          <w:rFonts w:ascii="仿宋_GB2312" w:eastAsia="仿宋_GB2312" w:hAnsi="黑体" w:hint="eastAsia"/>
          <w:b/>
          <w:bCs/>
          <w:color w:val="000000"/>
          <w:sz w:val="32"/>
          <w:szCs w:val="32"/>
          <w:u w:val="single"/>
          <w:lang w:eastAsia="zh-CN"/>
        </w:rPr>
        <w:t>香粉乡卫生院</w:t>
      </w:r>
      <w:r>
        <w:rPr>
          <w:rFonts w:ascii="仿宋_GB2312" w:eastAsia="仿宋_GB2312" w:hint="eastAsia"/>
          <w:b/>
          <w:sz w:val="32"/>
          <w:szCs w:val="32"/>
          <w:lang w:eastAsia="zh-CN"/>
        </w:rPr>
        <w:t xml:space="preserve"> 2020年度部门决算报表</w:t>
      </w:r>
    </w:p>
    <w:p w:rsidR="008E61FE" w:rsidRDefault="003D56E7" w:rsidP="0056305A">
      <w:pPr>
        <w:ind w:firstLineChars="100" w:firstLine="321"/>
        <w:jc w:val="both"/>
        <w:rPr>
          <w:rFonts w:ascii="仿宋_GB2312" w:eastAsia="仿宋_GB2312"/>
          <w:b/>
          <w:sz w:val="32"/>
          <w:szCs w:val="32"/>
          <w:lang w:eastAsia="zh-CN"/>
        </w:rPr>
      </w:pPr>
      <w:r>
        <w:rPr>
          <w:rFonts w:ascii="仿宋_GB2312" w:eastAsia="仿宋_GB2312" w:hint="eastAsia"/>
          <w:b/>
          <w:sz w:val="32"/>
          <w:szCs w:val="32"/>
          <w:lang w:eastAsia="zh-CN"/>
        </w:rPr>
        <w:t>报表详见附表</w:t>
      </w:r>
    </w:p>
    <w:p w:rsidR="008E61FE" w:rsidRDefault="003D56E7">
      <w:pPr>
        <w:spacing w:line="560" w:lineRule="exact"/>
        <w:rPr>
          <w:rFonts w:ascii="仿宋_GB2312" w:eastAsia="仿宋_GB2312"/>
          <w:b/>
          <w:sz w:val="32"/>
          <w:szCs w:val="32"/>
          <w:lang w:eastAsia="zh-CN"/>
        </w:rPr>
      </w:pPr>
      <w:r>
        <w:rPr>
          <w:rFonts w:ascii="仿宋_GB2312" w:eastAsia="仿宋_GB2312" w:hint="eastAsia"/>
          <w:b/>
          <w:sz w:val="32"/>
          <w:szCs w:val="32"/>
          <w:lang w:eastAsia="zh-CN"/>
        </w:rPr>
        <w:t>第三部分：</w:t>
      </w:r>
      <w:r w:rsidR="003A675A">
        <w:rPr>
          <w:rFonts w:ascii="仿宋_GB2312" w:eastAsia="仿宋_GB2312" w:hint="eastAsia"/>
          <w:b/>
          <w:sz w:val="32"/>
          <w:szCs w:val="32"/>
          <w:lang w:eastAsia="zh-CN"/>
        </w:rPr>
        <w:t>融水苗族自治县</w:t>
      </w:r>
      <w:r>
        <w:rPr>
          <w:rFonts w:ascii="仿宋_GB2312" w:eastAsia="仿宋_GB2312" w:hAnsi="黑体" w:hint="eastAsia"/>
          <w:b/>
          <w:bCs/>
          <w:color w:val="000000"/>
          <w:sz w:val="32"/>
          <w:szCs w:val="32"/>
          <w:u w:val="single"/>
          <w:lang w:eastAsia="zh-CN"/>
        </w:rPr>
        <w:t>香粉乡卫生院</w:t>
      </w:r>
      <w:r>
        <w:rPr>
          <w:rFonts w:ascii="仿宋_GB2312" w:eastAsia="仿宋_GB2312" w:hint="eastAsia"/>
          <w:b/>
          <w:sz w:val="32"/>
          <w:szCs w:val="32"/>
          <w:lang w:eastAsia="zh-CN"/>
        </w:rPr>
        <w:t>2020年度部门决算情况说明</w:t>
      </w:r>
    </w:p>
    <w:p w:rsidR="008E61FE" w:rsidRDefault="003D56E7">
      <w:p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一、收入支出决算总体情况说明</w:t>
      </w:r>
    </w:p>
    <w:p w:rsidR="008E61FE" w:rsidRDefault="003D56E7" w:rsidP="0056305A">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2020年度收入、支出总计846.70万元。与2019年相比，收、支各增加208.6万元；增长32.69%。增长原因一是医疗事业收入增加，二是人员工资调资。</w:t>
      </w:r>
    </w:p>
    <w:p w:rsidR="008E61FE" w:rsidRDefault="003D56E7">
      <w:p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二、收入决算情况说明</w:t>
      </w:r>
    </w:p>
    <w:p w:rsidR="008E61FE" w:rsidRDefault="003D56E7">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2020年度收入总计787.75万元</w:t>
      </w:r>
      <w:r>
        <w:rPr>
          <w:rFonts w:ascii="仿宋_GB2312" w:eastAsia="仿宋_GB2312" w:cs="仿宋_GB2312" w:hint="eastAsia"/>
          <w:bCs/>
          <w:sz w:val="32"/>
          <w:szCs w:val="32"/>
          <w:lang w:eastAsia="zh-CN"/>
        </w:rPr>
        <w:t> </w:t>
      </w:r>
      <w:r>
        <w:rPr>
          <w:rFonts w:ascii="仿宋_GB2312" w:eastAsia="仿宋_GB2312" w:cs="仿宋_GB2312" w:hint="eastAsia"/>
          <w:bCs/>
          <w:sz w:val="32"/>
          <w:szCs w:val="32"/>
          <w:lang w:eastAsia="zh-CN"/>
        </w:rPr>
        <w:t>，其中：财政拨款收入379.79万元；占48.21%</w:t>
      </w:r>
      <w:r>
        <w:rPr>
          <w:rFonts w:ascii="仿宋_GB2312" w:eastAsia="仿宋_GB2312" w:cs="仿宋_GB2312" w:hint="eastAsia"/>
          <w:bCs/>
          <w:sz w:val="32"/>
          <w:szCs w:val="32"/>
          <w:lang w:eastAsia="zh-CN"/>
        </w:rPr>
        <w:t> </w:t>
      </w:r>
      <w:r>
        <w:rPr>
          <w:rFonts w:ascii="仿宋_GB2312" w:eastAsia="仿宋_GB2312" w:cs="仿宋_GB2312" w:hint="eastAsia"/>
          <w:bCs/>
          <w:sz w:val="32"/>
          <w:szCs w:val="32"/>
          <w:lang w:eastAsia="zh-CN"/>
        </w:rPr>
        <w:t>；上级补助收入0万元，占0%；事业收入400.93万元，占50.90%；事业单位经营收入0万元，占0%；其他收入7.02万元，占0.89%。</w:t>
      </w:r>
    </w:p>
    <w:p w:rsidR="008E61FE" w:rsidRDefault="003D56E7">
      <w:p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三、支出决算情况说明</w:t>
      </w:r>
    </w:p>
    <w:p w:rsidR="008E61FE" w:rsidRDefault="003D56E7">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2020年度支出合计792.03万元，其中：基本支出741.03万元，占93.56%；项目支出51万元，占6.44%；经营支出0万元，占0</w:t>
      </w:r>
      <w:r>
        <w:rPr>
          <w:rFonts w:ascii="仿宋_GB2312" w:eastAsia="仿宋_GB2312" w:cs="仿宋_GB2312"/>
          <w:bCs/>
          <w:sz w:val="32"/>
          <w:szCs w:val="32"/>
          <w:lang w:eastAsia="zh-CN"/>
        </w:rPr>
        <w:t>%</w:t>
      </w:r>
      <w:r>
        <w:rPr>
          <w:rFonts w:ascii="仿宋_GB2312" w:eastAsia="仿宋_GB2312" w:cs="仿宋_GB2312" w:hint="eastAsia"/>
          <w:bCs/>
          <w:sz w:val="32"/>
          <w:szCs w:val="32"/>
          <w:lang w:eastAsia="zh-CN"/>
        </w:rPr>
        <w:t>；</w:t>
      </w:r>
    </w:p>
    <w:p w:rsidR="008E61FE" w:rsidRDefault="003D56E7">
      <w:p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四、财政拨款收入支出决算总体情况说明</w:t>
      </w:r>
    </w:p>
    <w:p w:rsidR="008E61FE" w:rsidRDefault="003D56E7">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2020年度财政拨款收、支总计438.74万元。与</w:t>
      </w:r>
      <w:r>
        <w:rPr>
          <w:rFonts w:ascii="仿宋_GB2312" w:eastAsia="仿宋_GB2312" w:cs="仿宋_GB2312"/>
          <w:bCs/>
          <w:sz w:val="32"/>
          <w:szCs w:val="32"/>
          <w:lang w:eastAsia="zh-CN"/>
        </w:rPr>
        <w:t xml:space="preserve"> 201</w:t>
      </w:r>
      <w:r>
        <w:rPr>
          <w:rFonts w:ascii="仿宋_GB2312" w:eastAsia="仿宋_GB2312" w:cs="仿宋_GB2312" w:hint="eastAsia"/>
          <w:bCs/>
          <w:sz w:val="32"/>
          <w:szCs w:val="32"/>
          <w:lang w:eastAsia="zh-CN"/>
        </w:rPr>
        <w:t>9年相比，财政拨款收、支总计各增加79.74万元，增长22.21%。增长原因一是人员工资调资；二是追加新型肺炎项目。</w:t>
      </w:r>
    </w:p>
    <w:p w:rsidR="008E61FE" w:rsidRDefault="003D56E7">
      <w:pPr>
        <w:autoSpaceDE w:val="0"/>
        <w:autoSpaceDN w:val="0"/>
        <w:adjustRightInd w:val="0"/>
        <w:spacing w:line="560" w:lineRule="exact"/>
        <w:ind w:firstLineChars="200" w:firstLine="640"/>
        <w:rPr>
          <w:rFonts w:eastAsia="仿宋_GB2312"/>
          <w:b/>
          <w:sz w:val="32"/>
          <w:szCs w:val="32"/>
          <w:lang w:eastAsia="zh-CN"/>
        </w:rPr>
      </w:pPr>
      <w:r>
        <w:rPr>
          <w:rFonts w:ascii="仿宋_GB2312" w:eastAsia="仿宋_GB2312" w:cs="仿宋_GB2312" w:hint="eastAsia"/>
          <w:bCs/>
          <w:sz w:val="32"/>
          <w:szCs w:val="32"/>
          <w:lang w:eastAsia="zh-CN"/>
        </w:rPr>
        <w:t>五、</w:t>
      </w:r>
      <w:r>
        <w:rPr>
          <w:rFonts w:eastAsia="仿宋_GB2312" w:hint="eastAsia"/>
          <w:b/>
          <w:sz w:val="32"/>
          <w:szCs w:val="32"/>
          <w:lang w:eastAsia="zh-CN"/>
        </w:rPr>
        <w:t>一般公共预算财政拨款支出决算情况</w:t>
      </w:r>
      <w:r>
        <w:rPr>
          <w:rFonts w:ascii="仿宋_GB2312" w:eastAsia="仿宋_GB2312" w:cs="仿宋_GB2312" w:hint="eastAsia"/>
          <w:b/>
          <w:sz w:val="32"/>
          <w:szCs w:val="32"/>
          <w:lang w:eastAsia="zh-CN"/>
        </w:rPr>
        <w:t>说明</w:t>
      </w:r>
    </w:p>
    <w:p w:rsidR="008E61FE" w:rsidRDefault="003D56E7">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（一）财政拨款支出决算总体情况。 </w:t>
      </w:r>
    </w:p>
    <w:p w:rsidR="008E61FE" w:rsidRDefault="003D56E7">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bCs/>
          <w:sz w:val="32"/>
          <w:szCs w:val="32"/>
          <w:lang w:eastAsia="zh-CN"/>
        </w:rPr>
        <w:t>20</w:t>
      </w:r>
      <w:r>
        <w:rPr>
          <w:rFonts w:ascii="仿宋_GB2312" w:eastAsia="仿宋_GB2312" w:cs="仿宋_GB2312" w:hint="eastAsia"/>
          <w:bCs/>
          <w:sz w:val="32"/>
          <w:szCs w:val="32"/>
          <w:lang w:eastAsia="zh-CN"/>
        </w:rPr>
        <w:t>20年度财政拨款支出366.31万元，占本年支出合计的90.84%。与</w:t>
      </w:r>
      <w:r>
        <w:rPr>
          <w:rFonts w:ascii="仿宋_GB2312" w:eastAsia="仿宋_GB2312" w:cs="仿宋_GB2312"/>
          <w:bCs/>
          <w:sz w:val="32"/>
          <w:szCs w:val="32"/>
          <w:lang w:eastAsia="zh-CN"/>
        </w:rPr>
        <w:t xml:space="preserve"> 201</w:t>
      </w:r>
      <w:r>
        <w:rPr>
          <w:rFonts w:ascii="仿宋_GB2312" w:eastAsia="仿宋_GB2312" w:cs="仿宋_GB2312" w:hint="eastAsia"/>
          <w:bCs/>
          <w:sz w:val="32"/>
          <w:szCs w:val="32"/>
          <w:lang w:eastAsia="zh-CN"/>
        </w:rPr>
        <w:t>9年相比，财政拨款支出增加66.26万元，同比增长22.08%。增长原因人员工资支出增加。</w:t>
      </w:r>
    </w:p>
    <w:p w:rsidR="008E61FE" w:rsidRDefault="003D56E7">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（二）财政拨款支出决算结构情况</w:t>
      </w:r>
    </w:p>
    <w:p w:rsidR="008E61FE" w:rsidRDefault="003D56E7">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2020年度财政拨款支出366.31万元，主要用于以下方面：社会保障和就业（类）支出3.45万元，占0.94%；卫生健康（类）支出362.86万元，占99.06%；</w:t>
      </w:r>
    </w:p>
    <w:p w:rsidR="008E61FE" w:rsidRDefault="003D56E7">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（三）财政拨款支出决算具体情况</w:t>
      </w:r>
    </w:p>
    <w:p w:rsidR="008E61FE" w:rsidRDefault="003D56E7">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2020年度财政拨款支出年初预算为166.67万元，支出决算为366.31万元，完成年初预算的 219.78%。其中：</w:t>
      </w:r>
    </w:p>
    <w:p w:rsidR="008E61FE" w:rsidRDefault="0056305A">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1、</w:t>
      </w:r>
      <w:r w:rsidR="003D56E7">
        <w:rPr>
          <w:rFonts w:ascii="仿宋_GB2312" w:eastAsia="仿宋_GB2312" w:cs="仿宋_GB2312" w:hint="eastAsia"/>
          <w:bCs/>
          <w:sz w:val="32"/>
          <w:szCs w:val="32"/>
          <w:lang w:eastAsia="zh-CN"/>
        </w:rPr>
        <w:t>社会保障和就业（类）行政事业单位养老（款）行政单位离退休（项）年初预算为0万元，支出决算为0.4万元，完成年初预算的100%,决算数大于预算数的主要原因是追加退休人员的春节慰问金。</w:t>
      </w:r>
    </w:p>
    <w:p w:rsidR="008E61FE" w:rsidRDefault="0056305A">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w:t>
      </w:r>
      <w:r w:rsidR="003D56E7">
        <w:rPr>
          <w:rFonts w:ascii="仿宋_GB2312" w:eastAsia="仿宋_GB2312" w:cs="仿宋_GB2312" w:hint="eastAsia"/>
          <w:bCs/>
          <w:sz w:val="32"/>
          <w:szCs w:val="32"/>
          <w:lang w:eastAsia="zh-CN"/>
        </w:rPr>
        <w:t>社会保障和就业（类）行政事业单位养老（款）其他行政事业单位养老（项）。年初预算为3.00万元，支出决算为3.05万元，完成年初预算的101.67%,决算数大于预算数的主要原因是退休人员的2、8月民补等。</w:t>
      </w:r>
    </w:p>
    <w:p w:rsidR="008E61FE" w:rsidRDefault="0056305A">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3、</w:t>
      </w:r>
      <w:r w:rsidR="003D56E7">
        <w:rPr>
          <w:rFonts w:ascii="仿宋_GB2312" w:eastAsia="仿宋_GB2312" w:cs="仿宋_GB2312" w:hint="eastAsia"/>
          <w:bCs/>
          <w:sz w:val="32"/>
          <w:szCs w:val="32"/>
          <w:lang w:eastAsia="zh-CN"/>
        </w:rPr>
        <w:t>卫生健康（类）基层医疗卫生机构（款）乡镇卫生院（项）。年初预算为158.39万元，支出决算为234.01万元，完成年初预算的147.74%,决算数大于预算数的主要原因是追加县本级人员工资经费，增加房屋建设经费。</w:t>
      </w:r>
    </w:p>
    <w:p w:rsidR="008E61FE" w:rsidRDefault="0056305A">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4、</w:t>
      </w:r>
      <w:r w:rsidR="003D56E7">
        <w:rPr>
          <w:rFonts w:ascii="仿宋_GB2312" w:eastAsia="仿宋_GB2312" w:cs="仿宋_GB2312" w:hint="eastAsia"/>
          <w:bCs/>
          <w:sz w:val="32"/>
          <w:szCs w:val="32"/>
          <w:lang w:eastAsia="zh-CN"/>
        </w:rPr>
        <w:t>卫生健康（类）基层医疗卫生机构（款）其他基层医疗卫生机构（项），年初预算为1.04万元，支出决算为38.80</w:t>
      </w:r>
      <w:r w:rsidR="003D56E7">
        <w:rPr>
          <w:rFonts w:ascii="仿宋_GB2312" w:eastAsia="仿宋_GB2312" w:cs="仿宋_GB2312" w:hint="eastAsia"/>
          <w:bCs/>
          <w:sz w:val="32"/>
          <w:szCs w:val="32"/>
          <w:lang w:eastAsia="zh-CN"/>
        </w:rPr>
        <w:lastRenderedPageBreak/>
        <w:t>万元，完成年初预算的373.08%,决算数大于预算数的主要原因是上级拨来基本药物补助资金。</w:t>
      </w:r>
    </w:p>
    <w:p w:rsidR="008E61FE" w:rsidRDefault="0056305A">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5、</w:t>
      </w:r>
      <w:r w:rsidR="003D56E7">
        <w:rPr>
          <w:rFonts w:ascii="仿宋_GB2312" w:eastAsia="仿宋_GB2312" w:cs="仿宋_GB2312" w:hint="eastAsia"/>
          <w:bCs/>
          <w:sz w:val="32"/>
          <w:szCs w:val="32"/>
          <w:lang w:eastAsia="zh-CN"/>
        </w:rPr>
        <w:t>卫生健康（类）公共卫生（款）基本公共卫生服务（项）年初预算4.24万元，支出决算为75.99万元，完成年初预算的179.22%,决算数大于预算数的主要原因是上级拨来基本公卫卫生服务补助资金。</w:t>
      </w:r>
    </w:p>
    <w:p w:rsidR="008E61FE" w:rsidRDefault="0056305A">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6、</w:t>
      </w:r>
      <w:r w:rsidR="003D56E7">
        <w:rPr>
          <w:rFonts w:ascii="仿宋_GB2312" w:eastAsia="仿宋_GB2312" w:cs="仿宋_GB2312" w:hint="eastAsia"/>
          <w:bCs/>
          <w:sz w:val="32"/>
          <w:szCs w:val="32"/>
          <w:lang w:eastAsia="zh-CN"/>
        </w:rPr>
        <w:t>卫生健康（类）其他卫生健康（款）其他卫生健康（项）年初预算0万元，支出决算为14.06万元，完成年初预算的100%,决算数于预算数的主要原因是人员经费增加。</w:t>
      </w:r>
    </w:p>
    <w:p w:rsidR="008E61FE" w:rsidRDefault="003D56E7">
      <w:pPr>
        <w:numPr>
          <w:ilvl w:val="0"/>
          <w:numId w:val="1"/>
        </w:numPr>
        <w:autoSpaceDE w:val="0"/>
        <w:autoSpaceDN w:val="0"/>
        <w:adjustRightInd w:val="0"/>
        <w:spacing w:line="560" w:lineRule="exact"/>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一般公共预算财政拨款基本支出决算情况</w:t>
      </w:r>
    </w:p>
    <w:p w:rsidR="008E61FE" w:rsidRDefault="003D56E7">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2020年度财政拨款基本支出315.31万元，其中：</w:t>
      </w:r>
    </w:p>
    <w:p w:rsidR="008E61FE" w:rsidRDefault="003D56E7">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人员经费255.3万元，主要包括：</w:t>
      </w:r>
      <w:r>
        <w:rPr>
          <w:rFonts w:ascii="仿宋_GB2312" w:eastAsia="仿宋_GB2312" w:hAnsi="宋体" w:cs="仿宋_GB2312"/>
          <w:color w:val="000000"/>
          <w:sz w:val="31"/>
          <w:szCs w:val="31"/>
          <w:lang w:eastAsia="zh-CN"/>
        </w:rPr>
        <w:t>基本工资</w:t>
      </w:r>
      <w:r>
        <w:rPr>
          <w:rFonts w:ascii="仿宋_GB2312" w:eastAsia="仿宋_GB2312" w:hAnsi="宋体" w:cs="仿宋_GB2312" w:hint="eastAsia"/>
          <w:color w:val="000000"/>
          <w:sz w:val="31"/>
          <w:szCs w:val="31"/>
          <w:lang w:eastAsia="zh-CN"/>
        </w:rPr>
        <w:t>114.83万元</w:t>
      </w:r>
      <w:r>
        <w:rPr>
          <w:rFonts w:ascii="仿宋_GB2312" w:eastAsia="仿宋_GB2312" w:hAnsi="宋体" w:cs="仿宋_GB2312"/>
          <w:color w:val="000000"/>
          <w:sz w:val="31"/>
          <w:szCs w:val="31"/>
          <w:lang w:eastAsia="zh-CN"/>
        </w:rPr>
        <w:t>、津贴补贴</w:t>
      </w:r>
      <w:r>
        <w:rPr>
          <w:rFonts w:ascii="仿宋_GB2312" w:eastAsia="仿宋_GB2312" w:hAnsi="宋体" w:cs="仿宋_GB2312" w:hint="eastAsia"/>
          <w:color w:val="000000"/>
          <w:sz w:val="31"/>
          <w:szCs w:val="31"/>
          <w:lang w:eastAsia="zh-CN"/>
        </w:rPr>
        <w:t>47.49万元</w:t>
      </w:r>
      <w:r>
        <w:rPr>
          <w:rFonts w:ascii="仿宋_GB2312" w:eastAsia="仿宋_GB2312" w:hAnsi="宋体" w:cs="仿宋_GB2312"/>
          <w:color w:val="000000"/>
          <w:sz w:val="31"/>
          <w:szCs w:val="31"/>
          <w:lang w:eastAsia="zh-CN"/>
        </w:rPr>
        <w:t>、</w:t>
      </w:r>
      <w:r>
        <w:rPr>
          <w:rFonts w:ascii="仿宋_GB2312" w:eastAsia="仿宋_GB2312" w:hAnsi="宋体" w:cs="仿宋_GB2312" w:hint="eastAsia"/>
          <w:color w:val="000000"/>
          <w:sz w:val="31"/>
          <w:szCs w:val="31"/>
          <w:lang w:eastAsia="zh-CN"/>
        </w:rPr>
        <w:t>绩效工资44.24万元、机关事业单位基本养老保险缴费15.97万元、职业年金缴费1.72万元、职工基本医疗保险缴费1.55万元、其他社会保障缴费2.81万元、住房公积金2.89万元、其他工资福利支出19.14万元、生活补助3.05万元、奖励金1.2万元、其他对个人和家庭的补助0.4万元</w:t>
      </w:r>
      <w:r>
        <w:rPr>
          <w:rFonts w:ascii="仿宋_GB2312" w:eastAsia="仿宋_GB2312" w:cs="仿宋_GB2312" w:hint="eastAsia"/>
          <w:bCs/>
          <w:sz w:val="32"/>
          <w:szCs w:val="32"/>
          <w:lang w:eastAsia="zh-CN"/>
        </w:rPr>
        <w:t>；</w:t>
      </w:r>
    </w:p>
    <w:p w:rsidR="008E61FE" w:rsidRDefault="003D56E7">
      <w:pPr>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公用经费60.01万元，主要包括：办公费0.23万元、水费0.1万元、电费0.4万元、差旅费1.13万元、维修（护）费13万元、专用材料费25.32万元、其他商品和服务支出9.84万元、其他交通工具购置10万元；</w:t>
      </w:r>
    </w:p>
    <w:p w:rsidR="008E61FE" w:rsidRDefault="003D56E7">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七、</w:t>
      </w:r>
      <w:r>
        <w:rPr>
          <w:rFonts w:ascii="仿宋_GB2312" w:eastAsia="仿宋_GB2312" w:cs="仿宋_GB2312" w:hint="eastAsia"/>
          <w:b/>
          <w:sz w:val="32"/>
          <w:szCs w:val="32"/>
          <w:lang w:eastAsia="zh-CN"/>
        </w:rPr>
        <w:t>一般公共预算财政拨款“三公”经费支出决算情况说明</w:t>
      </w:r>
    </w:p>
    <w:p w:rsidR="008E61FE" w:rsidRDefault="003D56E7">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（一）“三公”经费财政拨款支出决算总体情况</w:t>
      </w:r>
      <w:r>
        <w:rPr>
          <w:rFonts w:ascii="仿宋_GB2312" w:eastAsia="仿宋_GB2312" w:cs="仿宋_GB2312" w:hint="eastAsia"/>
          <w:b/>
          <w:sz w:val="32"/>
          <w:szCs w:val="32"/>
          <w:lang w:eastAsia="zh-CN"/>
        </w:rPr>
        <w:t>说明</w:t>
      </w:r>
    </w:p>
    <w:p w:rsidR="008E61FE" w:rsidRDefault="003D56E7">
      <w:pPr>
        <w:autoSpaceDE w:val="0"/>
        <w:autoSpaceDN w:val="0"/>
        <w:adjustRightInd w:val="0"/>
        <w:spacing w:line="560" w:lineRule="exact"/>
        <w:ind w:firstLineChars="200" w:firstLine="640"/>
        <w:rPr>
          <w:rFonts w:ascii="仿宋_GB2312" w:eastAsia="仿宋_GB2312" w:cs="仿宋_GB2312"/>
          <w:bCs/>
          <w:sz w:val="32"/>
          <w:szCs w:val="32"/>
          <w:lang w:eastAsia="zh-CN"/>
        </w:rPr>
      </w:pPr>
      <w:r>
        <w:rPr>
          <w:rFonts w:ascii="仿宋_GB2312" w:eastAsia="仿宋_GB2312" w:cs="仿宋_GB2312"/>
          <w:bCs/>
          <w:sz w:val="32"/>
          <w:szCs w:val="32"/>
          <w:lang w:eastAsia="zh-CN"/>
        </w:rPr>
        <w:t>20</w:t>
      </w:r>
      <w:r>
        <w:rPr>
          <w:rFonts w:ascii="仿宋_GB2312" w:eastAsia="仿宋_GB2312" w:cs="仿宋_GB2312" w:hint="eastAsia"/>
          <w:bCs/>
          <w:sz w:val="32"/>
          <w:szCs w:val="32"/>
          <w:lang w:eastAsia="zh-CN"/>
        </w:rPr>
        <w:t>20年度“三公”经费财政拨款支出预算为0万元，支出决算为0万元，完成预算的0%，决算数（大于）小于预算数的主要原因是认真贯彻落实中央“八项规定”精神和厉行节约要求，从严控制“三公”经费开支，全年实际支出比预算有所节约。</w:t>
      </w:r>
    </w:p>
    <w:p w:rsidR="008E61FE" w:rsidRDefault="003D56E7">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（二）“三公”经费财政拨款支出决算具体情况</w:t>
      </w:r>
      <w:r>
        <w:rPr>
          <w:rFonts w:ascii="仿宋_GB2312" w:eastAsia="仿宋_GB2312" w:cs="仿宋_GB2312" w:hint="eastAsia"/>
          <w:b/>
          <w:sz w:val="32"/>
          <w:szCs w:val="32"/>
          <w:lang w:eastAsia="zh-CN"/>
        </w:rPr>
        <w:t>说明</w:t>
      </w:r>
    </w:p>
    <w:p w:rsidR="008E61FE" w:rsidRDefault="003D56E7">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2020年度“三公”经费财政拨款支出决算中，因公出国（境）费支出决算0万元，占0%；公务用车购置及运行费</w:t>
      </w:r>
      <w:bookmarkStart w:id="0" w:name="_GoBack"/>
      <w:bookmarkEnd w:id="0"/>
      <w:r>
        <w:rPr>
          <w:rFonts w:ascii="仿宋_GB2312" w:eastAsia="仿宋_GB2312" w:cs="仿宋_GB2312" w:hint="eastAsia"/>
          <w:bCs/>
          <w:sz w:val="32"/>
          <w:szCs w:val="32"/>
          <w:lang w:eastAsia="zh-CN"/>
        </w:rPr>
        <w:t>支出决算0万元，占0%；公务接待费支出决算0万元，占0 %。具体情况如下：</w:t>
      </w:r>
    </w:p>
    <w:p w:rsidR="008E61FE" w:rsidRDefault="003D56E7">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1.因公出国（境）费预算为0万元，支出决算</w:t>
      </w:r>
    </w:p>
    <w:p w:rsidR="008E61FE" w:rsidRDefault="003D56E7">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为0万元，完成预算的0%，增加（减少）原因说明。全年安排机关和所属单位因公出国（境）团组0个，累计0人次（必须说明）。开支内容包括：</w:t>
      </w:r>
    </w:p>
    <w:p w:rsidR="008E61FE" w:rsidRDefault="003D56E7">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2.公务用车购置及运行费预算为0万元，支出决算为0万元，完成预算的0%，增加（减少）原因说明。其中：</w:t>
      </w:r>
    </w:p>
    <w:p w:rsidR="008E61FE" w:rsidRDefault="003D56E7">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公务用车购置支出0万元。购置车辆说明</w:t>
      </w:r>
    </w:p>
    <w:p w:rsidR="008E61FE" w:rsidRDefault="003D56E7">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公务用车运行支出0万元。主要是按规定保留的公务</w:t>
      </w:r>
    </w:p>
    <w:p w:rsidR="008E61FE" w:rsidRDefault="003D56E7">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用车的燃料费、维修费、过桥过路费、保险费、安全奖励费用等支出。截至2020年12月31日，单位开支财政拨款的公务用车保有量为0辆。</w:t>
      </w:r>
    </w:p>
    <w:p w:rsidR="008E61FE" w:rsidRDefault="003D56E7">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3.公务接待费预算为0万元，支出决算为0万元，完成预算的0%，增加（减少）原因说明。其中：</w:t>
      </w:r>
    </w:p>
    <w:p w:rsidR="008E61FE" w:rsidRDefault="003D56E7">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外宾接待支出0万元。主要用于0开展0工作发生的外宾接待支出。2020 年共接待国（境）外来访团组0个、来访外宾0人次。</w:t>
      </w:r>
    </w:p>
    <w:p w:rsidR="008E61FE" w:rsidRDefault="003D56E7">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国内公务接待支出0万元。主要用于0。2020 年共接待国内来访团组0个、来宾0人次。</w:t>
      </w:r>
    </w:p>
    <w:p w:rsidR="008E61FE" w:rsidRDefault="003D56E7">
      <w:pPr>
        <w:autoSpaceDE w:val="0"/>
        <w:autoSpaceDN w:val="0"/>
        <w:adjustRightInd w:val="0"/>
        <w:spacing w:line="560" w:lineRule="exact"/>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八、</w:t>
      </w:r>
      <w:r>
        <w:rPr>
          <w:rFonts w:ascii="仿宋_GB2312" w:eastAsia="仿宋_GB2312" w:cs="仿宋_GB2312"/>
          <w:b/>
          <w:sz w:val="32"/>
          <w:szCs w:val="32"/>
          <w:lang w:eastAsia="zh-CN"/>
        </w:rPr>
        <w:t>20</w:t>
      </w:r>
      <w:r>
        <w:rPr>
          <w:rFonts w:ascii="仿宋_GB2312" w:eastAsia="仿宋_GB2312" w:cs="仿宋_GB2312" w:hint="eastAsia"/>
          <w:b/>
          <w:sz w:val="32"/>
          <w:szCs w:val="32"/>
          <w:lang w:eastAsia="zh-CN"/>
        </w:rPr>
        <w:t>20年度政府性基金预算财政拨款收入支出决算情况说明</w:t>
      </w:r>
    </w:p>
    <w:p w:rsidR="008E61FE" w:rsidRDefault="003D56E7">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2020年度政府性基金预算财政拨款收、支总计35.50万元。与</w:t>
      </w:r>
      <w:r>
        <w:rPr>
          <w:rFonts w:ascii="仿宋_GB2312" w:eastAsia="仿宋_GB2312" w:cs="仿宋_GB2312"/>
          <w:bCs/>
          <w:sz w:val="32"/>
          <w:szCs w:val="32"/>
          <w:lang w:eastAsia="zh-CN"/>
        </w:rPr>
        <w:t xml:space="preserve"> 201</w:t>
      </w:r>
      <w:r>
        <w:rPr>
          <w:rFonts w:ascii="仿宋_GB2312" w:eastAsia="仿宋_GB2312" w:cs="仿宋_GB2312" w:hint="eastAsia"/>
          <w:bCs/>
          <w:sz w:val="32"/>
          <w:szCs w:val="32"/>
          <w:lang w:eastAsia="zh-CN"/>
        </w:rPr>
        <w:t>9年相比，收、支总计各增加35.50万元，增长100%。其中，支出情况为：</w:t>
      </w:r>
    </w:p>
    <w:p w:rsidR="008E61FE" w:rsidRDefault="003D56E7">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2020年政府性基金预算财政拨款年初预算为0万元，支出决算35.5万元，完成年初预算100%，其中：</w:t>
      </w:r>
    </w:p>
    <w:p w:rsidR="008E61FE" w:rsidRDefault="003D56E7">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1.抗疫特别国债安排（类）础设施建设(款)公共卫生体系建设（项）。年初预算为0万元，支出决算为35.5 万元，完成年初预算的100%。决算数大于预算数的主要原因是追加新型肺炎项目。</w:t>
      </w:r>
    </w:p>
    <w:p w:rsidR="008E61FE" w:rsidRDefault="003D56E7">
      <w:pPr>
        <w:numPr>
          <w:ilvl w:val="0"/>
          <w:numId w:val="2"/>
        </w:numPr>
        <w:autoSpaceDE w:val="0"/>
        <w:autoSpaceDN w:val="0"/>
        <w:adjustRightInd w:val="0"/>
        <w:spacing w:line="580" w:lineRule="exact"/>
        <w:ind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国有资本经营预算财政拨款支出情况说明</w:t>
      </w:r>
    </w:p>
    <w:p w:rsidR="008E61FE" w:rsidRDefault="003D56E7">
      <w:pPr>
        <w:autoSpaceDE w:val="0"/>
        <w:autoSpaceDN w:val="0"/>
        <w:adjustRightInd w:val="0"/>
        <w:spacing w:line="580" w:lineRule="exact"/>
        <w:rPr>
          <w:rFonts w:ascii="仿宋_GB2312" w:eastAsia="仿宋_GB2312" w:cs="仿宋_GB2312"/>
          <w:b/>
          <w:sz w:val="32"/>
          <w:szCs w:val="32"/>
          <w:lang w:eastAsia="zh-CN"/>
        </w:rPr>
      </w:pPr>
      <w:r>
        <w:rPr>
          <w:rFonts w:ascii="仿宋_GB2312" w:eastAsia="仿宋_GB2312" w:cs="仿宋_GB2312" w:hint="eastAsia"/>
          <w:bCs/>
          <w:sz w:val="32"/>
          <w:szCs w:val="32"/>
          <w:lang w:eastAsia="zh-CN"/>
        </w:rPr>
        <w:lastRenderedPageBreak/>
        <w:t>2020年度国有资本经营预算财政拨款本年支出0万元，为0支出。</w:t>
      </w:r>
    </w:p>
    <w:p w:rsidR="008E61FE" w:rsidRDefault="003D56E7">
      <w:pPr>
        <w:autoSpaceDE w:val="0"/>
        <w:autoSpaceDN w:val="0"/>
        <w:adjustRightInd w:val="0"/>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十、2020年度预算绩效情况说明</w:t>
      </w:r>
    </w:p>
    <w:p w:rsidR="008E61FE" w:rsidRDefault="003D56E7">
      <w:pPr>
        <w:numPr>
          <w:ilvl w:val="0"/>
          <w:numId w:val="3"/>
        </w:numPr>
        <w:autoSpaceDE w:val="0"/>
        <w:autoSpaceDN w:val="0"/>
        <w:adjustRightInd w:val="0"/>
        <w:ind w:firstLineChars="200"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预算绩效管理工作开展情况</w:t>
      </w:r>
    </w:p>
    <w:p w:rsidR="008E61FE" w:rsidRDefault="003D56E7">
      <w:pPr>
        <w:autoSpaceDE w:val="0"/>
        <w:autoSpaceDN w:val="0"/>
        <w:adjustRightInd w:val="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 xml:space="preserve">    根据财政预算管理要求，我部门组织对2020年度一般公共预算项目支出全面开展绩效自评。自评项目0个，涉及预算资金0万元，自评覆盖率达到0%。</w:t>
      </w:r>
    </w:p>
    <w:p w:rsidR="008E61FE" w:rsidRDefault="003D56E7">
      <w:pPr>
        <w:numPr>
          <w:ilvl w:val="0"/>
          <w:numId w:val="3"/>
        </w:numPr>
        <w:autoSpaceDE w:val="0"/>
        <w:autoSpaceDN w:val="0"/>
        <w:adjustRightInd w:val="0"/>
        <w:spacing w:line="560" w:lineRule="exact"/>
        <w:ind w:firstLineChars="200" w:firstLine="640"/>
        <w:rPr>
          <w:rFonts w:ascii="仿宋_GB2312" w:eastAsia="仿宋_GB2312" w:cs="仿宋_GB2312"/>
          <w:sz w:val="32"/>
          <w:szCs w:val="32"/>
          <w:lang w:eastAsia="zh-CN"/>
        </w:rPr>
      </w:pPr>
      <w:r>
        <w:rPr>
          <w:rFonts w:ascii="仿宋_GB2312" w:eastAsia="仿宋_GB2312" w:cs="仿宋_GB2312" w:hint="eastAsia"/>
          <w:bCs/>
          <w:sz w:val="32"/>
          <w:szCs w:val="32"/>
          <w:lang w:eastAsia="zh-CN"/>
        </w:rPr>
        <w:t>部门决算中项目绩效自评结果。</w:t>
      </w:r>
    </w:p>
    <w:p w:rsidR="008E61FE" w:rsidRDefault="003D56E7">
      <w:pPr>
        <w:autoSpaceDE w:val="0"/>
        <w:autoSpaceDN w:val="0"/>
        <w:adjustRightInd w:val="0"/>
        <w:spacing w:line="560" w:lineRule="exact"/>
        <w:ind w:firstLineChars="200" w:firstLine="640"/>
        <w:rPr>
          <w:rFonts w:ascii="仿宋_GB2312" w:eastAsia="仿宋_GB2312" w:cs="仿宋_GB2312"/>
          <w:sz w:val="32"/>
          <w:szCs w:val="32"/>
          <w:lang w:eastAsia="zh-CN"/>
        </w:rPr>
      </w:pPr>
      <w:r>
        <w:rPr>
          <w:rFonts w:ascii="仿宋_GB2312" w:eastAsia="仿宋_GB2312" w:cs="仿宋_GB2312" w:hint="eastAsia"/>
          <w:bCs/>
          <w:sz w:val="32"/>
          <w:szCs w:val="32"/>
          <w:lang w:eastAsia="zh-CN"/>
        </w:rPr>
        <w:t>我单位未开展绩效评价。</w:t>
      </w:r>
    </w:p>
    <w:p w:rsidR="008E61FE" w:rsidRDefault="003D56E7">
      <w:pPr>
        <w:autoSpaceDE w:val="0"/>
        <w:autoSpaceDN w:val="0"/>
        <w:adjustRightInd w:val="0"/>
        <w:ind w:firstLineChars="200" w:firstLine="643"/>
        <w:rPr>
          <w:rFonts w:ascii="仿宋_GB2312" w:eastAsia="仿宋_GB2312" w:cs="仿宋_GB2312"/>
          <w:b/>
          <w:sz w:val="32"/>
          <w:szCs w:val="32"/>
          <w:lang w:eastAsia="zh-CN"/>
        </w:rPr>
      </w:pPr>
      <w:r>
        <w:rPr>
          <w:rFonts w:ascii="仿宋_GB2312" w:eastAsia="仿宋_GB2312" w:cs="仿宋_GB2312" w:hint="eastAsia"/>
          <w:b/>
          <w:sz w:val="32"/>
          <w:szCs w:val="32"/>
          <w:lang w:eastAsia="zh-CN"/>
        </w:rPr>
        <w:t>十一、其他重要事项的情况说明</w:t>
      </w:r>
    </w:p>
    <w:p w:rsidR="008E61FE" w:rsidRDefault="003D56E7">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（一）机关运行经费支出情况说明。</w:t>
      </w:r>
    </w:p>
    <w:p w:rsidR="008E61FE" w:rsidRDefault="003D56E7">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2020年度，机关运行经费支出0万元。</w:t>
      </w:r>
    </w:p>
    <w:p w:rsidR="008E61FE" w:rsidRDefault="003D56E7">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（二）政府采购支出情况说明。</w:t>
      </w:r>
    </w:p>
    <w:p w:rsidR="008E61FE" w:rsidRDefault="003D56E7">
      <w:pPr>
        <w:autoSpaceDE w:val="0"/>
        <w:autoSpaceDN w:val="0"/>
        <w:adjustRightInd w:val="0"/>
        <w:ind w:firstLineChars="200" w:firstLine="640"/>
        <w:rPr>
          <w:rFonts w:ascii="仿宋_GB2312" w:eastAsia="仿宋_GB2312" w:cs="仿宋_GB2312"/>
          <w:sz w:val="32"/>
          <w:szCs w:val="32"/>
          <w:lang w:eastAsia="zh-CN"/>
        </w:rPr>
      </w:pPr>
      <w:r>
        <w:rPr>
          <w:rFonts w:ascii="仿宋_GB2312" w:eastAsia="仿宋_GB2312" w:cs="仿宋_GB2312" w:hint="eastAsia"/>
          <w:sz w:val="32"/>
          <w:szCs w:val="32"/>
          <w:lang w:eastAsia="zh-CN"/>
        </w:rPr>
        <w:t>2020年度，政府采购支出总额0万元，其中：政府采购货物支出0万元、政府采购工程支出0万元、政府采购服务支出0万元。授予中小企业合同金0万元，占政府采购支出总额的 0%，其中：授予小微企业合同金额0万元，占政府采购支出总额的0%。</w:t>
      </w:r>
    </w:p>
    <w:p w:rsidR="008E61FE" w:rsidRDefault="003D56E7">
      <w:pPr>
        <w:autoSpaceDE w:val="0"/>
        <w:autoSpaceDN w:val="0"/>
        <w:adjustRightInd w:val="0"/>
        <w:spacing w:line="560" w:lineRule="exact"/>
        <w:ind w:firstLineChars="196" w:firstLine="627"/>
        <w:rPr>
          <w:rFonts w:ascii="仿宋_GB2312" w:eastAsia="仿宋_GB2312" w:cs="仿宋_GB2312"/>
          <w:sz w:val="32"/>
          <w:szCs w:val="32"/>
          <w:lang w:eastAsia="zh-CN"/>
        </w:rPr>
      </w:pPr>
      <w:r>
        <w:rPr>
          <w:rFonts w:ascii="仿宋_GB2312" w:eastAsia="仿宋_GB2312" w:cs="仿宋_GB2312" w:hint="eastAsia"/>
          <w:sz w:val="32"/>
          <w:szCs w:val="32"/>
          <w:lang w:eastAsia="zh-CN"/>
        </w:rPr>
        <w:t>（三）国有资产占用情况说明。</w:t>
      </w:r>
    </w:p>
    <w:p w:rsidR="008E61FE" w:rsidRDefault="003D56E7">
      <w:pPr>
        <w:autoSpaceDE w:val="0"/>
        <w:autoSpaceDN w:val="0"/>
        <w:adjustRightInd w:val="0"/>
        <w:spacing w:line="560" w:lineRule="exact"/>
        <w:ind w:firstLineChars="196" w:firstLine="627"/>
        <w:rPr>
          <w:rFonts w:ascii="仿宋_GB2312" w:eastAsia="仿宋_GB2312" w:cs="仿宋_GB2312"/>
          <w:sz w:val="32"/>
          <w:szCs w:val="32"/>
          <w:lang w:eastAsia="zh-CN"/>
        </w:rPr>
      </w:pPr>
      <w:r>
        <w:rPr>
          <w:rFonts w:ascii="仿宋_GB2312" w:eastAsia="仿宋_GB2312" w:cs="仿宋_GB2312" w:hint="eastAsia"/>
          <w:sz w:val="32"/>
          <w:szCs w:val="32"/>
          <w:lang w:eastAsia="zh-CN"/>
        </w:rPr>
        <w:lastRenderedPageBreak/>
        <w:t xml:space="preserve">截至2020年12月31日，本部门共有车辆2辆，其中：公务用车0辆；执法执勤用车0辆；专业技术用车2辆；单价50万元以上通用设备0台（套），单价100 万元以上专用设备0台（套）。 </w:t>
      </w:r>
    </w:p>
    <w:p w:rsidR="008E61FE" w:rsidRDefault="003D56E7">
      <w:pPr>
        <w:ind w:firstLine="645"/>
        <w:rPr>
          <w:rFonts w:ascii="仿宋_GB2312" w:eastAsia="仿宋_GB2312"/>
          <w:b/>
          <w:sz w:val="32"/>
          <w:szCs w:val="32"/>
          <w:lang w:eastAsia="zh-CN"/>
        </w:rPr>
      </w:pPr>
      <w:r>
        <w:rPr>
          <w:rFonts w:ascii="仿宋_GB2312" w:eastAsia="仿宋_GB2312" w:hint="eastAsia"/>
          <w:b/>
          <w:sz w:val="32"/>
          <w:szCs w:val="32"/>
          <w:lang w:eastAsia="zh-CN"/>
        </w:rPr>
        <w:t>第四部分：名词解释</w:t>
      </w:r>
    </w:p>
    <w:p w:rsidR="008E61FE" w:rsidRDefault="003D56E7">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一、财政拨款收入：指县本级财政当年拨付的资金。</w:t>
      </w:r>
    </w:p>
    <w:p w:rsidR="008E61FE" w:rsidRDefault="003D56E7">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二、事业收入：指事业单位开展专业业务活动及辅助活动 取得的收入。</w:t>
      </w:r>
    </w:p>
    <w:p w:rsidR="008E61FE" w:rsidRDefault="003D56E7">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三、经营收入：指事业单位在专业业务活动及其辅助活动 之外开展非独立核算经营活动取得的收入。</w:t>
      </w:r>
    </w:p>
    <w:p w:rsidR="008E61FE" w:rsidRDefault="003D56E7">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四、其他收入：指除上述一般公共预算财政拨款收入、事 业收入、经营收入等以外的收入。主要是事业单位固定资产出 租收入、存款利息收入等。</w:t>
      </w:r>
    </w:p>
    <w:p w:rsidR="008E61FE" w:rsidRDefault="003D56E7">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五、用事业基金弥补收支差额：指事业单位在当年的一般 公共预算财政拨款收入、事业收入、经营收入、其他收入不足 以安排当年支出的情况下，使用以前年度积累的事业基金（事 业单位当年收支相抵后按国家规定提取、用于弥补以后年度收 支差额的基金）弥补本年度收支缺口的资金。</w:t>
      </w:r>
    </w:p>
    <w:p w:rsidR="008E61FE" w:rsidRDefault="003D56E7">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六、年初结转和结余：指以前年度安排、结转到本年仍按 原规定用途继续使用的资金。</w:t>
      </w:r>
    </w:p>
    <w:p w:rsidR="008E61FE" w:rsidRDefault="003D56E7">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 xml:space="preserve">七、结余分配：指事业单位按照会计制度规定缴纳的 所得税以及从非财政拨款结余中提取的职工福利基金、事业基 金等。 </w:t>
      </w:r>
    </w:p>
    <w:p w:rsidR="008E61FE" w:rsidRDefault="003D56E7">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八、年末结转和结余：指单位本年度或以前年度预算 安排、因客观条件发生变化未全部执行或未执行，结转到以后 年度继续使用的资金，或项目已完成等产生的结余资金。</w:t>
      </w:r>
    </w:p>
    <w:p w:rsidR="008E61FE" w:rsidRDefault="003D56E7">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九、基本支出：指为保障机构正常运转、完成日常工 作任务而发生的人员支出和公用支出。</w:t>
      </w:r>
    </w:p>
    <w:p w:rsidR="008E61FE" w:rsidRDefault="003D56E7">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十、项目支出：指在基本支出之外为完成特定行政任务或事业发展目标所发生的支出。</w:t>
      </w:r>
    </w:p>
    <w:p w:rsidR="008E61FE" w:rsidRDefault="003D56E7">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十一、经营支出：指事业单位在专业业务活动及其辅助 活动之外开展非独立核算经营活动发生的支出。</w:t>
      </w:r>
    </w:p>
    <w:p w:rsidR="008E61FE" w:rsidRDefault="003D56E7">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t>十二、“三公”经费：纳入县本级财政预决算管理的“三公”经费，是指县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8E61FE" w:rsidRDefault="003D56E7">
      <w:pPr>
        <w:autoSpaceDE w:val="0"/>
        <w:autoSpaceDN w:val="0"/>
        <w:adjustRightInd w:val="0"/>
        <w:spacing w:line="560" w:lineRule="exact"/>
        <w:ind w:firstLine="640"/>
        <w:rPr>
          <w:rFonts w:ascii="仿宋_GB2312" w:eastAsia="仿宋_GB2312" w:cs="仿宋_GB2312"/>
          <w:bCs/>
          <w:sz w:val="32"/>
          <w:szCs w:val="32"/>
          <w:lang w:eastAsia="zh-CN"/>
        </w:rPr>
      </w:pPr>
      <w:r>
        <w:rPr>
          <w:rFonts w:ascii="仿宋_GB2312" w:eastAsia="仿宋_GB2312" w:cs="仿宋_GB2312" w:hint="eastAsia"/>
          <w:bCs/>
          <w:sz w:val="32"/>
          <w:szCs w:val="32"/>
          <w:lang w:eastAsia="zh-CN"/>
        </w:rPr>
        <w:lastRenderedPageBreak/>
        <w:t>十三、机关运行经费：指为保障行政单位（包括参照 公务员法管理的事业单位）运行用于购买货物和服务的各项资 金，包括办公及印刷费、邮电费、差旅费、会议费、福利费、 日常维修费、专用材料及一般设备购置费、办公用房水电费、 办公用房取暖费、 办公用房物业管理费、 公务用车运行维护 费以及其他费用。。</w:t>
      </w:r>
    </w:p>
    <w:p w:rsidR="008E61FE" w:rsidRDefault="008E61FE">
      <w:pPr>
        <w:autoSpaceDE w:val="0"/>
        <w:autoSpaceDN w:val="0"/>
        <w:adjustRightInd w:val="0"/>
        <w:spacing w:line="560" w:lineRule="exact"/>
        <w:ind w:firstLine="640"/>
        <w:rPr>
          <w:rFonts w:ascii="仿宋_GB2312" w:eastAsia="仿宋_GB2312" w:cs="仿宋_GB2312"/>
          <w:bCs/>
          <w:sz w:val="32"/>
          <w:szCs w:val="32"/>
          <w:lang w:eastAsia="zh-CN"/>
        </w:rPr>
      </w:pPr>
    </w:p>
    <w:sectPr w:rsidR="008E61FE" w:rsidSect="008E61FE">
      <w:headerReference w:type="default" r:id="rId9"/>
      <w:footerReference w:type="default" r:id="rId10"/>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250B" w:rsidRDefault="0044250B" w:rsidP="008E61FE">
      <w:pPr>
        <w:spacing w:after="0" w:line="240" w:lineRule="auto"/>
      </w:pPr>
      <w:r>
        <w:separator/>
      </w:r>
    </w:p>
  </w:endnote>
  <w:endnote w:type="continuationSeparator" w:id="1">
    <w:p w:rsidR="0044250B" w:rsidRDefault="0044250B" w:rsidP="008E61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ArialUnicodeMS">
    <w:altName w:val="方正小标宋简体"/>
    <w:charset w:val="86"/>
    <w:family w:val="auto"/>
    <w:pitch w:val="default"/>
    <w:sig w:usb0="00000000" w:usb1="00000000" w:usb2="00000010" w:usb3="00000000" w:csb0="00040000" w:csb1="00000000"/>
  </w:font>
  <w:font w:name="黑体">
    <w:altName w:val="Arial Unicode MS"/>
    <w:panose1 w:val="02010600030101010101"/>
    <w:charset w:val="86"/>
    <w:family w:val="modern"/>
    <w:notTrueType/>
    <w:pitch w:val="fixed"/>
    <w:sig w:usb0="00000000"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1FE" w:rsidRDefault="00A841D6">
    <w:pPr>
      <w:pStyle w:val="a7"/>
      <w:framePr w:wrap="around" w:vAnchor="text" w:hAnchor="margin" w:xAlign="center" w:y="1"/>
      <w:rPr>
        <w:rStyle w:val="ab"/>
        <w:sz w:val="30"/>
        <w:szCs w:val="30"/>
      </w:rPr>
    </w:pPr>
    <w:r>
      <w:rPr>
        <w:sz w:val="30"/>
        <w:szCs w:val="30"/>
      </w:rPr>
      <w:fldChar w:fldCharType="begin"/>
    </w:r>
    <w:r w:rsidR="003D56E7">
      <w:rPr>
        <w:rStyle w:val="ab"/>
        <w:sz w:val="30"/>
        <w:szCs w:val="30"/>
      </w:rPr>
      <w:instrText xml:space="preserve">PAGE  </w:instrText>
    </w:r>
    <w:r>
      <w:rPr>
        <w:sz w:val="30"/>
        <w:szCs w:val="30"/>
      </w:rPr>
      <w:fldChar w:fldCharType="separate"/>
    </w:r>
    <w:r w:rsidR="003A675A">
      <w:rPr>
        <w:rStyle w:val="ab"/>
        <w:noProof/>
        <w:sz w:val="30"/>
        <w:szCs w:val="30"/>
      </w:rPr>
      <w:t>- 4 -</w:t>
    </w:r>
    <w:r>
      <w:rPr>
        <w:sz w:val="30"/>
        <w:szCs w:val="30"/>
      </w:rPr>
      <w:fldChar w:fldCharType="end"/>
    </w:r>
  </w:p>
  <w:p w:rsidR="008E61FE" w:rsidRDefault="008E61F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250B" w:rsidRDefault="0044250B" w:rsidP="008E61FE">
      <w:pPr>
        <w:spacing w:after="0" w:line="240" w:lineRule="auto"/>
      </w:pPr>
      <w:r>
        <w:separator/>
      </w:r>
    </w:p>
  </w:footnote>
  <w:footnote w:type="continuationSeparator" w:id="1">
    <w:p w:rsidR="0044250B" w:rsidRDefault="0044250B" w:rsidP="008E61F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1FE" w:rsidRDefault="008E61FE">
    <w:pPr>
      <w:ind w:firstLine="6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E06CE2"/>
    <w:multiLevelType w:val="singleLevel"/>
    <w:tmpl w:val="98E06CE2"/>
    <w:lvl w:ilvl="0">
      <w:start w:val="9"/>
      <w:numFmt w:val="chineseCounting"/>
      <w:suff w:val="nothing"/>
      <w:lvlText w:val="%1、"/>
      <w:lvlJc w:val="left"/>
      <w:pPr>
        <w:ind w:left="-13"/>
      </w:pPr>
      <w:rPr>
        <w:rFonts w:hint="eastAsia"/>
      </w:rPr>
    </w:lvl>
  </w:abstractNum>
  <w:abstractNum w:abstractNumId="1">
    <w:nsid w:val="215A27FB"/>
    <w:multiLevelType w:val="singleLevel"/>
    <w:tmpl w:val="215A27FB"/>
    <w:lvl w:ilvl="0">
      <w:start w:val="6"/>
      <w:numFmt w:val="chineseCounting"/>
      <w:suff w:val="nothing"/>
      <w:lvlText w:val="%1、"/>
      <w:lvlJc w:val="left"/>
      <w:rPr>
        <w:rFonts w:hint="eastAsia"/>
      </w:rPr>
    </w:lvl>
  </w:abstractNum>
  <w:abstractNum w:abstractNumId="2">
    <w:nsid w:val="5B3C894F"/>
    <w:multiLevelType w:val="singleLevel"/>
    <w:tmpl w:val="5B3C894F"/>
    <w:lvl w:ilvl="0">
      <w:start w:val="1"/>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4603A"/>
    <w:rsid w:val="00000C19"/>
    <w:rsid w:val="0000131B"/>
    <w:rsid w:val="000025D7"/>
    <w:rsid w:val="000029C9"/>
    <w:rsid w:val="00011970"/>
    <w:rsid w:val="000132BE"/>
    <w:rsid w:val="00014B7F"/>
    <w:rsid w:val="000157A9"/>
    <w:rsid w:val="00017F54"/>
    <w:rsid w:val="000206F8"/>
    <w:rsid w:val="0002142A"/>
    <w:rsid w:val="000222ED"/>
    <w:rsid w:val="000275C8"/>
    <w:rsid w:val="00030D95"/>
    <w:rsid w:val="00032D5F"/>
    <w:rsid w:val="000355EC"/>
    <w:rsid w:val="000373C3"/>
    <w:rsid w:val="0004145E"/>
    <w:rsid w:val="00046498"/>
    <w:rsid w:val="00050F20"/>
    <w:rsid w:val="00053DFF"/>
    <w:rsid w:val="000624C1"/>
    <w:rsid w:val="00062651"/>
    <w:rsid w:val="00065761"/>
    <w:rsid w:val="00075941"/>
    <w:rsid w:val="000772EB"/>
    <w:rsid w:val="00084D65"/>
    <w:rsid w:val="00084D7B"/>
    <w:rsid w:val="000855C8"/>
    <w:rsid w:val="00086800"/>
    <w:rsid w:val="00087056"/>
    <w:rsid w:val="00090B5D"/>
    <w:rsid w:val="000910E5"/>
    <w:rsid w:val="00091768"/>
    <w:rsid w:val="00094416"/>
    <w:rsid w:val="00094BD1"/>
    <w:rsid w:val="0009684C"/>
    <w:rsid w:val="00096F23"/>
    <w:rsid w:val="0009722B"/>
    <w:rsid w:val="000A0914"/>
    <w:rsid w:val="000A2AB8"/>
    <w:rsid w:val="000A6054"/>
    <w:rsid w:val="000A6C6F"/>
    <w:rsid w:val="000B28CB"/>
    <w:rsid w:val="000B3150"/>
    <w:rsid w:val="000B4991"/>
    <w:rsid w:val="000B50F0"/>
    <w:rsid w:val="000B6ADF"/>
    <w:rsid w:val="000C5BEC"/>
    <w:rsid w:val="000C63B9"/>
    <w:rsid w:val="000C6D5F"/>
    <w:rsid w:val="000C6FCB"/>
    <w:rsid w:val="000D19D4"/>
    <w:rsid w:val="000D2E1E"/>
    <w:rsid w:val="000D3F04"/>
    <w:rsid w:val="000D4FEF"/>
    <w:rsid w:val="000D59C5"/>
    <w:rsid w:val="000E0EF2"/>
    <w:rsid w:val="000E46F0"/>
    <w:rsid w:val="000F1C31"/>
    <w:rsid w:val="000F2C94"/>
    <w:rsid w:val="000F6708"/>
    <w:rsid w:val="000F7869"/>
    <w:rsid w:val="0010068C"/>
    <w:rsid w:val="00100FAF"/>
    <w:rsid w:val="00102D27"/>
    <w:rsid w:val="00103347"/>
    <w:rsid w:val="0010639B"/>
    <w:rsid w:val="00107921"/>
    <w:rsid w:val="001112C5"/>
    <w:rsid w:val="00112FD8"/>
    <w:rsid w:val="001142CD"/>
    <w:rsid w:val="0011491B"/>
    <w:rsid w:val="00122319"/>
    <w:rsid w:val="00123033"/>
    <w:rsid w:val="00124337"/>
    <w:rsid w:val="00124374"/>
    <w:rsid w:val="00124696"/>
    <w:rsid w:val="00127C35"/>
    <w:rsid w:val="00131E61"/>
    <w:rsid w:val="00134300"/>
    <w:rsid w:val="0014054D"/>
    <w:rsid w:val="00140B11"/>
    <w:rsid w:val="001452D0"/>
    <w:rsid w:val="0014564C"/>
    <w:rsid w:val="00146528"/>
    <w:rsid w:val="00146943"/>
    <w:rsid w:val="00146A23"/>
    <w:rsid w:val="00152434"/>
    <w:rsid w:val="00154352"/>
    <w:rsid w:val="00154359"/>
    <w:rsid w:val="001552C3"/>
    <w:rsid w:val="00155313"/>
    <w:rsid w:val="00170279"/>
    <w:rsid w:val="00170403"/>
    <w:rsid w:val="001718C7"/>
    <w:rsid w:val="0017498B"/>
    <w:rsid w:val="001847E1"/>
    <w:rsid w:val="00184C71"/>
    <w:rsid w:val="00184D07"/>
    <w:rsid w:val="00185888"/>
    <w:rsid w:val="00186585"/>
    <w:rsid w:val="0018764F"/>
    <w:rsid w:val="00191280"/>
    <w:rsid w:val="00194E59"/>
    <w:rsid w:val="00196A9B"/>
    <w:rsid w:val="001A0C25"/>
    <w:rsid w:val="001A1448"/>
    <w:rsid w:val="001A6FD4"/>
    <w:rsid w:val="001B0307"/>
    <w:rsid w:val="001B166A"/>
    <w:rsid w:val="001B4B53"/>
    <w:rsid w:val="001B538E"/>
    <w:rsid w:val="001B5D25"/>
    <w:rsid w:val="001C104A"/>
    <w:rsid w:val="001D0189"/>
    <w:rsid w:val="001D3D99"/>
    <w:rsid w:val="001D676E"/>
    <w:rsid w:val="001D6B9B"/>
    <w:rsid w:val="001E1E8E"/>
    <w:rsid w:val="001E263B"/>
    <w:rsid w:val="001E5C0E"/>
    <w:rsid w:val="001F3D4D"/>
    <w:rsid w:val="001F5DC2"/>
    <w:rsid w:val="002018A2"/>
    <w:rsid w:val="0020576C"/>
    <w:rsid w:val="00207EAA"/>
    <w:rsid w:val="002109FE"/>
    <w:rsid w:val="0021404C"/>
    <w:rsid w:val="002156DF"/>
    <w:rsid w:val="00215D56"/>
    <w:rsid w:val="002160E7"/>
    <w:rsid w:val="002208D1"/>
    <w:rsid w:val="00220F16"/>
    <w:rsid w:val="00222800"/>
    <w:rsid w:val="00224936"/>
    <w:rsid w:val="00226542"/>
    <w:rsid w:val="00232489"/>
    <w:rsid w:val="002370EB"/>
    <w:rsid w:val="00237501"/>
    <w:rsid w:val="00237B04"/>
    <w:rsid w:val="00237B7A"/>
    <w:rsid w:val="00240535"/>
    <w:rsid w:val="00240953"/>
    <w:rsid w:val="002416AE"/>
    <w:rsid w:val="00241DEE"/>
    <w:rsid w:val="0024429E"/>
    <w:rsid w:val="00246C1D"/>
    <w:rsid w:val="00250261"/>
    <w:rsid w:val="002504E7"/>
    <w:rsid w:val="002514D7"/>
    <w:rsid w:val="0025158F"/>
    <w:rsid w:val="00251F64"/>
    <w:rsid w:val="00251FA3"/>
    <w:rsid w:val="0025461A"/>
    <w:rsid w:val="0025506D"/>
    <w:rsid w:val="002603EE"/>
    <w:rsid w:val="0026094C"/>
    <w:rsid w:val="00260D24"/>
    <w:rsid w:val="002633F3"/>
    <w:rsid w:val="00266617"/>
    <w:rsid w:val="002675C3"/>
    <w:rsid w:val="00267CC9"/>
    <w:rsid w:val="002752E2"/>
    <w:rsid w:val="002803AA"/>
    <w:rsid w:val="002804E0"/>
    <w:rsid w:val="00291736"/>
    <w:rsid w:val="002A02D0"/>
    <w:rsid w:val="002A3928"/>
    <w:rsid w:val="002A3E37"/>
    <w:rsid w:val="002A555C"/>
    <w:rsid w:val="002B1412"/>
    <w:rsid w:val="002B2E03"/>
    <w:rsid w:val="002B6EA5"/>
    <w:rsid w:val="002C0E9F"/>
    <w:rsid w:val="002C281F"/>
    <w:rsid w:val="002C5A6A"/>
    <w:rsid w:val="002D4A30"/>
    <w:rsid w:val="002D7E2C"/>
    <w:rsid w:val="002E03AA"/>
    <w:rsid w:val="002E0420"/>
    <w:rsid w:val="002E3BED"/>
    <w:rsid w:val="002E7A82"/>
    <w:rsid w:val="002F0CED"/>
    <w:rsid w:val="002F3061"/>
    <w:rsid w:val="002F3CF8"/>
    <w:rsid w:val="002F497A"/>
    <w:rsid w:val="002F7B1D"/>
    <w:rsid w:val="00300BB4"/>
    <w:rsid w:val="00300FD9"/>
    <w:rsid w:val="00301C94"/>
    <w:rsid w:val="003103DF"/>
    <w:rsid w:val="00311100"/>
    <w:rsid w:val="003122D0"/>
    <w:rsid w:val="003127B5"/>
    <w:rsid w:val="003130DD"/>
    <w:rsid w:val="0031372E"/>
    <w:rsid w:val="00315574"/>
    <w:rsid w:val="00320B55"/>
    <w:rsid w:val="00323399"/>
    <w:rsid w:val="0032366E"/>
    <w:rsid w:val="00323731"/>
    <w:rsid w:val="00326265"/>
    <w:rsid w:val="00326B01"/>
    <w:rsid w:val="00332392"/>
    <w:rsid w:val="0033707D"/>
    <w:rsid w:val="00337891"/>
    <w:rsid w:val="00340BE4"/>
    <w:rsid w:val="00341BFA"/>
    <w:rsid w:val="0034272A"/>
    <w:rsid w:val="003447DA"/>
    <w:rsid w:val="0034512A"/>
    <w:rsid w:val="00346FB4"/>
    <w:rsid w:val="003557F0"/>
    <w:rsid w:val="003563E0"/>
    <w:rsid w:val="0036023B"/>
    <w:rsid w:val="00360F0D"/>
    <w:rsid w:val="00361A06"/>
    <w:rsid w:val="00362E12"/>
    <w:rsid w:val="00363267"/>
    <w:rsid w:val="0036427C"/>
    <w:rsid w:val="00364511"/>
    <w:rsid w:val="00365C50"/>
    <w:rsid w:val="00367236"/>
    <w:rsid w:val="00370055"/>
    <w:rsid w:val="00370E78"/>
    <w:rsid w:val="003720EC"/>
    <w:rsid w:val="0037296A"/>
    <w:rsid w:val="00372DDA"/>
    <w:rsid w:val="00373228"/>
    <w:rsid w:val="003733D5"/>
    <w:rsid w:val="00376419"/>
    <w:rsid w:val="003813FB"/>
    <w:rsid w:val="00381DD6"/>
    <w:rsid w:val="003851D3"/>
    <w:rsid w:val="00386927"/>
    <w:rsid w:val="0039174F"/>
    <w:rsid w:val="003925EC"/>
    <w:rsid w:val="003929E5"/>
    <w:rsid w:val="00395A70"/>
    <w:rsid w:val="00396BF6"/>
    <w:rsid w:val="00397445"/>
    <w:rsid w:val="003A03A2"/>
    <w:rsid w:val="003A04DC"/>
    <w:rsid w:val="003A08D0"/>
    <w:rsid w:val="003A12A9"/>
    <w:rsid w:val="003A2C6C"/>
    <w:rsid w:val="003A447D"/>
    <w:rsid w:val="003A637E"/>
    <w:rsid w:val="003A675A"/>
    <w:rsid w:val="003A6BD2"/>
    <w:rsid w:val="003A7E38"/>
    <w:rsid w:val="003B00AF"/>
    <w:rsid w:val="003B0F5F"/>
    <w:rsid w:val="003B3F82"/>
    <w:rsid w:val="003B45F8"/>
    <w:rsid w:val="003B5F91"/>
    <w:rsid w:val="003C1AB3"/>
    <w:rsid w:val="003C26AA"/>
    <w:rsid w:val="003C291D"/>
    <w:rsid w:val="003C48C5"/>
    <w:rsid w:val="003D1E99"/>
    <w:rsid w:val="003D3A37"/>
    <w:rsid w:val="003D3CAA"/>
    <w:rsid w:val="003D4E96"/>
    <w:rsid w:val="003D527F"/>
    <w:rsid w:val="003D56E7"/>
    <w:rsid w:val="003D6F8F"/>
    <w:rsid w:val="003E2626"/>
    <w:rsid w:val="003E39C8"/>
    <w:rsid w:val="003E39E1"/>
    <w:rsid w:val="003E4405"/>
    <w:rsid w:val="003E46F0"/>
    <w:rsid w:val="003E50BC"/>
    <w:rsid w:val="003E50FC"/>
    <w:rsid w:val="003E54FD"/>
    <w:rsid w:val="003E56AB"/>
    <w:rsid w:val="003E7F46"/>
    <w:rsid w:val="003F6785"/>
    <w:rsid w:val="00401CB5"/>
    <w:rsid w:val="004025A8"/>
    <w:rsid w:val="00403F6E"/>
    <w:rsid w:val="004109A2"/>
    <w:rsid w:val="004113DD"/>
    <w:rsid w:val="0041229B"/>
    <w:rsid w:val="0041459A"/>
    <w:rsid w:val="00417299"/>
    <w:rsid w:val="00417659"/>
    <w:rsid w:val="00420E37"/>
    <w:rsid w:val="00426330"/>
    <w:rsid w:val="004304AE"/>
    <w:rsid w:val="00430D18"/>
    <w:rsid w:val="00430F46"/>
    <w:rsid w:val="004316FD"/>
    <w:rsid w:val="004357B3"/>
    <w:rsid w:val="00440293"/>
    <w:rsid w:val="00441648"/>
    <w:rsid w:val="00442330"/>
    <w:rsid w:val="0044250B"/>
    <w:rsid w:val="00443145"/>
    <w:rsid w:val="00444696"/>
    <w:rsid w:val="0044603A"/>
    <w:rsid w:val="00446B3E"/>
    <w:rsid w:val="00447BF6"/>
    <w:rsid w:val="00450B88"/>
    <w:rsid w:val="004522B4"/>
    <w:rsid w:val="004522C8"/>
    <w:rsid w:val="00453ED8"/>
    <w:rsid w:val="00454BC7"/>
    <w:rsid w:val="00456362"/>
    <w:rsid w:val="004625E8"/>
    <w:rsid w:val="00462EBD"/>
    <w:rsid w:val="0046358D"/>
    <w:rsid w:val="00465295"/>
    <w:rsid w:val="004672EC"/>
    <w:rsid w:val="00471611"/>
    <w:rsid w:val="00477A2E"/>
    <w:rsid w:val="00480B7A"/>
    <w:rsid w:val="004827C4"/>
    <w:rsid w:val="00484FAE"/>
    <w:rsid w:val="00485E6F"/>
    <w:rsid w:val="00486542"/>
    <w:rsid w:val="00491C5B"/>
    <w:rsid w:val="00491D25"/>
    <w:rsid w:val="00493E03"/>
    <w:rsid w:val="0049716A"/>
    <w:rsid w:val="004972EC"/>
    <w:rsid w:val="004A0B63"/>
    <w:rsid w:val="004A3BC5"/>
    <w:rsid w:val="004A449E"/>
    <w:rsid w:val="004A61C9"/>
    <w:rsid w:val="004A6F76"/>
    <w:rsid w:val="004B1101"/>
    <w:rsid w:val="004B1F34"/>
    <w:rsid w:val="004B289F"/>
    <w:rsid w:val="004B35CE"/>
    <w:rsid w:val="004B3DE6"/>
    <w:rsid w:val="004B4DC4"/>
    <w:rsid w:val="004B6E81"/>
    <w:rsid w:val="004B7A7F"/>
    <w:rsid w:val="004B7A9E"/>
    <w:rsid w:val="004C04CD"/>
    <w:rsid w:val="004C1A22"/>
    <w:rsid w:val="004C25F1"/>
    <w:rsid w:val="004C4FBF"/>
    <w:rsid w:val="004C6064"/>
    <w:rsid w:val="004E110C"/>
    <w:rsid w:val="004E1290"/>
    <w:rsid w:val="004E7C99"/>
    <w:rsid w:val="004F10F7"/>
    <w:rsid w:val="004F1C3E"/>
    <w:rsid w:val="004F349C"/>
    <w:rsid w:val="004F3E39"/>
    <w:rsid w:val="004F7674"/>
    <w:rsid w:val="004F7C61"/>
    <w:rsid w:val="00500DA6"/>
    <w:rsid w:val="00501090"/>
    <w:rsid w:val="00503EA9"/>
    <w:rsid w:val="00506308"/>
    <w:rsid w:val="00506B9A"/>
    <w:rsid w:val="00507786"/>
    <w:rsid w:val="00507C93"/>
    <w:rsid w:val="00514372"/>
    <w:rsid w:val="00521420"/>
    <w:rsid w:val="00522008"/>
    <w:rsid w:val="0052243C"/>
    <w:rsid w:val="00522B92"/>
    <w:rsid w:val="00523BBE"/>
    <w:rsid w:val="00523CDA"/>
    <w:rsid w:val="00524715"/>
    <w:rsid w:val="00526411"/>
    <w:rsid w:val="00540964"/>
    <w:rsid w:val="00543475"/>
    <w:rsid w:val="00546759"/>
    <w:rsid w:val="00550503"/>
    <w:rsid w:val="00550B77"/>
    <w:rsid w:val="0055168C"/>
    <w:rsid w:val="00552861"/>
    <w:rsid w:val="005531C0"/>
    <w:rsid w:val="0056305A"/>
    <w:rsid w:val="00564A10"/>
    <w:rsid w:val="005658EF"/>
    <w:rsid w:val="00565E23"/>
    <w:rsid w:val="00570EC7"/>
    <w:rsid w:val="0057447A"/>
    <w:rsid w:val="00575BF2"/>
    <w:rsid w:val="00575D10"/>
    <w:rsid w:val="0057611D"/>
    <w:rsid w:val="00577A85"/>
    <w:rsid w:val="00581BAC"/>
    <w:rsid w:val="00583794"/>
    <w:rsid w:val="005854E8"/>
    <w:rsid w:val="00590AD9"/>
    <w:rsid w:val="00592E5F"/>
    <w:rsid w:val="0059378D"/>
    <w:rsid w:val="00593DBF"/>
    <w:rsid w:val="005949F2"/>
    <w:rsid w:val="00597357"/>
    <w:rsid w:val="00597F5E"/>
    <w:rsid w:val="005A0856"/>
    <w:rsid w:val="005A12C2"/>
    <w:rsid w:val="005A52FA"/>
    <w:rsid w:val="005A5EE0"/>
    <w:rsid w:val="005A5FFF"/>
    <w:rsid w:val="005A6379"/>
    <w:rsid w:val="005A6470"/>
    <w:rsid w:val="005B2A50"/>
    <w:rsid w:val="005B3A4E"/>
    <w:rsid w:val="005B6953"/>
    <w:rsid w:val="005C2BB0"/>
    <w:rsid w:val="005C3C61"/>
    <w:rsid w:val="005C76A1"/>
    <w:rsid w:val="005C7829"/>
    <w:rsid w:val="005D2415"/>
    <w:rsid w:val="005D5516"/>
    <w:rsid w:val="005D621D"/>
    <w:rsid w:val="005D6B9C"/>
    <w:rsid w:val="005D7580"/>
    <w:rsid w:val="005E1010"/>
    <w:rsid w:val="005E26E1"/>
    <w:rsid w:val="005E5A8E"/>
    <w:rsid w:val="005E6D82"/>
    <w:rsid w:val="005F01E6"/>
    <w:rsid w:val="005F0A65"/>
    <w:rsid w:val="005F0F32"/>
    <w:rsid w:val="005F4A57"/>
    <w:rsid w:val="005F6BF4"/>
    <w:rsid w:val="00601671"/>
    <w:rsid w:val="00602CE4"/>
    <w:rsid w:val="00605CAA"/>
    <w:rsid w:val="00614F8D"/>
    <w:rsid w:val="0061500F"/>
    <w:rsid w:val="00616EE8"/>
    <w:rsid w:val="0062137B"/>
    <w:rsid w:val="00624986"/>
    <w:rsid w:val="00625F0E"/>
    <w:rsid w:val="006270F9"/>
    <w:rsid w:val="00632761"/>
    <w:rsid w:val="00634652"/>
    <w:rsid w:val="006356AA"/>
    <w:rsid w:val="00635CE7"/>
    <w:rsid w:val="006366ED"/>
    <w:rsid w:val="00640685"/>
    <w:rsid w:val="0064164F"/>
    <w:rsid w:val="00641757"/>
    <w:rsid w:val="00642FE1"/>
    <w:rsid w:val="00651EB1"/>
    <w:rsid w:val="006526A9"/>
    <w:rsid w:val="00653A13"/>
    <w:rsid w:val="006544A0"/>
    <w:rsid w:val="00654CF0"/>
    <w:rsid w:val="00655F33"/>
    <w:rsid w:val="0065654E"/>
    <w:rsid w:val="00656982"/>
    <w:rsid w:val="00657E7C"/>
    <w:rsid w:val="00660939"/>
    <w:rsid w:val="00661C0A"/>
    <w:rsid w:val="0066336F"/>
    <w:rsid w:val="00663DF2"/>
    <w:rsid w:val="006656D4"/>
    <w:rsid w:val="00666497"/>
    <w:rsid w:val="00667ECC"/>
    <w:rsid w:val="006714C4"/>
    <w:rsid w:val="00671558"/>
    <w:rsid w:val="00671767"/>
    <w:rsid w:val="0067481E"/>
    <w:rsid w:val="00674CF3"/>
    <w:rsid w:val="00681F9C"/>
    <w:rsid w:val="00682A95"/>
    <w:rsid w:val="00682B38"/>
    <w:rsid w:val="006851F9"/>
    <w:rsid w:val="0069307B"/>
    <w:rsid w:val="006972ED"/>
    <w:rsid w:val="006A2761"/>
    <w:rsid w:val="006A3A31"/>
    <w:rsid w:val="006A7174"/>
    <w:rsid w:val="006A7688"/>
    <w:rsid w:val="006B1881"/>
    <w:rsid w:val="006B1E13"/>
    <w:rsid w:val="006B2177"/>
    <w:rsid w:val="006B22C2"/>
    <w:rsid w:val="006B5F57"/>
    <w:rsid w:val="006B65CA"/>
    <w:rsid w:val="006C127B"/>
    <w:rsid w:val="006C3C3A"/>
    <w:rsid w:val="006C4FA3"/>
    <w:rsid w:val="006C4FE5"/>
    <w:rsid w:val="006C6837"/>
    <w:rsid w:val="006C7E2F"/>
    <w:rsid w:val="006F0B05"/>
    <w:rsid w:val="006F3EAD"/>
    <w:rsid w:val="006F40FC"/>
    <w:rsid w:val="007031EA"/>
    <w:rsid w:val="00711AEC"/>
    <w:rsid w:val="007122D1"/>
    <w:rsid w:val="00720DA9"/>
    <w:rsid w:val="007211BB"/>
    <w:rsid w:val="00721B73"/>
    <w:rsid w:val="007248A8"/>
    <w:rsid w:val="00726149"/>
    <w:rsid w:val="00726CE4"/>
    <w:rsid w:val="00726F52"/>
    <w:rsid w:val="00730F3D"/>
    <w:rsid w:val="007315DD"/>
    <w:rsid w:val="007332FF"/>
    <w:rsid w:val="00737545"/>
    <w:rsid w:val="00737D11"/>
    <w:rsid w:val="007422D1"/>
    <w:rsid w:val="00745247"/>
    <w:rsid w:val="00745B18"/>
    <w:rsid w:val="007509D4"/>
    <w:rsid w:val="007539A3"/>
    <w:rsid w:val="00755474"/>
    <w:rsid w:val="00756D28"/>
    <w:rsid w:val="00757FA8"/>
    <w:rsid w:val="00760979"/>
    <w:rsid w:val="00761354"/>
    <w:rsid w:val="00764C11"/>
    <w:rsid w:val="00764F6A"/>
    <w:rsid w:val="00765E74"/>
    <w:rsid w:val="007715E8"/>
    <w:rsid w:val="00772614"/>
    <w:rsid w:val="00773693"/>
    <w:rsid w:val="00775163"/>
    <w:rsid w:val="00775640"/>
    <w:rsid w:val="007764D0"/>
    <w:rsid w:val="00777398"/>
    <w:rsid w:val="00777A8E"/>
    <w:rsid w:val="00777CA1"/>
    <w:rsid w:val="007801C9"/>
    <w:rsid w:val="007803F3"/>
    <w:rsid w:val="00782D73"/>
    <w:rsid w:val="00785517"/>
    <w:rsid w:val="007870D1"/>
    <w:rsid w:val="0079081E"/>
    <w:rsid w:val="00794153"/>
    <w:rsid w:val="007A239C"/>
    <w:rsid w:val="007A3A19"/>
    <w:rsid w:val="007A43ED"/>
    <w:rsid w:val="007A46F8"/>
    <w:rsid w:val="007A5846"/>
    <w:rsid w:val="007A7EBA"/>
    <w:rsid w:val="007B17C6"/>
    <w:rsid w:val="007B6945"/>
    <w:rsid w:val="007B6D8F"/>
    <w:rsid w:val="007C0CB7"/>
    <w:rsid w:val="007C13FA"/>
    <w:rsid w:val="007C17DC"/>
    <w:rsid w:val="007C44FE"/>
    <w:rsid w:val="007C586A"/>
    <w:rsid w:val="007C5EE5"/>
    <w:rsid w:val="007C623B"/>
    <w:rsid w:val="007D15F0"/>
    <w:rsid w:val="007D7589"/>
    <w:rsid w:val="007E168C"/>
    <w:rsid w:val="007E1B9F"/>
    <w:rsid w:val="007E2F28"/>
    <w:rsid w:val="007E3268"/>
    <w:rsid w:val="007E3960"/>
    <w:rsid w:val="007E6BB9"/>
    <w:rsid w:val="007F3565"/>
    <w:rsid w:val="007F42C7"/>
    <w:rsid w:val="007F4A6E"/>
    <w:rsid w:val="00804325"/>
    <w:rsid w:val="00805F4E"/>
    <w:rsid w:val="008073D4"/>
    <w:rsid w:val="00807404"/>
    <w:rsid w:val="0080788D"/>
    <w:rsid w:val="00810BA1"/>
    <w:rsid w:val="00811874"/>
    <w:rsid w:val="00811CE7"/>
    <w:rsid w:val="00815C03"/>
    <w:rsid w:val="0081731A"/>
    <w:rsid w:val="008177E7"/>
    <w:rsid w:val="00823F17"/>
    <w:rsid w:val="00823F5A"/>
    <w:rsid w:val="0083153A"/>
    <w:rsid w:val="00831EC1"/>
    <w:rsid w:val="00836AAF"/>
    <w:rsid w:val="00837A84"/>
    <w:rsid w:val="00837AA7"/>
    <w:rsid w:val="00841433"/>
    <w:rsid w:val="0084343C"/>
    <w:rsid w:val="00846A84"/>
    <w:rsid w:val="00852334"/>
    <w:rsid w:val="00856285"/>
    <w:rsid w:val="00857730"/>
    <w:rsid w:val="00862A1D"/>
    <w:rsid w:val="00864703"/>
    <w:rsid w:val="00864D34"/>
    <w:rsid w:val="00865781"/>
    <w:rsid w:val="008719CB"/>
    <w:rsid w:val="0087280A"/>
    <w:rsid w:val="008738AB"/>
    <w:rsid w:val="0087406C"/>
    <w:rsid w:val="0087494D"/>
    <w:rsid w:val="00875C79"/>
    <w:rsid w:val="00875E6D"/>
    <w:rsid w:val="00881153"/>
    <w:rsid w:val="0088331A"/>
    <w:rsid w:val="00890504"/>
    <w:rsid w:val="0089154B"/>
    <w:rsid w:val="0089315C"/>
    <w:rsid w:val="00896FB6"/>
    <w:rsid w:val="008A500A"/>
    <w:rsid w:val="008A6890"/>
    <w:rsid w:val="008B364B"/>
    <w:rsid w:val="008B5042"/>
    <w:rsid w:val="008B5FCB"/>
    <w:rsid w:val="008B61C2"/>
    <w:rsid w:val="008B7339"/>
    <w:rsid w:val="008B7ADF"/>
    <w:rsid w:val="008C721F"/>
    <w:rsid w:val="008D08D9"/>
    <w:rsid w:val="008D5336"/>
    <w:rsid w:val="008D5AD1"/>
    <w:rsid w:val="008D607F"/>
    <w:rsid w:val="008D6102"/>
    <w:rsid w:val="008D62C7"/>
    <w:rsid w:val="008D70F9"/>
    <w:rsid w:val="008E12C1"/>
    <w:rsid w:val="008E166D"/>
    <w:rsid w:val="008E16EF"/>
    <w:rsid w:val="008E210F"/>
    <w:rsid w:val="008E4DF0"/>
    <w:rsid w:val="008E526A"/>
    <w:rsid w:val="008E5B85"/>
    <w:rsid w:val="008E61FE"/>
    <w:rsid w:val="008F1457"/>
    <w:rsid w:val="008F162A"/>
    <w:rsid w:val="008F34A5"/>
    <w:rsid w:val="008F5504"/>
    <w:rsid w:val="00904E22"/>
    <w:rsid w:val="00905BA1"/>
    <w:rsid w:val="00913E50"/>
    <w:rsid w:val="00914E39"/>
    <w:rsid w:val="0091557F"/>
    <w:rsid w:val="00915ED0"/>
    <w:rsid w:val="00916BD0"/>
    <w:rsid w:val="0092058F"/>
    <w:rsid w:val="00920E28"/>
    <w:rsid w:val="00923CE8"/>
    <w:rsid w:val="0092579F"/>
    <w:rsid w:val="009271EC"/>
    <w:rsid w:val="009331C5"/>
    <w:rsid w:val="00933389"/>
    <w:rsid w:val="009406C2"/>
    <w:rsid w:val="00941171"/>
    <w:rsid w:val="00941969"/>
    <w:rsid w:val="00942727"/>
    <w:rsid w:val="009469E5"/>
    <w:rsid w:val="0094717A"/>
    <w:rsid w:val="009479DB"/>
    <w:rsid w:val="009513E6"/>
    <w:rsid w:val="009521FE"/>
    <w:rsid w:val="00953686"/>
    <w:rsid w:val="00963C93"/>
    <w:rsid w:val="009640EC"/>
    <w:rsid w:val="00964A52"/>
    <w:rsid w:val="009670CB"/>
    <w:rsid w:val="009677CC"/>
    <w:rsid w:val="009711B2"/>
    <w:rsid w:val="00971623"/>
    <w:rsid w:val="009727A0"/>
    <w:rsid w:val="009732B4"/>
    <w:rsid w:val="00974993"/>
    <w:rsid w:val="00974A81"/>
    <w:rsid w:val="00974FC9"/>
    <w:rsid w:val="0097570A"/>
    <w:rsid w:val="009828A4"/>
    <w:rsid w:val="00983D49"/>
    <w:rsid w:val="00984CD6"/>
    <w:rsid w:val="009857B1"/>
    <w:rsid w:val="00987A53"/>
    <w:rsid w:val="00990B57"/>
    <w:rsid w:val="00993F99"/>
    <w:rsid w:val="0099721A"/>
    <w:rsid w:val="009A0986"/>
    <w:rsid w:val="009A10BF"/>
    <w:rsid w:val="009A45C8"/>
    <w:rsid w:val="009A59C7"/>
    <w:rsid w:val="009A60B0"/>
    <w:rsid w:val="009A7E67"/>
    <w:rsid w:val="009B1F15"/>
    <w:rsid w:val="009B30CF"/>
    <w:rsid w:val="009B3782"/>
    <w:rsid w:val="009B6741"/>
    <w:rsid w:val="009C130B"/>
    <w:rsid w:val="009C202A"/>
    <w:rsid w:val="009C37C0"/>
    <w:rsid w:val="009C447C"/>
    <w:rsid w:val="009C5EF4"/>
    <w:rsid w:val="009D5762"/>
    <w:rsid w:val="009D5DAA"/>
    <w:rsid w:val="009D6899"/>
    <w:rsid w:val="009D79C1"/>
    <w:rsid w:val="009D7FCC"/>
    <w:rsid w:val="009E08FB"/>
    <w:rsid w:val="009E10AB"/>
    <w:rsid w:val="009E26CF"/>
    <w:rsid w:val="009E2F21"/>
    <w:rsid w:val="009E59B0"/>
    <w:rsid w:val="009F4063"/>
    <w:rsid w:val="009F4DC5"/>
    <w:rsid w:val="009F5FE7"/>
    <w:rsid w:val="009F63DE"/>
    <w:rsid w:val="009F7181"/>
    <w:rsid w:val="009F7A4D"/>
    <w:rsid w:val="00A01520"/>
    <w:rsid w:val="00A01CBE"/>
    <w:rsid w:val="00A02E22"/>
    <w:rsid w:val="00A11758"/>
    <w:rsid w:val="00A13C0D"/>
    <w:rsid w:val="00A14149"/>
    <w:rsid w:val="00A142C9"/>
    <w:rsid w:val="00A143D7"/>
    <w:rsid w:val="00A14979"/>
    <w:rsid w:val="00A15312"/>
    <w:rsid w:val="00A20F48"/>
    <w:rsid w:val="00A22010"/>
    <w:rsid w:val="00A26FC1"/>
    <w:rsid w:val="00A3398D"/>
    <w:rsid w:val="00A34603"/>
    <w:rsid w:val="00A3556A"/>
    <w:rsid w:val="00A36862"/>
    <w:rsid w:val="00A432AF"/>
    <w:rsid w:val="00A43D57"/>
    <w:rsid w:val="00A44CF2"/>
    <w:rsid w:val="00A45E59"/>
    <w:rsid w:val="00A45E80"/>
    <w:rsid w:val="00A45EC3"/>
    <w:rsid w:val="00A50A8E"/>
    <w:rsid w:val="00A56BA7"/>
    <w:rsid w:val="00A577F6"/>
    <w:rsid w:val="00A57AD0"/>
    <w:rsid w:val="00A63681"/>
    <w:rsid w:val="00A676AA"/>
    <w:rsid w:val="00A679E5"/>
    <w:rsid w:val="00A7165E"/>
    <w:rsid w:val="00A718FE"/>
    <w:rsid w:val="00A7250A"/>
    <w:rsid w:val="00A73BCC"/>
    <w:rsid w:val="00A760C8"/>
    <w:rsid w:val="00A772F6"/>
    <w:rsid w:val="00A80298"/>
    <w:rsid w:val="00A80F6A"/>
    <w:rsid w:val="00A82A65"/>
    <w:rsid w:val="00A83844"/>
    <w:rsid w:val="00A841D6"/>
    <w:rsid w:val="00A8503E"/>
    <w:rsid w:val="00A850E0"/>
    <w:rsid w:val="00A86014"/>
    <w:rsid w:val="00A910EE"/>
    <w:rsid w:val="00A94D03"/>
    <w:rsid w:val="00A96D19"/>
    <w:rsid w:val="00AA0F15"/>
    <w:rsid w:val="00AA579D"/>
    <w:rsid w:val="00AA764D"/>
    <w:rsid w:val="00AA7BD6"/>
    <w:rsid w:val="00AB0FD7"/>
    <w:rsid w:val="00AB4560"/>
    <w:rsid w:val="00AC0DDC"/>
    <w:rsid w:val="00AC3648"/>
    <w:rsid w:val="00AC6B2C"/>
    <w:rsid w:val="00AC747D"/>
    <w:rsid w:val="00AD0867"/>
    <w:rsid w:val="00AD1AEC"/>
    <w:rsid w:val="00AD2AF1"/>
    <w:rsid w:val="00AD67F5"/>
    <w:rsid w:val="00AE00E6"/>
    <w:rsid w:val="00AE18C7"/>
    <w:rsid w:val="00AE5A90"/>
    <w:rsid w:val="00AF2549"/>
    <w:rsid w:val="00B02F00"/>
    <w:rsid w:val="00B0580E"/>
    <w:rsid w:val="00B107A7"/>
    <w:rsid w:val="00B10EBE"/>
    <w:rsid w:val="00B11BB3"/>
    <w:rsid w:val="00B12AE7"/>
    <w:rsid w:val="00B139B3"/>
    <w:rsid w:val="00B14F49"/>
    <w:rsid w:val="00B16BC2"/>
    <w:rsid w:val="00B238D0"/>
    <w:rsid w:val="00B25422"/>
    <w:rsid w:val="00B2626E"/>
    <w:rsid w:val="00B30629"/>
    <w:rsid w:val="00B31F36"/>
    <w:rsid w:val="00B32FC4"/>
    <w:rsid w:val="00B3359F"/>
    <w:rsid w:val="00B3505D"/>
    <w:rsid w:val="00B3773E"/>
    <w:rsid w:val="00B42A1E"/>
    <w:rsid w:val="00B518AD"/>
    <w:rsid w:val="00B52CDA"/>
    <w:rsid w:val="00B531DC"/>
    <w:rsid w:val="00B54A7E"/>
    <w:rsid w:val="00B5561B"/>
    <w:rsid w:val="00B60455"/>
    <w:rsid w:val="00B60787"/>
    <w:rsid w:val="00B62A17"/>
    <w:rsid w:val="00B63739"/>
    <w:rsid w:val="00B63ED0"/>
    <w:rsid w:val="00B64E02"/>
    <w:rsid w:val="00B655FB"/>
    <w:rsid w:val="00B65677"/>
    <w:rsid w:val="00B67893"/>
    <w:rsid w:val="00B766F9"/>
    <w:rsid w:val="00B76EDE"/>
    <w:rsid w:val="00B80114"/>
    <w:rsid w:val="00B8112B"/>
    <w:rsid w:val="00B82076"/>
    <w:rsid w:val="00B83F6C"/>
    <w:rsid w:val="00B84589"/>
    <w:rsid w:val="00B85222"/>
    <w:rsid w:val="00B8660A"/>
    <w:rsid w:val="00B866F0"/>
    <w:rsid w:val="00B87120"/>
    <w:rsid w:val="00B90113"/>
    <w:rsid w:val="00B91F01"/>
    <w:rsid w:val="00B92A8C"/>
    <w:rsid w:val="00B936F7"/>
    <w:rsid w:val="00B93F45"/>
    <w:rsid w:val="00BA0F97"/>
    <w:rsid w:val="00BA211B"/>
    <w:rsid w:val="00BA5FF4"/>
    <w:rsid w:val="00BB0D14"/>
    <w:rsid w:val="00BB23DC"/>
    <w:rsid w:val="00BB2F83"/>
    <w:rsid w:val="00BB4A71"/>
    <w:rsid w:val="00BB52BD"/>
    <w:rsid w:val="00BC1857"/>
    <w:rsid w:val="00BC20FD"/>
    <w:rsid w:val="00BC27C2"/>
    <w:rsid w:val="00BC42E8"/>
    <w:rsid w:val="00BC44A4"/>
    <w:rsid w:val="00BD1990"/>
    <w:rsid w:val="00BE4143"/>
    <w:rsid w:val="00BE7805"/>
    <w:rsid w:val="00BF3B1A"/>
    <w:rsid w:val="00BF6C43"/>
    <w:rsid w:val="00BF761E"/>
    <w:rsid w:val="00C01E04"/>
    <w:rsid w:val="00C02113"/>
    <w:rsid w:val="00C03996"/>
    <w:rsid w:val="00C04626"/>
    <w:rsid w:val="00C06322"/>
    <w:rsid w:val="00C07356"/>
    <w:rsid w:val="00C114E8"/>
    <w:rsid w:val="00C11E13"/>
    <w:rsid w:val="00C12633"/>
    <w:rsid w:val="00C128D5"/>
    <w:rsid w:val="00C16273"/>
    <w:rsid w:val="00C16DDF"/>
    <w:rsid w:val="00C2086A"/>
    <w:rsid w:val="00C22E43"/>
    <w:rsid w:val="00C25938"/>
    <w:rsid w:val="00C25F58"/>
    <w:rsid w:val="00C27807"/>
    <w:rsid w:val="00C30B8C"/>
    <w:rsid w:val="00C30BF2"/>
    <w:rsid w:val="00C32E97"/>
    <w:rsid w:val="00C33E59"/>
    <w:rsid w:val="00C33ED2"/>
    <w:rsid w:val="00C37DF9"/>
    <w:rsid w:val="00C40799"/>
    <w:rsid w:val="00C435D1"/>
    <w:rsid w:val="00C44FCE"/>
    <w:rsid w:val="00C45363"/>
    <w:rsid w:val="00C46B5A"/>
    <w:rsid w:val="00C50DFF"/>
    <w:rsid w:val="00C53FC9"/>
    <w:rsid w:val="00C55B5E"/>
    <w:rsid w:val="00C56A4E"/>
    <w:rsid w:val="00C61F6E"/>
    <w:rsid w:val="00C635D6"/>
    <w:rsid w:val="00C65972"/>
    <w:rsid w:val="00C663E4"/>
    <w:rsid w:val="00C66FF6"/>
    <w:rsid w:val="00C6723F"/>
    <w:rsid w:val="00C67A5E"/>
    <w:rsid w:val="00C70B45"/>
    <w:rsid w:val="00C72838"/>
    <w:rsid w:val="00C73A3E"/>
    <w:rsid w:val="00C76A20"/>
    <w:rsid w:val="00C76F51"/>
    <w:rsid w:val="00C867FF"/>
    <w:rsid w:val="00C86A05"/>
    <w:rsid w:val="00C87CE6"/>
    <w:rsid w:val="00C91B33"/>
    <w:rsid w:val="00C921C8"/>
    <w:rsid w:val="00C9267A"/>
    <w:rsid w:val="00C92EBF"/>
    <w:rsid w:val="00C93C90"/>
    <w:rsid w:val="00C944DA"/>
    <w:rsid w:val="00CA4630"/>
    <w:rsid w:val="00CA6595"/>
    <w:rsid w:val="00CA6682"/>
    <w:rsid w:val="00CB40C4"/>
    <w:rsid w:val="00CB460B"/>
    <w:rsid w:val="00CB621C"/>
    <w:rsid w:val="00CC21B0"/>
    <w:rsid w:val="00CD2D1D"/>
    <w:rsid w:val="00CD5F94"/>
    <w:rsid w:val="00CE18D8"/>
    <w:rsid w:val="00CE2AA2"/>
    <w:rsid w:val="00CE33AE"/>
    <w:rsid w:val="00CE3BE3"/>
    <w:rsid w:val="00CE4469"/>
    <w:rsid w:val="00CE46EF"/>
    <w:rsid w:val="00CF05E5"/>
    <w:rsid w:val="00CF11BD"/>
    <w:rsid w:val="00CF3FB9"/>
    <w:rsid w:val="00CF5257"/>
    <w:rsid w:val="00CF5F2E"/>
    <w:rsid w:val="00CF6165"/>
    <w:rsid w:val="00CF6CBA"/>
    <w:rsid w:val="00CF7EA2"/>
    <w:rsid w:val="00D0044D"/>
    <w:rsid w:val="00D01008"/>
    <w:rsid w:val="00D0224D"/>
    <w:rsid w:val="00D02826"/>
    <w:rsid w:val="00D034DB"/>
    <w:rsid w:val="00D100A5"/>
    <w:rsid w:val="00D17AB6"/>
    <w:rsid w:val="00D200C6"/>
    <w:rsid w:val="00D20C37"/>
    <w:rsid w:val="00D23CD6"/>
    <w:rsid w:val="00D25BB2"/>
    <w:rsid w:val="00D32A39"/>
    <w:rsid w:val="00D3313C"/>
    <w:rsid w:val="00D35B35"/>
    <w:rsid w:val="00D431E8"/>
    <w:rsid w:val="00D46A7B"/>
    <w:rsid w:val="00D52703"/>
    <w:rsid w:val="00D542BA"/>
    <w:rsid w:val="00D5506F"/>
    <w:rsid w:val="00D564EE"/>
    <w:rsid w:val="00D57E8C"/>
    <w:rsid w:val="00D60368"/>
    <w:rsid w:val="00D64936"/>
    <w:rsid w:val="00D64F1A"/>
    <w:rsid w:val="00D66A72"/>
    <w:rsid w:val="00D713DC"/>
    <w:rsid w:val="00D72F4D"/>
    <w:rsid w:val="00D736AC"/>
    <w:rsid w:val="00D7671D"/>
    <w:rsid w:val="00D77A08"/>
    <w:rsid w:val="00D81413"/>
    <w:rsid w:val="00D8315A"/>
    <w:rsid w:val="00D85F8F"/>
    <w:rsid w:val="00D860A8"/>
    <w:rsid w:val="00D87E57"/>
    <w:rsid w:val="00D87EFA"/>
    <w:rsid w:val="00D93B91"/>
    <w:rsid w:val="00D94A5A"/>
    <w:rsid w:val="00D954FC"/>
    <w:rsid w:val="00DA1BA5"/>
    <w:rsid w:val="00DA580C"/>
    <w:rsid w:val="00DA5C13"/>
    <w:rsid w:val="00DA5CAA"/>
    <w:rsid w:val="00DA5D90"/>
    <w:rsid w:val="00DA6C29"/>
    <w:rsid w:val="00DA6E8D"/>
    <w:rsid w:val="00DA7222"/>
    <w:rsid w:val="00DA761F"/>
    <w:rsid w:val="00DB0CD1"/>
    <w:rsid w:val="00DB15EA"/>
    <w:rsid w:val="00DB2FF6"/>
    <w:rsid w:val="00DB6260"/>
    <w:rsid w:val="00DC134B"/>
    <w:rsid w:val="00DC3BF6"/>
    <w:rsid w:val="00DC6DD2"/>
    <w:rsid w:val="00DD15D1"/>
    <w:rsid w:val="00DD2575"/>
    <w:rsid w:val="00DD3185"/>
    <w:rsid w:val="00DD409B"/>
    <w:rsid w:val="00DD7E12"/>
    <w:rsid w:val="00DE0CF4"/>
    <w:rsid w:val="00DE0E63"/>
    <w:rsid w:val="00DE3DC6"/>
    <w:rsid w:val="00DE41A9"/>
    <w:rsid w:val="00DE4819"/>
    <w:rsid w:val="00DF1D90"/>
    <w:rsid w:val="00DF5F8A"/>
    <w:rsid w:val="00DF6BA3"/>
    <w:rsid w:val="00DF7B1D"/>
    <w:rsid w:val="00E00756"/>
    <w:rsid w:val="00E04622"/>
    <w:rsid w:val="00E0553E"/>
    <w:rsid w:val="00E062DB"/>
    <w:rsid w:val="00E06486"/>
    <w:rsid w:val="00E101FB"/>
    <w:rsid w:val="00E2064E"/>
    <w:rsid w:val="00E22187"/>
    <w:rsid w:val="00E22246"/>
    <w:rsid w:val="00E2359B"/>
    <w:rsid w:val="00E24230"/>
    <w:rsid w:val="00E3006E"/>
    <w:rsid w:val="00E3107A"/>
    <w:rsid w:val="00E32BC9"/>
    <w:rsid w:val="00E35388"/>
    <w:rsid w:val="00E366F4"/>
    <w:rsid w:val="00E40CE6"/>
    <w:rsid w:val="00E41662"/>
    <w:rsid w:val="00E41861"/>
    <w:rsid w:val="00E421D7"/>
    <w:rsid w:val="00E43757"/>
    <w:rsid w:val="00E43E07"/>
    <w:rsid w:val="00E454FE"/>
    <w:rsid w:val="00E46464"/>
    <w:rsid w:val="00E572F8"/>
    <w:rsid w:val="00E57AFA"/>
    <w:rsid w:val="00E63FB0"/>
    <w:rsid w:val="00E6479A"/>
    <w:rsid w:val="00E64E04"/>
    <w:rsid w:val="00E66D45"/>
    <w:rsid w:val="00E67F27"/>
    <w:rsid w:val="00E7021D"/>
    <w:rsid w:val="00E703A1"/>
    <w:rsid w:val="00E75E18"/>
    <w:rsid w:val="00E80717"/>
    <w:rsid w:val="00E84179"/>
    <w:rsid w:val="00E85410"/>
    <w:rsid w:val="00E86F20"/>
    <w:rsid w:val="00E913F3"/>
    <w:rsid w:val="00E95BDA"/>
    <w:rsid w:val="00EA05E3"/>
    <w:rsid w:val="00EA4368"/>
    <w:rsid w:val="00EA5AD9"/>
    <w:rsid w:val="00EB1658"/>
    <w:rsid w:val="00EB38C5"/>
    <w:rsid w:val="00EB395C"/>
    <w:rsid w:val="00EB4A9B"/>
    <w:rsid w:val="00EB6F95"/>
    <w:rsid w:val="00EC2878"/>
    <w:rsid w:val="00EC4E95"/>
    <w:rsid w:val="00EC582D"/>
    <w:rsid w:val="00EC6E2F"/>
    <w:rsid w:val="00EC7B03"/>
    <w:rsid w:val="00ED2066"/>
    <w:rsid w:val="00ED34E5"/>
    <w:rsid w:val="00ED623D"/>
    <w:rsid w:val="00ED6426"/>
    <w:rsid w:val="00ED76B8"/>
    <w:rsid w:val="00EF0A7A"/>
    <w:rsid w:val="00EF100A"/>
    <w:rsid w:val="00EF164D"/>
    <w:rsid w:val="00EF19EA"/>
    <w:rsid w:val="00EF1F97"/>
    <w:rsid w:val="00EF74A8"/>
    <w:rsid w:val="00F003FB"/>
    <w:rsid w:val="00F00A7A"/>
    <w:rsid w:val="00F03686"/>
    <w:rsid w:val="00F04F30"/>
    <w:rsid w:val="00F139D7"/>
    <w:rsid w:val="00F161F4"/>
    <w:rsid w:val="00F21729"/>
    <w:rsid w:val="00F224F9"/>
    <w:rsid w:val="00F25B5B"/>
    <w:rsid w:val="00F32283"/>
    <w:rsid w:val="00F32B1D"/>
    <w:rsid w:val="00F32FB0"/>
    <w:rsid w:val="00F330A3"/>
    <w:rsid w:val="00F35690"/>
    <w:rsid w:val="00F4500D"/>
    <w:rsid w:val="00F45CDA"/>
    <w:rsid w:val="00F512BD"/>
    <w:rsid w:val="00F536D1"/>
    <w:rsid w:val="00F55D95"/>
    <w:rsid w:val="00F60CF8"/>
    <w:rsid w:val="00F6102B"/>
    <w:rsid w:val="00F65542"/>
    <w:rsid w:val="00F670CB"/>
    <w:rsid w:val="00F717BE"/>
    <w:rsid w:val="00F76DBA"/>
    <w:rsid w:val="00F77EA7"/>
    <w:rsid w:val="00F845ED"/>
    <w:rsid w:val="00F85878"/>
    <w:rsid w:val="00F85B3B"/>
    <w:rsid w:val="00F86C5D"/>
    <w:rsid w:val="00F87147"/>
    <w:rsid w:val="00F874A7"/>
    <w:rsid w:val="00F906FA"/>
    <w:rsid w:val="00F90735"/>
    <w:rsid w:val="00F908C7"/>
    <w:rsid w:val="00F92E09"/>
    <w:rsid w:val="00FA0CC0"/>
    <w:rsid w:val="00FA35CA"/>
    <w:rsid w:val="00FB2E39"/>
    <w:rsid w:val="00FB4013"/>
    <w:rsid w:val="00FC2319"/>
    <w:rsid w:val="00FC4DCD"/>
    <w:rsid w:val="00FC530C"/>
    <w:rsid w:val="00FD3110"/>
    <w:rsid w:val="00FD4814"/>
    <w:rsid w:val="00FD5774"/>
    <w:rsid w:val="00FE02B0"/>
    <w:rsid w:val="00FE1350"/>
    <w:rsid w:val="00FE20C9"/>
    <w:rsid w:val="00FE46A9"/>
    <w:rsid w:val="00FE53B2"/>
    <w:rsid w:val="00FE59C3"/>
    <w:rsid w:val="00FE697B"/>
    <w:rsid w:val="00FE73A4"/>
    <w:rsid w:val="00FF073E"/>
    <w:rsid w:val="0296194B"/>
    <w:rsid w:val="03554BD3"/>
    <w:rsid w:val="05FD0FA4"/>
    <w:rsid w:val="06887608"/>
    <w:rsid w:val="099D0853"/>
    <w:rsid w:val="0C274F17"/>
    <w:rsid w:val="0C3214EF"/>
    <w:rsid w:val="16143D99"/>
    <w:rsid w:val="18293534"/>
    <w:rsid w:val="182B6616"/>
    <w:rsid w:val="19CD7188"/>
    <w:rsid w:val="19F226E7"/>
    <w:rsid w:val="1FA953CC"/>
    <w:rsid w:val="27C50996"/>
    <w:rsid w:val="29A34041"/>
    <w:rsid w:val="2A7A50E0"/>
    <w:rsid w:val="2E240177"/>
    <w:rsid w:val="2EA04391"/>
    <w:rsid w:val="307D149D"/>
    <w:rsid w:val="30D9624D"/>
    <w:rsid w:val="33CD760B"/>
    <w:rsid w:val="36CC038A"/>
    <w:rsid w:val="374F2857"/>
    <w:rsid w:val="39DA6090"/>
    <w:rsid w:val="3A573CF4"/>
    <w:rsid w:val="3DB14FE4"/>
    <w:rsid w:val="3F97497F"/>
    <w:rsid w:val="42FF69C4"/>
    <w:rsid w:val="44741DA1"/>
    <w:rsid w:val="467576A4"/>
    <w:rsid w:val="471C06CC"/>
    <w:rsid w:val="48322A37"/>
    <w:rsid w:val="4A571620"/>
    <w:rsid w:val="4CA5258A"/>
    <w:rsid w:val="522608CB"/>
    <w:rsid w:val="533314BD"/>
    <w:rsid w:val="54F0131E"/>
    <w:rsid w:val="565C1BA7"/>
    <w:rsid w:val="57075B50"/>
    <w:rsid w:val="59121247"/>
    <w:rsid w:val="59901086"/>
    <w:rsid w:val="59E029D0"/>
    <w:rsid w:val="5A0B3616"/>
    <w:rsid w:val="643A70B4"/>
    <w:rsid w:val="69B707BA"/>
    <w:rsid w:val="69FA6B46"/>
    <w:rsid w:val="6C2472E8"/>
    <w:rsid w:val="6EDB0934"/>
    <w:rsid w:val="703576AC"/>
    <w:rsid w:val="70CB0C4D"/>
    <w:rsid w:val="710E0964"/>
    <w:rsid w:val="716B6E9E"/>
    <w:rsid w:val="734A6333"/>
    <w:rsid w:val="73CD7EEE"/>
    <w:rsid w:val="74086D84"/>
    <w:rsid w:val="783C1697"/>
    <w:rsid w:val="787E6F87"/>
    <w:rsid w:val="78AC565B"/>
    <w:rsid w:val="79294ED6"/>
    <w:rsid w:val="795747CF"/>
    <w:rsid w:val="79F03E24"/>
    <w:rsid w:val="7DD34994"/>
    <w:rsid w:val="7DFD302B"/>
    <w:rsid w:val="7E2F572A"/>
    <w:rsid w:val="7E914B56"/>
    <w:rsid w:val="7F2B2490"/>
    <w:rsid w:val="7FBA5139"/>
    <w:rsid w:val="7FE103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qFormat="1"/>
    <w:lsdException w:name="page number" w:qFormat="1"/>
    <w:lsdException w:name="Title" w:uiPriority="10" w:qFormat="1"/>
    <w:lsdException w:name="Default Paragraph Font" w:semiHidden="1" w:uiPriority="1" w:unhideWhenUsed="1" w:qFormat="1"/>
    <w:lsdException w:name="Body Text" w:qFormat="1"/>
    <w:lsdException w:name="Subtitle" w:uiPriority="1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8E61FE"/>
    <w:pPr>
      <w:spacing w:after="200" w:line="252" w:lineRule="auto"/>
    </w:pPr>
    <w:rPr>
      <w:rFonts w:ascii="Cambria" w:hAnsi="Cambria"/>
      <w:sz w:val="22"/>
      <w:szCs w:val="22"/>
      <w:lang w:eastAsia="en-US" w:bidi="en-US"/>
    </w:rPr>
  </w:style>
  <w:style w:type="paragraph" w:styleId="1">
    <w:name w:val="heading 1"/>
    <w:basedOn w:val="a"/>
    <w:next w:val="a"/>
    <w:link w:val="1Char"/>
    <w:uiPriority w:val="9"/>
    <w:qFormat/>
    <w:rsid w:val="008E61FE"/>
    <w:pPr>
      <w:pBdr>
        <w:bottom w:val="thinThickSmallGap" w:sz="12" w:space="1" w:color="943634"/>
      </w:pBdr>
      <w:spacing w:before="400"/>
      <w:jc w:val="center"/>
      <w:outlineLvl w:val="0"/>
    </w:pPr>
    <w:rPr>
      <w:caps/>
      <w:color w:val="632423"/>
      <w:spacing w:val="20"/>
      <w:sz w:val="28"/>
      <w:szCs w:val="28"/>
    </w:rPr>
  </w:style>
  <w:style w:type="paragraph" w:styleId="2">
    <w:name w:val="heading 2"/>
    <w:basedOn w:val="a"/>
    <w:next w:val="a"/>
    <w:link w:val="2Char"/>
    <w:uiPriority w:val="9"/>
    <w:semiHidden/>
    <w:unhideWhenUsed/>
    <w:qFormat/>
    <w:rsid w:val="008E61FE"/>
    <w:pPr>
      <w:pBdr>
        <w:bottom w:val="single" w:sz="4" w:space="1" w:color="622423"/>
      </w:pBdr>
      <w:spacing w:before="400"/>
      <w:jc w:val="center"/>
      <w:outlineLvl w:val="1"/>
    </w:pPr>
    <w:rPr>
      <w:caps/>
      <w:color w:val="632423"/>
      <w:spacing w:val="15"/>
      <w:sz w:val="24"/>
      <w:szCs w:val="24"/>
    </w:rPr>
  </w:style>
  <w:style w:type="paragraph" w:styleId="3">
    <w:name w:val="heading 3"/>
    <w:basedOn w:val="a"/>
    <w:next w:val="a"/>
    <w:link w:val="3Char"/>
    <w:uiPriority w:val="9"/>
    <w:semiHidden/>
    <w:unhideWhenUsed/>
    <w:qFormat/>
    <w:rsid w:val="008E61FE"/>
    <w:pPr>
      <w:pBdr>
        <w:top w:val="dotted" w:sz="4" w:space="1" w:color="622423"/>
        <w:bottom w:val="dotted" w:sz="4" w:space="1" w:color="622423"/>
      </w:pBdr>
      <w:spacing w:before="300"/>
      <w:jc w:val="center"/>
      <w:outlineLvl w:val="2"/>
    </w:pPr>
    <w:rPr>
      <w:caps/>
      <w:color w:val="622423"/>
      <w:sz w:val="24"/>
      <w:szCs w:val="24"/>
    </w:rPr>
  </w:style>
  <w:style w:type="paragraph" w:styleId="4">
    <w:name w:val="heading 4"/>
    <w:basedOn w:val="a"/>
    <w:next w:val="a"/>
    <w:link w:val="4Char"/>
    <w:uiPriority w:val="9"/>
    <w:semiHidden/>
    <w:unhideWhenUsed/>
    <w:qFormat/>
    <w:rsid w:val="008E61FE"/>
    <w:pPr>
      <w:pBdr>
        <w:bottom w:val="dotted" w:sz="4" w:space="1" w:color="943634"/>
      </w:pBdr>
      <w:spacing w:after="120"/>
      <w:jc w:val="center"/>
      <w:outlineLvl w:val="3"/>
    </w:pPr>
    <w:rPr>
      <w:caps/>
      <w:color w:val="622423"/>
      <w:spacing w:val="10"/>
    </w:rPr>
  </w:style>
  <w:style w:type="paragraph" w:styleId="5">
    <w:name w:val="heading 5"/>
    <w:basedOn w:val="a"/>
    <w:next w:val="a"/>
    <w:link w:val="5Char"/>
    <w:uiPriority w:val="9"/>
    <w:semiHidden/>
    <w:unhideWhenUsed/>
    <w:qFormat/>
    <w:rsid w:val="008E61FE"/>
    <w:pPr>
      <w:spacing w:before="320" w:after="120"/>
      <w:jc w:val="center"/>
      <w:outlineLvl w:val="4"/>
    </w:pPr>
    <w:rPr>
      <w:caps/>
      <w:color w:val="622423"/>
      <w:spacing w:val="10"/>
    </w:rPr>
  </w:style>
  <w:style w:type="paragraph" w:styleId="6">
    <w:name w:val="heading 6"/>
    <w:basedOn w:val="a"/>
    <w:next w:val="a"/>
    <w:link w:val="6Char"/>
    <w:uiPriority w:val="9"/>
    <w:semiHidden/>
    <w:unhideWhenUsed/>
    <w:qFormat/>
    <w:rsid w:val="008E61FE"/>
    <w:pPr>
      <w:spacing w:after="120"/>
      <w:jc w:val="center"/>
      <w:outlineLvl w:val="5"/>
    </w:pPr>
    <w:rPr>
      <w:caps/>
      <w:color w:val="943634"/>
      <w:spacing w:val="10"/>
    </w:rPr>
  </w:style>
  <w:style w:type="paragraph" w:styleId="7">
    <w:name w:val="heading 7"/>
    <w:basedOn w:val="a"/>
    <w:next w:val="a"/>
    <w:link w:val="7Char"/>
    <w:uiPriority w:val="9"/>
    <w:semiHidden/>
    <w:unhideWhenUsed/>
    <w:qFormat/>
    <w:rsid w:val="008E61FE"/>
    <w:pPr>
      <w:spacing w:after="120"/>
      <w:jc w:val="center"/>
      <w:outlineLvl w:val="6"/>
    </w:pPr>
    <w:rPr>
      <w:i/>
      <w:iCs/>
      <w:caps/>
      <w:color w:val="943634"/>
      <w:spacing w:val="10"/>
    </w:rPr>
  </w:style>
  <w:style w:type="paragraph" w:styleId="8">
    <w:name w:val="heading 8"/>
    <w:basedOn w:val="a"/>
    <w:next w:val="a"/>
    <w:link w:val="8Char"/>
    <w:uiPriority w:val="9"/>
    <w:semiHidden/>
    <w:unhideWhenUsed/>
    <w:qFormat/>
    <w:rsid w:val="008E61FE"/>
    <w:pPr>
      <w:spacing w:after="120"/>
      <w:jc w:val="center"/>
      <w:outlineLvl w:val="7"/>
    </w:pPr>
    <w:rPr>
      <w:caps/>
      <w:spacing w:val="10"/>
      <w:sz w:val="20"/>
      <w:szCs w:val="20"/>
    </w:rPr>
  </w:style>
  <w:style w:type="paragraph" w:styleId="9">
    <w:name w:val="heading 9"/>
    <w:basedOn w:val="a"/>
    <w:next w:val="a"/>
    <w:link w:val="9Char"/>
    <w:uiPriority w:val="9"/>
    <w:semiHidden/>
    <w:unhideWhenUsed/>
    <w:qFormat/>
    <w:rsid w:val="008E61FE"/>
    <w:pPr>
      <w:spacing w:after="120"/>
      <w:jc w:val="center"/>
      <w:outlineLvl w:val="8"/>
    </w:pPr>
    <w:rPr>
      <w:i/>
      <w:iCs/>
      <w:caps/>
      <w:spacing w:val="1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rsid w:val="008E61FE"/>
    <w:pPr>
      <w:spacing w:line="640" w:lineRule="exact"/>
      <w:jc w:val="center"/>
    </w:pPr>
    <w:rPr>
      <w:rFonts w:ascii="华文中宋" w:eastAsia="华文中宋"/>
      <w:b/>
      <w:bCs/>
      <w:sz w:val="44"/>
      <w:szCs w:val="24"/>
    </w:rPr>
  </w:style>
  <w:style w:type="paragraph" w:styleId="a4">
    <w:name w:val="Title"/>
    <w:basedOn w:val="a"/>
    <w:next w:val="a"/>
    <w:link w:val="Char"/>
    <w:uiPriority w:val="10"/>
    <w:qFormat/>
    <w:rsid w:val="008E61FE"/>
    <w:pPr>
      <w:pBdr>
        <w:top w:val="dotted" w:sz="2" w:space="1" w:color="632423"/>
        <w:bottom w:val="dotted" w:sz="2" w:space="6" w:color="632423"/>
      </w:pBdr>
      <w:spacing w:before="500" w:after="300" w:line="240" w:lineRule="auto"/>
      <w:jc w:val="center"/>
    </w:pPr>
    <w:rPr>
      <w:caps/>
      <w:color w:val="632423"/>
      <w:spacing w:val="50"/>
      <w:sz w:val="44"/>
      <w:szCs w:val="44"/>
    </w:rPr>
  </w:style>
  <w:style w:type="paragraph" w:styleId="a5">
    <w:name w:val="caption"/>
    <w:basedOn w:val="a"/>
    <w:next w:val="a"/>
    <w:uiPriority w:val="35"/>
    <w:semiHidden/>
    <w:unhideWhenUsed/>
    <w:qFormat/>
    <w:rsid w:val="008E61FE"/>
    <w:rPr>
      <w:caps/>
      <w:spacing w:val="10"/>
      <w:sz w:val="18"/>
      <w:szCs w:val="18"/>
    </w:rPr>
  </w:style>
  <w:style w:type="paragraph" w:styleId="a6">
    <w:name w:val="Balloon Text"/>
    <w:basedOn w:val="a"/>
    <w:semiHidden/>
    <w:qFormat/>
    <w:rsid w:val="008E61FE"/>
    <w:rPr>
      <w:sz w:val="18"/>
      <w:szCs w:val="18"/>
    </w:rPr>
  </w:style>
  <w:style w:type="paragraph" w:styleId="a7">
    <w:name w:val="footer"/>
    <w:basedOn w:val="a"/>
    <w:link w:val="Char0"/>
    <w:qFormat/>
    <w:rsid w:val="008E61FE"/>
    <w:pPr>
      <w:tabs>
        <w:tab w:val="center" w:pos="4153"/>
        <w:tab w:val="right" w:pos="8306"/>
      </w:tabs>
      <w:snapToGrid w:val="0"/>
    </w:pPr>
    <w:rPr>
      <w:kern w:val="2"/>
      <w:sz w:val="18"/>
      <w:szCs w:val="18"/>
      <w:lang w:eastAsia="zh-CN" w:bidi="ar-SA"/>
    </w:rPr>
  </w:style>
  <w:style w:type="paragraph" w:styleId="a8">
    <w:name w:val="header"/>
    <w:basedOn w:val="a"/>
    <w:link w:val="Char1"/>
    <w:qFormat/>
    <w:rsid w:val="008E61FE"/>
    <w:pPr>
      <w:pBdr>
        <w:bottom w:val="single" w:sz="6" w:space="1" w:color="auto"/>
      </w:pBdr>
      <w:tabs>
        <w:tab w:val="center" w:pos="4153"/>
        <w:tab w:val="right" w:pos="8306"/>
      </w:tabs>
      <w:snapToGrid w:val="0"/>
      <w:jc w:val="center"/>
    </w:pPr>
    <w:rPr>
      <w:kern w:val="2"/>
      <w:sz w:val="18"/>
      <w:szCs w:val="18"/>
      <w:lang w:eastAsia="zh-CN" w:bidi="ar-SA"/>
    </w:rPr>
  </w:style>
  <w:style w:type="paragraph" w:styleId="a9">
    <w:name w:val="Subtitle"/>
    <w:basedOn w:val="a"/>
    <w:next w:val="a"/>
    <w:link w:val="Char2"/>
    <w:uiPriority w:val="11"/>
    <w:qFormat/>
    <w:rsid w:val="008E61FE"/>
    <w:pPr>
      <w:spacing w:after="560" w:line="240" w:lineRule="auto"/>
      <w:jc w:val="center"/>
    </w:pPr>
    <w:rPr>
      <w:caps/>
      <w:spacing w:val="20"/>
      <w:sz w:val="18"/>
      <w:szCs w:val="18"/>
    </w:rPr>
  </w:style>
  <w:style w:type="character" w:styleId="aa">
    <w:name w:val="Strong"/>
    <w:uiPriority w:val="22"/>
    <w:qFormat/>
    <w:rsid w:val="008E61FE"/>
    <w:rPr>
      <w:b/>
      <w:bCs/>
      <w:color w:val="943634"/>
      <w:spacing w:val="5"/>
    </w:rPr>
  </w:style>
  <w:style w:type="character" w:styleId="ab">
    <w:name w:val="page number"/>
    <w:basedOn w:val="a1"/>
    <w:qFormat/>
    <w:rsid w:val="008E61FE"/>
  </w:style>
  <w:style w:type="character" w:styleId="ac">
    <w:name w:val="Emphasis"/>
    <w:uiPriority w:val="20"/>
    <w:qFormat/>
    <w:rsid w:val="008E61FE"/>
    <w:rPr>
      <w:caps/>
      <w:spacing w:val="5"/>
      <w:sz w:val="20"/>
      <w:szCs w:val="20"/>
    </w:rPr>
  </w:style>
  <w:style w:type="character" w:customStyle="1" w:styleId="Char0">
    <w:name w:val="页脚 Char"/>
    <w:link w:val="a7"/>
    <w:qFormat/>
    <w:rsid w:val="008E61FE"/>
    <w:rPr>
      <w:rFonts w:eastAsia="宋体"/>
      <w:kern w:val="2"/>
      <w:sz w:val="18"/>
      <w:szCs w:val="18"/>
      <w:lang w:val="en-US" w:eastAsia="zh-CN" w:bidi="ar-SA"/>
    </w:rPr>
  </w:style>
  <w:style w:type="character" w:customStyle="1" w:styleId="Char1">
    <w:name w:val="页眉 Char"/>
    <w:link w:val="a8"/>
    <w:qFormat/>
    <w:rsid w:val="008E61FE"/>
    <w:rPr>
      <w:rFonts w:eastAsia="宋体"/>
      <w:kern w:val="2"/>
      <w:sz w:val="18"/>
      <w:szCs w:val="18"/>
      <w:lang w:val="en-US" w:eastAsia="zh-CN" w:bidi="ar-SA"/>
    </w:rPr>
  </w:style>
  <w:style w:type="character" w:customStyle="1" w:styleId="1Char">
    <w:name w:val="标题 1 Char"/>
    <w:basedOn w:val="a1"/>
    <w:link w:val="1"/>
    <w:uiPriority w:val="9"/>
    <w:qFormat/>
    <w:rsid w:val="008E61FE"/>
    <w:rPr>
      <w:rFonts w:eastAsia="宋体" w:cs="Times New Roman"/>
      <w:caps/>
      <w:color w:val="632423"/>
      <w:spacing w:val="20"/>
      <w:sz w:val="28"/>
      <w:szCs w:val="28"/>
    </w:rPr>
  </w:style>
  <w:style w:type="character" w:customStyle="1" w:styleId="2Char">
    <w:name w:val="标题 2 Char"/>
    <w:basedOn w:val="a1"/>
    <w:link w:val="2"/>
    <w:uiPriority w:val="9"/>
    <w:semiHidden/>
    <w:qFormat/>
    <w:rsid w:val="008E61FE"/>
    <w:rPr>
      <w:caps/>
      <w:color w:val="632423"/>
      <w:spacing w:val="15"/>
      <w:sz w:val="24"/>
      <w:szCs w:val="24"/>
    </w:rPr>
  </w:style>
  <w:style w:type="character" w:customStyle="1" w:styleId="3Char">
    <w:name w:val="标题 3 Char"/>
    <w:basedOn w:val="a1"/>
    <w:link w:val="3"/>
    <w:uiPriority w:val="9"/>
    <w:semiHidden/>
    <w:qFormat/>
    <w:rsid w:val="008E61FE"/>
    <w:rPr>
      <w:rFonts w:eastAsia="宋体" w:cs="Times New Roman"/>
      <w:caps/>
      <w:color w:val="622423"/>
      <w:sz w:val="24"/>
      <w:szCs w:val="24"/>
    </w:rPr>
  </w:style>
  <w:style w:type="character" w:customStyle="1" w:styleId="4Char">
    <w:name w:val="标题 4 Char"/>
    <w:basedOn w:val="a1"/>
    <w:link w:val="4"/>
    <w:uiPriority w:val="9"/>
    <w:semiHidden/>
    <w:qFormat/>
    <w:rsid w:val="008E61FE"/>
    <w:rPr>
      <w:rFonts w:eastAsia="宋体" w:cs="Times New Roman"/>
      <w:caps/>
      <w:color w:val="622423"/>
      <w:spacing w:val="10"/>
    </w:rPr>
  </w:style>
  <w:style w:type="character" w:customStyle="1" w:styleId="5Char">
    <w:name w:val="标题 5 Char"/>
    <w:basedOn w:val="a1"/>
    <w:link w:val="5"/>
    <w:uiPriority w:val="9"/>
    <w:semiHidden/>
    <w:qFormat/>
    <w:rsid w:val="008E61FE"/>
    <w:rPr>
      <w:rFonts w:eastAsia="宋体" w:cs="Times New Roman"/>
      <w:caps/>
      <w:color w:val="622423"/>
      <w:spacing w:val="10"/>
    </w:rPr>
  </w:style>
  <w:style w:type="character" w:customStyle="1" w:styleId="6Char">
    <w:name w:val="标题 6 Char"/>
    <w:basedOn w:val="a1"/>
    <w:link w:val="6"/>
    <w:uiPriority w:val="9"/>
    <w:semiHidden/>
    <w:qFormat/>
    <w:rsid w:val="008E61FE"/>
    <w:rPr>
      <w:rFonts w:eastAsia="宋体" w:cs="Times New Roman"/>
      <w:caps/>
      <w:color w:val="943634"/>
      <w:spacing w:val="10"/>
    </w:rPr>
  </w:style>
  <w:style w:type="character" w:customStyle="1" w:styleId="7Char">
    <w:name w:val="标题 7 Char"/>
    <w:basedOn w:val="a1"/>
    <w:link w:val="7"/>
    <w:uiPriority w:val="9"/>
    <w:semiHidden/>
    <w:qFormat/>
    <w:rsid w:val="008E61FE"/>
    <w:rPr>
      <w:rFonts w:eastAsia="宋体" w:cs="Times New Roman"/>
      <w:i/>
      <w:iCs/>
      <w:caps/>
      <w:color w:val="943634"/>
      <w:spacing w:val="10"/>
    </w:rPr>
  </w:style>
  <w:style w:type="character" w:customStyle="1" w:styleId="8Char">
    <w:name w:val="标题 8 Char"/>
    <w:basedOn w:val="a1"/>
    <w:link w:val="8"/>
    <w:uiPriority w:val="9"/>
    <w:semiHidden/>
    <w:qFormat/>
    <w:rsid w:val="008E61FE"/>
    <w:rPr>
      <w:rFonts w:eastAsia="宋体" w:cs="Times New Roman"/>
      <w:caps/>
      <w:spacing w:val="10"/>
      <w:sz w:val="20"/>
      <w:szCs w:val="20"/>
    </w:rPr>
  </w:style>
  <w:style w:type="character" w:customStyle="1" w:styleId="9Char">
    <w:name w:val="标题 9 Char"/>
    <w:basedOn w:val="a1"/>
    <w:link w:val="9"/>
    <w:uiPriority w:val="9"/>
    <w:semiHidden/>
    <w:qFormat/>
    <w:rsid w:val="008E61FE"/>
    <w:rPr>
      <w:rFonts w:eastAsia="宋体" w:cs="Times New Roman"/>
      <w:i/>
      <w:iCs/>
      <w:caps/>
      <w:spacing w:val="10"/>
      <w:sz w:val="20"/>
      <w:szCs w:val="20"/>
    </w:rPr>
  </w:style>
  <w:style w:type="character" w:customStyle="1" w:styleId="Char">
    <w:name w:val="标题 Char"/>
    <w:basedOn w:val="a1"/>
    <w:link w:val="a4"/>
    <w:uiPriority w:val="10"/>
    <w:qFormat/>
    <w:rsid w:val="008E61FE"/>
    <w:rPr>
      <w:rFonts w:eastAsia="宋体" w:cs="Times New Roman"/>
      <w:caps/>
      <w:color w:val="632423"/>
      <w:spacing w:val="50"/>
      <w:sz w:val="44"/>
      <w:szCs w:val="44"/>
    </w:rPr>
  </w:style>
  <w:style w:type="character" w:customStyle="1" w:styleId="Char2">
    <w:name w:val="副标题 Char"/>
    <w:basedOn w:val="a1"/>
    <w:link w:val="a9"/>
    <w:uiPriority w:val="11"/>
    <w:qFormat/>
    <w:rsid w:val="008E61FE"/>
    <w:rPr>
      <w:rFonts w:eastAsia="宋体" w:cs="Times New Roman"/>
      <w:caps/>
      <w:spacing w:val="20"/>
      <w:sz w:val="18"/>
      <w:szCs w:val="18"/>
    </w:rPr>
  </w:style>
  <w:style w:type="paragraph" w:styleId="ad">
    <w:name w:val="No Spacing"/>
    <w:basedOn w:val="a"/>
    <w:link w:val="Char3"/>
    <w:uiPriority w:val="1"/>
    <w:qFormat/>
    <w:rsid w:val="008E61FE"/>
    <w:pPr>
      <w:spacing w:after="0" w:line="240" w:lineRule="auto"/>
    </w:pPr>
  </w:style>
  <w:style w:type="character" w:customStyle="1" w:styleId="Char3">
    <w:name w:val="无间隔 Char"/>
    <w:basedOn w:val="a1"/>
    <w:link w:val="ad"/>
    <w:uiPriority w:val="1"/>
    <w:qFormat/>
    <w:rsid w:val="008E61FE"/>
  </w:style>
  <w:style w:type="paragraph" w:styleId="ae">
    <w:name w:val="List Paragraph"/>
    <w:basedOn w:val="a"/>
    <w:uiPriority w:val="34"/>
    <w:qFormat/>
    <w:rsid w:val="008E61FE"/>
    <w:pPr>
      <w:ind w:left="720"/>
      <w:contextualSpacing/>
    </w:pPr>
  </w:style>
  <w:style w:type="paragraph" w:styleId="af">
    <w:name w:val="Quote"/>
    <w:basedOn w:val="a"/>
    <w:next w:val="a"/>
    <w:link w:val="Char4"/>
    <w:uiPriority w:val="29"/>
    <w:qFormat/>
    <w:rsid w:val="008E61FE"/>
    <w:rPr>
      <w:i/>
      <w:iCs/>
    </w:rPr>
  </w:style>
  <w:style w:type="character" w:customStyle="1" w:styleId="Char4">
    <w:name w:val="引用 Char"/>
    <w:basedOn w:val="a1"/>
    <w:link w:val="af"/>
    <w:uiPriority w:val="29"/>
    <w:qFormat/>
    <w:rsid w:val="008E61FE"/>
    <w:rPr>
      <w:rFonts w:eastAsia="宋体" w:cs="Times New Roman"/>
      <w:i/>
      <w:iCs/>
    </w:rPr>
  </w:style>
  <w:style w:type="paragraph" w:styleId="af0">
    <w:name w:val="Intense Quote"/>
    <w:basedOn w:val="a"/>
    <w:next w:val="a"/>
    <w:link w:val="Char5"/>
    <w:uiPriority w:val="30"/>
    <w:qFormat/>
    <w:rsid w:val="008E61FE"/>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Char5">
    <w:name w:val="明显引用 Char"/>
    <w:basedOn w:val="a1"/>
    <w:link w:val="af0"/>
    <w:uiPriority w:val="30"/>
    <w:qFormat/>
    <w:rsid w:val="008E61FE"/>
    <w:rPr>
      <w:rFonts w:eastAsia="宋体" w:cs="Times New Roman"/>
      <w:caps/>
      <w:color w:val="622423"/>
      <w:spacing w:val="5"/>
      <w:sz w:val="20"/>
      <w:szCs w:val="20"/>
    </w:rPr>
  </w:style>
  <w:style w:type="character" w:customStyle="1" w:styleId="10">
    <w:name w:val="不明显强调1"/>
    <w:uiPriority w:val="19"/>
    <w:qFormat/>
    <w:rsid w:val="008E61FE"/>
    <w:rPr>
      <w:i/>
      <w:iCs/>
    </w:rPr>
  </w:style>
  <w:style w:type="character" w:customStyle="1" w:styleId="11">
    <w:name w:val="明显强调1"/>
    <w:uiPriority w:val="21"/>
    <w:qFormat/>
    <w:rsid w:val="008E61FE"/>
    <w:rPr>
      <w:i/>
      <w:iCs/>
      <w:caps/>
      <w:spacing w:val="10"/>
      <w:sz w:val="20"/>
      <w:szCs w:val="20"/>
    </w:rPr>
  </w:style>
  <w:style w:type="character" w:customStyle="1" w:styleId="12">
    <w:name w:val="不明显参考1"/>
    <w:basedOn w:val="a1"/>
    <w:uiPriority w:val="31"/>
    <w:qFormat/>
    <w:rsid w:val="008E61FE"/>
    <w:rPr>
      <w:rFonts w:ascii="Calibri" w:eastAsia="宋体" w:hAnsi="Calibri" w:cs="Times New Roman"/>
      <w:i/>
      <w:iCs/>
      <w:color w:val="622423"/>
    </w:rPr>
  </w:style>
  <w:style w:type="character" w:customStyle="1" w:styleId="13">
    <w:name w:val="明显参考1"/>
    <w:uiPriority w:val="32"/>
    <w:qFormat/>
    <w:rsid w:val="008E61FE"/>
    <w:rPr>
      <w:rFonts w:ascii="Calibri" w:eastAsia="宋体" w:hAnsi="Calibri" w:cs="Times New Roman"/>
      <w:b/>
      <w:bCs/>
      <w:i/>
      <w:iCs/>
      <w:color w:val="622423"/>
    </w:rPr>
  </w:style>
  <w:style w:type="character" w:customStyle="1" w:styleId="14">
    <w:name w:val="书籍标题1"/>
    <w:uiPriority w:val="33"/>
    <w:qFormat/>
    <w:rsid w:val="008E61FE"/>
    <w:rPr>
      <w:caps/>
      <w:color w:val="622423"/>
      <w:spacing w:val="5"/>
      <w:u w:color="622423"/>
    </w:rPr>
  </w:style>
  <w:style w:type="paragraph" w:customStyle="1" w:styleId="TOC1">
    <w:name w:val="TOC 标题1"/>
    <w:basedOn w:val="1"/>
    <w:next w:val="a"/>
    <w:uiPriority w:val="39"/>
    <w:semiHidden/>
    <w:unhideWhenUsed/>
    <w:qFormat/>
    <w:rsid w:val="008E61FE"/>
    <w:pPr>
      <w:outlineLvl w:val="9"/>
    </w:pPr>
  </w:style>
  <w:style w:type="character" w:customStyle="1" w:styleId="font21">
    <w:name w:val="font21"/>
    <w:basedOn w:val="a1"/>
    <w:qFormat/>
    <w:rsid w:val="008E61FE"/>
    <w:rPr>
      <w:rFonts w:ascii="宋体" w:eastAsia="宋体" w:hAnsi="宋体" w:cs="宋体" w:hint="eastAsia"/>
      <w:color w:val="000000"/>
      <w:sz w:val="20"/>
      <w:szCs w:val="20"/>
      <w:u w:val="none"/>
    </w:rPr>
  </w:style>
  <w:style w:type="character" w:customStyle="1" w:styleId="font11">
    <w:name w:val="font11"/>
    <w:basedOn w:val="a1"/>
    <w:qFormat/>
    <w:rsid w:val="008E61FE"/>
    <w:rPr>
      <w:rFonts w:ascii="宋体" w:eastAsia="宋体" w:hAnsi="宋体" w:cs="宋体" w:hint="eastAsia"/>
      <w:color w:val="000000"/>
      <w:sz w:val="22"/>
      <w:szCs w:val="22"/>
      <w:u w:val="none"/>
    </w:rPr>
  </w:style>
  <w:style w:type="character" w:customStyle="1" w:styleId="font01">
    <w:name w:val="font01"/>
    <w:basedOn w:val="a1"/>
    <w:qFormat/>
    <w:rsid w:val="008E61FE"/>
    <w:rPr>
      <w:rFonts w:ascii="宋体" w:eastAsia="宋体" w:hAnsi="宋体" w:cs="宋体" w:hint="eastAsia"/>
      <w:color w:val="000000"/>
      <w:sz w:val="24"/>
      <w:szCs w:val="24"/>
      <w:u w:val="none"/>
    </w:rPr>
  </w:style>
  <w:style w:type="character" w:customStyle="1" w:styleId="15">
    <w:name w:val="15"/>
    <w:basedOn w:val="a1"/>
    <w:qFormat/>
    <w:rsid w:val="008E61FE"/>
    <w:rPr>
      <w:rFonts w:ascii="宋体" w:eastAsia="宋体" w:hAnsi="宋体" w:hint="eastAsia"/>
      <w:color w:val="000000"/>
      <w:sz w:val="22"/>
      <w:szCs w:val="22"/>
    </w:rPr>
  </w:style>
  <w:style w:type="character" w:customStyle="1" w:styleId="16">
    <w:name w:val="16"/>
    <w:basedOn w:val="a1"/>
    <w:qFormat/>
    <w:rsid w:val="008E61FE"/>
    <w:rPr>
      <w:rFonts w:ascii="宋体" w:eastAsia="宋体" w:hAnsi="宋体" w:hint="eastAsia"/>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D6C2E4-7FF2-4E36-A27A-DD651711D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717</Words>
  <Characters>4093</Characters>
  <Application>Microsoft Office Word</Application>
  <DocSecurity>0</DocSecurity>
  <Lines>34</Lines>
  <Paragraphs>9</Paragraphs>
  <ScaleCrop>false</ScaleCrop>
  <Company>微软中国</Company>
  <LinksUpToDate>false</LinksUpToDate>
  <CharactersWithSpaces>4801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附件：（部门决算公开格式）</dc:title>
  <dc:creator>莫先孔</dc:creator>
  <cp:lastModifiedBy>MM</cp:lastModifiedBy>
  <cp:revision>23</cp:revision>
  <cp:lastPrinted>2012-08-15T08:16:00Z</cp:lastPrinted>
  <dcterms:created xsi:type="dcterms:W3CDTF">2018-07-31T09:39:00Z</dcterms:created>
  <dcterms:modified xsi:type="dcterms:W3CDTF">2021-08-31T08:13:00Z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A847C91A1D9D47909E5F5966F83AB8AE</vt:lpwstr>
  </property>
</Properties>
</file>