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0" w:firstLineChars="0"/>
        <w:jc w:val="center"/>
        <w:rPr>
          <w:rFonts w:hint="eastAsia" w:ascii="黑体" w:hAnsi="黑体" w:eastAsia="黑体" w:cs="黑体"/>
          <w:sz w:val="32"/>
          <w:szCs w:val="32"/>
          <w:lang w:eastAsia="zh-CN"/>
        </w:rPr>
      </w:pPr>
      <w:bookmarkStart w:id="0" w:name="OLE_LINK1"/>
      <w:r>
        <w:rPr>
          <w:rFonts w:hint="eastAsia" w:ascii="黑体" w:hAnsi="黑体" w:eastAsia="黑体" w:cs="黑体"/>
          <w:sz w:val="32"/>
          <w:szCs w:val="32"/>
          <w:lang w:eastAsia="zh-CN"/>
        </w:rPr>
        <w:t>2025年融水苗族自治县学生文具（修正液）</w:t>
      </w:r>
    </w:p>
    <w:p>
      <w:pPr>
        <w:spacing w:line="480" w:lineRule="exact"/>
        <w:ind w:firstLine="0" w:firstLineChars="0"/>
        <w:jc w:val="center"/>
        <w:rPr>
          <w:rFonts w:hint="eastAsia" w:ascii="黑体" w:hAnsi="黑体" w:eastAsia="黑体" w:cs="黑体"/>
          <w:sz w:val="32"/>
          <w:szCs w:val="32"/>
        </w:rPr>
      </w:pPr>
      <w:r>
        <w:rPr>
          <w:rFonts w:hint="eastAsia" w:ascii="黑体" w:hAnsi="黑体" w:eastAsia="黑体" w:cs="黑体"/>
          <w:sz w:val="32"/>
          <w:szCs w:val="32"/>
          <w:lang w:eastAsia="zh-CN"/>
        </w:rPr>
        <w:t>产品质量监督抽查实施细则</w:t>
      </w:r>
    </w:p>
    <w:bookmarkEnd w:id="0"/>
    <w:p>
      <w:pPr>
        <w:snapToGrid w:val="0"/>
        <w:spacing w:line="480" w:lineRule="exact"/>
        <w:rPr>
          <w:rFonts w:hint="eastAsia" w:ascii="宋体" w:hAnsi="宋体"/>
          <w:color w:val="auto"/>
          <w:szCs w:val="21"/>
        </w:rPr>
      </w:pPr>
    </w:p>
    <w:p>
      <w:pPr>
        <w:snapToGrid w:val="0"/>
        <w:spacing w:line="480" w:lineRule="exact"/>
        <w:rPr>
          <w:rFonts w:hint="eastAsia" w:ascii="黑体" w:hAnsi="黑体" w:eastAsia="黑体" w:cs="黑体"/>
          <w:color w:val="auto"/>
          <w:szCs w:val="21"/>
        </w:rPr>
      </w:pPr>
      <w:r>
        <w:rPr>
          <w:rFonts w:hint="eastAsia" w:ascii="黑体" w:hAnsi="黑体" w:eastAsia="黑体" w:cs="黑体"/>
          <w:color w:val="auto"/>
          <w:szCs w:val="21"/>
        </w:rPr>
        <w:t>1 适用范围</w:t>
      </w:r>
    </w:p>
    <w:p>
      <w:pPr>
        <w:snapToGrid w:val="0"/>
        <w:spacing w:line="480" w:lineRule="exact"/>
        <w:ind w:firstLine="420" w:firstLineChars="200"/>
        <w:rPr>
          <w:rFonts w:ascii="宋体" w:hAnsi="宋体" w:cs="Sim Sun"/>
          <w:color w:val="auto"/>
          <w:kern w:val="0"/>
          <w:szCs w:val="21"/>
        </w:rPr>
      </w:pPr>
      <w:r>
        <w:rPr>
          <w:rFonts w:hint="eastAsia" w:ascii="宋体" w:hAnsi="宋体" w:cs="Sim Sun"/>
          <w:color w:val="auto"/>
          <w:kern w:val="0"/>
          <w:szCs w:val="21"/>
        </w:rPr>
        <w:t>本细则适</w:t>
      </w:r>
      <w:r>
        <w:rPr>
          <w:rFonts w:hint="eastAsia" w:ascii="宋体" w:hAnsi="宋体"/>
          <w:color w:val="auto"/>
          <w:kern w:val="0"/>
          <w:szCs w:val="21"/>
        </w:rPr>
        <w:t>用于</w:t>
      </w:r>
      <w:r>
        <w:rPr>
          <w:rFonts w:hint="eastAsia" w:ascii="宋体" w:hAnsi="宋体"/>
          <w:color w:val="auto"/>
          <w:kern w:val="0"/>
          <w:szCs w:val="21"/>
          <w:lang w:val="en-US" w:eastAsia="zh-CN"/>
        </w:rPr>
        <w:t>2025年融水苗族自治县学生文具（</w:t>
      </w:r>
      <w:r>
        <w:rPr>
          <w:color w:val="auto"/>
          <w:szCs w:val="21"/>
        </w:rPr>
        <w:t>修正液</w:t>
      </w:r>
      <w:r>
        <w:rPr>
          <w:rFonts w:hint="eastAsia" w:ascii="宋体" w:hAnsi="宋体"/>
          <w:color w:val="auto"/>
          <w:kern w:val="0"/>
          <w:szCs w:val="21"/>
          <w:lang w:val="en-US" w:eastAsia="zh-CN"/>
        </w:rPr>
        <w:t>）</w:t>
      </w:r>
      <w:r>
        <w:rPr>
          <w:rFonts w:hint="eastAsia" w:ascii="宋体" w:hAnsi="宋体" w:cs="Sim Sun"/>
          <w:color w:val="auto"/>
          <w:kern w:val="0"/>
          <w:szCs w:val="21"/>
        </w:rPr>
        <w:t>产品质量监督抽查。</w:t>
      </w:r>
      <w:r>
        <w:rPr>
          <w:rFonts w:hint="eastAsia" w:ascii="宋体" w:hAnsi="宋体"/>
          <w:color w:val="auto"/>
          <w:szCs w:val="21"/>
        </w:rPr>
        <w:t>监督抽查产品范围包括</w:t>
      </w:r>
      <w:r>
        <w:rPr>
          <w:rFonts w:hint="eastAsia" w:ascii="宋体" w:hAnsi="宋体"/>
          <w:color w:val="auto"/>
          <w:szCs w:val="21"/>
          <w:lang w:val="en-US" w:eastAsia="zh-CN"/>
        </w:rPr>
        <w:t>学生文具（</w:t>
      </w:r>
      <w:r>
        <w:rPr>
          <w:color w:val="auto"/>
          <w:szCs w:val="21"/>
        </w:rPr>
        <w:t>修正液</w:t>
      </w:r>
      <w:r>
        <w:rPr>
          <w:rFonts w:hint="eastAsia" w:ascii="宋体" w:hAnsi="宋体"/>
          <w:color w:val="auto"/>
          <w:szCs w:val="21"/>
          <w:lang w:val="en-US" w:eastAsia="zh-CN"/>
        </w:rPr>
        <w:t>）</w:t>
      </w:r>
      <w:r>
        <w:rPr>
          <w:rFonts w:hint="eastAsia" w:ascii="宋体" w:hAnsi="宋体"/>
          <w:color w:val="auto"/>
          <w:szCs w:val="21"/>
        </w:rPr>
        <w:t>。本实施细则内容</w:t>
      </w:r>
      <w:r>
        <w:rPr>
          <w:rFonts w:hint="eastAsia" w:ascii="宋体" w:hAnsi="宋体" w:cs="Sim Sun"/>
          <w:color w:val="auto"/>
          <w:kern w:val="0"/>
          <w:szCs w:val="21"/>
        </w:rPr>
        <w:t>包括产品种类、术语和定义、检验依据、抽样、检验要求、判定原则、异议处理。</w:t>
      </w:r>
    </w:p>
    <w:p>
      <w:pPr>
        <w:snapToGrid w:val="0"/>
        <w:spacing w:line="480" w:lineRule="exact"/>
        <w:ind w:firstLine="403" w:firstLineChars="192"/>
        <w:rPr>
          <w:rFonts w:hint="eastAsia" w:ascii="宋体" w:hAnsi="宋体"/>
          <w:iCs/>
          <w:color w:val="auto"/>
          <w:szCs w:val="21"/>
        </w:rPr>
      </w:pPr>
    </w:p>
    <w:p>
      <w:pPr>
        <w:spacing w:line="480" w:lineRule="exact"/>
        <w:rPr>
          <w:rFonts w:hint="eastAsia" w:ascii="黑体" w:hAnsi="黑体" w:eastAsia="黑体" w:cs="黑体"/>
          <w:color w:val="auto"/>
          <w:szCs w:val="21"/>
        </w:rPr>
      </w:pPr>
      <w:r>
        <w:rPr>
          <w:rFonts w:hint="eastAsia" w:ascii="黑体" w:hAnsi="黑体" w:eastAsia="黑体" w:cs="黑体"/>
          <w:color w:val="auto"/>
          <w:szCs w:val="21"/>
        </w:rPr>
        <w:t>2 产品种类</w:t>
      </w:r>
    </w:p>
    <w:p>
      <w:pPr>
        <w:snapToGrid w:val="0"/>
        <w:spacing w:line="480" w:lineRule="exact"/>
        <w:ind w:firstLine="403" w:firstLineChars="192"/>
        <w:rPr>
          <w:rFonts w:hint="eastAsia" w:ascii="宋体" w:hAnsi="宋体"/>
          <w:color w:val="auto"/>
          <w:kern w:val="0"/>
          <w:szCs w:val="21"/>
        </w:rPr>
      </w:pPr>
      <w:r>
        <w:rPr>
          <w:rFonts w:hint="eastAsia" w:ascii="宋体" w:hAnsi="宋体"/>
          <w:color w:val="auto"/>
          <w:kern w:val="0"/>
          <w:szCs w:val="21"/>
          <w:lang w:val="en-US" w:eastAsia="zh-CN"/>
        </w:rPr>
        <w:t>学生文具（</w:t>
      </w:r>
      <w:r>
        <w:rPr>
          <w:color w:val="auto"/>
          <w:szCs w:val="21"/>
        </w:rPr>
        <w:t>修正液</w:t>
      </w:r>
      <w:r>
        <w:rPr>
          <w:rFonts w:hint="eastAsia" w:ascii="宋体" w:hAnsi="宋体"/>
          <w:color w:val="auto"/>
          <w:kern w:val="0"/>
          <w:szCs w:val="21"/>
          <w:lang w:val="en-US" w:eastAsia="zh-CN"/>
        </w:rPr>
        <w:t>）</w:t>
      </w:r>
      <w:r>
        <w:rPr>
          <w:rFonts w:hint="eastAsia" w:ascii="宋体" w:hAnsi="宋体"/>
          <w:color w:val="auto"/>
          <w:kern w:val="0"/>
          <w:szCs w:val="21"/>
        </w:rPr>
        <w:t>。</w:t>
      </w:r>
    </w:p>
    <w:p>
      <w:pPr>
        <w:snapToGrid w:val="0"/>
        <w:spacing w:line="480" w:lineRule="exact"/>
        <w:ind w:firstLine="0" w:firstLineChars="0"/>
        <w:rPr>
          <w:rFonts w:hint="eastAsia" w:ascii="宋体" w:hAnsi="宋体"/>
          <w:color w:val="auto"/>
          <w:kern w:val="0"/>
          <w:szCs w:val="21"/>
        </w:rPr>
      </w:pPr>
    </w:p>
    <w:p>
      <w:pPr>
        <w:spacing w:line="480" w:lineRule="exact"/>
        <w:rPr>
          <w:rFonts w:hint="eastAsia" w:ascii="黑体" w:hAnsi="黑体" w:eastAsia="黑体" w:cs="黑体"/>
          <w:color w:val="auto"/>
          <w:szCs w:val="21"/>
        </w:rPr>
      </w:pPr>
      <w:r>
        <w:rPr>
          <w:rFonts w:hint="eastAsia" w:ascii="黑体" w:hAnsi="黑体" w:eastAsia="黑体" w:cs="黑体"/>
          <w:color w:val="auto"/>
          <w:szCs w:val="21"/>
        </w:rPr>
        <w:t>3 术语和定义</w:t>
      </w:r>
    </w:p>
    <w:p>
      <w:pPr>
        <w:snapToGrid w:val="0"/>
        <w:spacing w:line="480" w:lineRule="exact"/>
        <w:ind w:firstLine="403" w:firstLineChars="192"/>
        <w:rPr>
          <w:rFonts w:hint="eastAsia" w:ascii="宋体" w:hAnsi="宋体"/>
          <w:color w:val="auto"/>
          <w:kern w:val="0"/>
          <w:szCs w:val="21"/>
        </w:rPr>
      </w:pPr>
      <w:r>
        <w:rPr>
          <w:rFonts w:hint="eastAsia" w:ascii="宋体" w:hAnsi="宋体"/>
          <w:color w:val="auto"/>
          <w:kern w:val="0"/>
          <w:szCs w:val="21"/>
        </w:rPr>
        <w:t>本细则中未列出的术语和定义同相关引用标准。</w:t>
      </w:r>
    </w:p>
    <w:p>
      <w:pPr>
        <w:snapToGrid w:val="0"/>
        <w:spacing w:line="480" w:lineRule="exact"/>
        <w:ind w:firstLine="403" w:firstLineChars="192"/>
        <w:rPr>
          <w:rFonts w:hint="eastAsia" w:ascii="宋体" w:hAnsi="宋体"/>
          <w:color w:val="auto"/>
          <w:kern w:val="0"/>
          <w:szCs w:val="21"/>
        </w:rPr>
      </w:pPr>
    </w:p>
    <w:p>
      <w:pPr>
        <w:snapToGrid w:val="0"/>
        <w:spacing w:line="480" w:lineRule="exact"/>
        <w:rPr>
          <w:rFonts w:hint="eastAsia" w:ascii="黑体" w:hAnsi="黑体" w:eastAsia="黑体" w:cs="黑体"/>
          <w:color w:val="auto"/>
          <w:szCs w:val="21"/>
        </w:rPr>
      </w:pPr>
      <w:r>
        <w:rPr>
          <w:rFonts w:hint="eastAsia" w:ascii="黑体" w:hAnsi="黑体" w:eastAsia="黑体" w:cs="黑体"/>
          <w:color w:val="auto"/>
          <w:szCs w:val="21"/>
        </w:rPr>
        <w:t>4 检验依据</w:t>
      </w:r>
    </w:p>
    <w:p>
      <w:pPr>
        <w:snapToGrid w:val="0"/>
        <w:spacing w:line="480" w:lineRule="exact"/>
        <w:ind w:firstLine="359" w:firstLineChars="171"/>
        <w:rPr>
          <w:rFonts w:hint="eastAsia" w:ascii="宋体" w:hAnsi="宋体"/>
          <w:color w:val="auto"/>
          <w:szCs w:val="21"/>
        </w:rPr>
      </w:pPr>
      <w:r>
        <w:rPr>
          <w:rFonts w:hint="eastAsia" w:ascii="宋体" w:hAnsi="宋体"/>
          <w:color w:val="auto"/>
        </w:rPr>
        <w:t>凡是注日期的文件，其随后所有的修改单（不包括勘误的内容）或修订版不适用于本细则。凡是不注日期的引用文件，其最新版本适用于本细则。</w:t>
      </w:r>
    </w:p>
    <w:p>
      <w:pPr>
        <w:snapToGrid w:val="0"/>
        <w:spacing w:line="480" w:lineRule="exact"/>
        <w:ind w:firstLine="359" w:firstLineChars="171"/>
        <w:rPr>
          <w:rFonts w:hint="eastAsia" w:ascii="宋体" w:hAnsi="宋体" w:eastAsia="宋体" w:cs="Times New Roman"/>
          <w:color w:val="auto"/>
        </w:rPr>
      </w:pPr>
      <w:r>
        <w:rPr>
          <w:rFonts w:hint="eastAsia" w:ascii="宋体" w:hAnsi="宋体" w:eastAsia="宋体" w:cs="Times New Roman"/>
          <w:color w:val="auto"/>
        </w:rPr>
        <w:t>GB 6675.4-2014 玩具安全 第4部分：特定元素的迁移</w:t>
      </w:r>
    </w:p>
    <w:p>
      <w:pPr>
        <w:snapToGrid w:val="0"/>
        <w:spacing w:line="480" w:lineRule="exact"/>
        <w:ind w:firstLine="359" w:firstLineChars="171"/>
        <w:rPr>
          <w:rFonts w:hint="eastAsia" w:ascii="宋体" w:hAnsi="宋体" w:eastAsia="宋体" w:cs="Times New Roman"/>
          <w:color w:val="auto"/>
        </w:rPr>
      </w:pPr>
      <w:r>
        <w:rPr>
          <w:rFonts w:hint="eastAsia" w:ascii="宋体" w:hAnsi="宋体" w:eastAsia="宋体" w:cs="Times New Roman"/>
          <w:color w:val="auto"/>
        </w:rPr>
        <w:t>GB 21027-2020 学生用品的安全通用要求</w:t>
      </w:r>
    </w:p>
    <w:p>
      <w:pPr>
        <w:snapToGrid w:val="0"/>
        <w:spacing w:line="480" w:lineRule="exact"/>
        <w:ind w:firstLine="359" w:firstLineChars="171"/>
        <w:rPr>
          <w:rFonts w:hint="eastAsia" w:ascii="宋体" w:hAnsi="宋体" w:eastAsia="宋体" w:cs="Times New Roman"/>
          <w:color w:val="auto"/>
        </w:rPr>
      </w:pPr>
      <w:r>
        <w:rPr>
          <w:rFonts w:hint="eastAsia" w:ascii="宋体" w:hAnsi="宋体" w:eastAsia="宋体" w:cs="Times New Roman"/>
          <w:color w:val="auto"/>
        </w:rPr>
        <w:t>相关的法律法规、部门规章和规范</w:t>
      </w:r>
    </w:p>
    <w:p>
      <w:pPr>
        <w:snapToGrid w:val="0"/>
        <w:spacing w:line="480" w:lineRule="exact"/>
        <w:ind w:firstLine="359" w:firstLineChars="171"/>
        <w:rPr>
          <w:rFonts w:hint="eastAsia" w:ascii="宋体" w:hAnsi="宋体" w:eastAsia="宋体" w:cs="Times New Roman"/>
          <w:color w:val="auto"/>
        </w:rPr>
      </w:pPr>
      <w:r>
        <w:rPr>
          <w:rFonts w:hint="eastAsia" w:ascii="宋体" w:hAnsi="宋体" w:eastAsia="宋体" w:cs="Times New Roman"/>
          <w:color w:val="auto"/>
        </w:rPr>
        <w:t>现行有效的企业标准、团体标准、地方标准及产品明示质量要求</w:t>
      </w:r>
    </w:p>
    <w:p>
      <w:pPr>
        <w:snapToGrid w:val="0"/>
        <w:spacing w:line="480" w:lineRule="exact"/>
        <w:ind w:firstLine="420" w:firstLineChars="200"/>
        <w:rPr>
          <w:rFonts w:hint="eastAsia" w:ascii="宋体" w:hAnsi="宋体"/>
          <w:color w:val="auto"/>
          <w:szCs w:val="21"/>
        </w:rPr>
      </w:pPr>
    </w:p>
    <w:p>
      <w:pPr>
        <w:snapToGrid w:val="0"/>
        <w:spacing w:line="480" w:lineRule="exact"/>
        <w:rPr>
          <w:rFonts w:hint="eastAsia" w:ascii="黑体" w:hAnsi="黑体" w:eastAsia="黑体" w:cs="黑体"/>
          <w:color w:val="auto"/>
          <w:szCs w:val="21"/>
        </w:rPr>
      </w:pPr>
      <w:r>
        <w:rPr>
          <w:rFonts w:hint="eastAsia" w:ascii="黑体" w:hAnsi="黑体" w:eastAsia="黑体" w:cs="黑体"/>
          <w:color w:val="auto"/>
          <w:szCs w:val="21"/>
        </w:rPr>
        <w:t>5 抽样</w:t>
      </w:r>
    </w:p>
    <w:p>
      <w:pPr>
        <w:snapToGrid w:val="0"/>
        <w:spacing w:line="480" w:lineRule="exact"/>
        <w:rPr>
          <w:rFonts w:hint="eastAsia" w:ascii="宋体" w:hAnsi="宋体"/>
          <w:color w:val="auto"/>
          <w:szCs w:val="21"/>
        </w:rPr>
      </w:pPr>
      <w:r>
        <w:rPr>
          <w:rFonts w:hint="eastAsia" w:ascii="宋体" w:hAnsi="宋体"/>
          <w:color w:val="auto"/>
          <w:szCs w:val="21"/>
        </w:rPr>
        <w:t>5.1 抽样型号或规格</w:t>
      </w:r>
    </w:p>
    <w:p>
      <w:pPr>
        <w:snapToGrid w:val="0"/>
        <w:spacing w:line="480" w:lineRule="exact"/>
        <w:ind w:firstLine="420" w:firstLineChars="200"/>
        <w:rPr>
          <w:rFonts w:hint="eastAsia" w:ascii="宋体" w:hAnsi="宋体"/>
          <w:color w:val="auto"/>
          <w:szCs w:val="21"/>
        </w:rPr>
      </w:pPr>
      <w:r>
        <w:rPr>
          <w:rFonts w:hint="eastAsia" w:ascii="宋体" w:hAnsi="宋体"/>
          <w:color w:val="auto"/>
          <w:szCs w:val="21"/>
        </w:rPr>
        <w:t>抽取样品应为同一型号规格、同一批次的产品。</w:t>
      </w:r>
    </w:p>
    <w:p>
      <w:pPr>
        <w:snapToGrid w:val="0"/>
        <w:spacing w:line="480" w:lineRule="exact"/>
        <w:rPr>
          <w:rFonts w:hint="eastAsia" w:ascii="宋体" w:hAnsi="宋体"/>
          <w:color w:val="auto"/>
          <w:szCs w:val="21"/>
        </w:rPr>
      </w:pPr>
      <w:r>
        <w:rPr>
          <w:rFonts w:hint="eastAsia" w:ascii="宋体" w:hAnsi="宋体"/>
          <w:color w:val="auto"/>
          <w:szCs w:val="21"/>
        </w:rPr>
        <w:t>5.2 抽样方法、基数、数量及注意事项</w:t>
      </w:r>
    </w:p>
    <w:p>
      <w:pPr>
        <w:spacing w:line="480" w:lineRule="exact"/>
        <w:rPr>
          <w:rFonts w:ascii="宋体" w:hAnsi="宋体"/>
          <w:color w:val="auto"/>
          <w:szCs w:val="21"/>
        </w:rPr>
      </w:pPr>
      <w:r>
        <w:rPr>
          <w:rFonts w:hint="eastAsia" w:ascii="宋体" w:hAnsi="宋体"/>
          <w:color w:val="auto"/>
          <w:szCs w:val="21"/>
        </w:rPr>
        <w:t>5.2.1 抽样方法</w:t>
      </w:r>
    </w:p>
    <w:p>
      <w:pPr>
        <w:spacing w:line="480" w:lineRule="exact"/>
        <w:ind w:firstLine="420" w:firstLineChars="200"/>
        <w:rPr>
          <w:rFonts w:hint="eastAsia" w:ascii="宋体" w:hAnsi="宋体" w:cs="Sim Sun"/>
          <w:color w:val="auto"/>
          <w:kern w:val="0"/>
          <w:szCs w:val="21"/>
        </w:rPr>
      </w:pPr>
      <w:bookmarkStart w:id="1" w:name="_Hlk58750555"/>
      <w:r>
        <w:rPr>
          <w:rFonts w:hint="eastAsia" w:ascii="宋体" w:hAnsi="宋体" w:cs="Sim Sun"/>
          <w:color w:val="auto"/>
          <w:kern w:val="0"/>
          <w:szCs w:val="21"/>
        </w:rPr>
        <w:t>在生产领域生产企业成品库内或成品堆放区随机抽取有产品质量检验合格证明或者以其他形式表明合格的、近期生产的产品（特殊情况除外）。</w:t>
      </w:r>
    </w:p>
    <w:p>
      <w:pPr>
        <w:spacing w:line="480" w:lineRule="exact"/>
        <w:ind w:firstLine="420" w:firstLineChars="200"/>
        <w:rPr>
          <w:rFonts w:hint="eastAsia" w:ascii="宋体" w:hAnsi="宋体" w:cs="Sim Sun"/>
          <w:color w:val="auto"/>
          <w:kern w:val="0"/>
          <w:szCs w:val="21"/>
        </w:rPr>
      </w:pPr>
      <w:r>
        <w:rPr>
          <w:rFonts w:hint="eastAsia" w:ascii="宋体" w:hAnsi="宋体"/>
          <w:color w:val="auto"/>
          <w:szCs w:val="21"/>
        </w:rPr>
        <w:t>在流通领域抽取经企业检验合格或以任何方式表明合格（合格证、合格报告、企业相关人员确认等方式均可）的产品，所抽取产品的保质期（未注明保质期的按尚在保质期内处理）应能确保整个监督抽查（包含异议处理）工作的完成。</w:t>
      </w:r>
    </w:p>
    <w:p>
      <w:pPr>
        <w:autoSpaceDE w:val="0"/>
        <w:autoSpaceDN w:val="0"/>
        <w:adjustRightInd w:val="0"/>
        <w:spacing w:line="480" w:lineRule="exact"/>
        <w:ind w:firstLine="420" w:firstLineChars="200"/>
        <w:jc w:val="left"/>
        <w:rPr>
          <w:rFonts w:hint="eastAsia" w:ascii="宋体" w:hAnsi="宋体" w:cs="楷体_GB2312"/>
          <w:color w:val="auto"/>
          <w:kern w:val="0"/>
          <w:szCs w:val="21"/>
          <w:lang w:val="zh-CN"/>
        </w:rPr>
      </w:pPr>
      <w:r>
        <w:rPr>
          <w:rFonts w:hint="eastAsia" w:ascii="宋体" w:hAnsi="宋体" w:cs="Sim Sun"/>
          <w:color w:val="auto"/>
          <w:kern w:val="0"/>
          <w:szCs w:val="21"/>
        </w:rPr>
        <w:t>在网络交易平台抽检，随机抽取有产品质量检验合格证明或者以其他形式表明合格的产品。</w:t>
      </w:r>
    </w:p>
    <w:p>
      <w:pPr>
        <w:spacing w:line="480" w:lineRule="exact"/>
        <w:ind w:firstLine="420" w:firstLineChars="200"/>
        <w:rPr>
          <w:rFonts w:hint="eastAsia" w:ascii="宋体" w:hAnsi="宋体"/>
          <w:color w:val="auto"/>
          <w:szCs w:val="21"/>
        </w:rPr>
      </w:pPr>
      <w:r>
        <w:rPr>
          <w:rFonts w:hint="eastAsia" w:ascii="宋体" w:hAnsi="宋体"/>
          <w:color w:val="auto"/>
          <w:szCs w:val="21"/>
        </w:rPr>
        <w:t>随机数一般可使用随机数表、骰子或扑克牌等方法产生。</w:t>
      </w:r>
    </w:p>
    <w:p>
      <w:pPr>
        <w:snapToGrid w:val="0"/>
        <w:spacing w:line="480" w:lineRule="exact"/>
        <w:rPr>
          <w:rFonts w:ascii="宋体" w:hAnsi="宋体"/>
          <w:color w:val="auto"/>
          <w:szCs w:val="21"/>
        </w:rPr>
      </w:pPr>
      <w:r>
        <w:rPr>
          <w:rFonts w:hint="eastAsia" w:ascii="宋体" w:hAnsi="宋体"/>
          <w:color w:val="auto"/>
          <w:szCs w:val="21"/>
        </w:rPr>
        <w:t>5.2.2 抽样基数</w:t>
      </w:r>
    </w:p>
    <w:bookmarkEnd w:id="1"/>
    <w:p>
      <w:pPr>
        <w:snapToGrid w:val="0"/>
        <w:spacing w:line="480" w:lineRule="exact"/>
        <w:ind w:firstLine="420" w:firstLineChars="200"/>
        <w:rPr>
          <w:rFonts w:hint="eastAsia"/>
          <w:color w:val="auto"/>
          <w:szCs w:val="21"/>
        </w:rPr>
      </w:pPr>
      <w:r>
        <w:rPr>
          <w:rFonts w:hint="eastAsia"/>
          <w:color w:val="auto"/>
          <w:szCs w:val="21"/>
        </w:rPr>
        <w:t>抽查同品质、型号或同规格、同款式、同一批次的产品。生产领域、</w:t>
      </w:r>
      <w:r>
        <w:rPr>
          <w:rFonts w:hint="eastAsia" w:ascii="宋体" w:hAnsi="宋体"/>
          <w:color w:val="auto"/>
          <w:szCs w:val="21"/>
        </w:rPr>
        <w:t>流通领域</w:t>
      </w:r>
      <w:r>
        <w:rPr>
          <w:rFonts w:hint="eastAsia"/>
          <w:color w:val="auto"/>
          <w:szCs w:val="21"/>
        </w:rPr>
        <w:t>抽样基数满足抽样数量即可。</w:t>
      </w:r>
    </w:p>
    <w:p>
      <w:pPr>
        <w:snapToGrid w:val="0"/>
        <w:spacing w:line="480" w:lineRule="exact"/>
        <w:rPr>
          <w:rFonts w:ascii="宋体" w:hAnsi="宋体"/>
          <w:color w:val="auto"/>
          <w:szCs w:val="21"/>
        </w:rPr>
      </w:pPr>
      <w:r>
        <w:rPr>
          <w:rFonts w:hint="eastAsia" w:ascii="宋体" w:hAnsi="宋体"/>
          <w:color w:val="auto"/>
          <w:szCs w:val="21"/>
        </w:rPr>
        <w:t>5.2.3 抽样数量</w:t>
      </w:r>
    </w:p>
    <w:p>
      <w:pPr>
        <w:snapToGrid w:val="0"/>
        <w:spacing w:line="480" w:lineRule="exact"/>
        <w:ind w:firstLine="420" w:firstLineChars="200"/>
        <w:rPr>
          <w:rFonts w:hint="eastAsia"/>
          <w:color w:val="auto"/>
          <w:shd w:val="clear" w:color="auto" w:fill="FFFFFF"/>
        </w:rPr>
      </w:pPr>
      <w:r>
        <w:rPr>
          <w:color w:val="auto"/>
          <w:szCs w:val="21"/>
        </w:rPr>
        <w:t>抽样数量详见表1。</w:t>
      </w:r>
      <w:r>
        <w:rPr>
          <w:rFonts w:hint="eastAsia"/>
          <w:color w:val="auto"/>
          <w:shd w:val="clear" w:color="auto" w:fill="FFFFFF"/>
        </w:rPr>
        <w:t>抽样人员应当购买</w:t>
      </w:r>
      <w:r>
        <w:rPr>
          <w:rFonts w:hint="eastAsia" w:ascii="宋体" w:hAnsi="宋体"/>
          <w:color w:val="auto"/>
          <w:szCs w:val="21"/>
          <w:lang w:val="zh-CN"/>
        </w:rPr>
        <w:t>检验样品和备用样品</w:t>
      </w:r>
      <w:r>
        <w:rPr>
          <w:rFonts w:hint="eastAsia"/>
          <w:color w:val="auto"/>
          <w:shd w:val="clear" w:color="auto" w:fill="FFFFFF"/>
        </w:rPr>
        <w:t>。购买样品的价格以生产、销售产品的标价为准；没有标价的，以同类产品的市场价格为准。</w:t>
      </w:r>
    </w:p>
    <w:p>
      <w:pPr>
        <w:adjustRightInd w:val="0"/>
        <w:snapToGrid w:val="0"/>
        <w:spacing w:line="440" w:lineRule="exact"/>
        <w:jc w:val="center"/>
        <w:rPr>
          <w:szCs w:val="21"/>
        </w:rPr>
      </w:pPr>
      <w:r>
        <w:rPr>
          <w:szCs w:val="21"/>
        </w:rPr>
        <w:t>表1 抽取样品数量</w:t>
      </w:r>
    </w:p>
    <w:tbl>
      <w:tblPr>
        <w:tblStyle w:val="4"/>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524"/>
        <w:gridCol w:w="1920"/>
        <w:gridCol w:w="1993"/>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tblHeader/>
          <w:jc w:val="center"/>
        </w:trPr>
        <w:tc>
          <w:tcPr>
            <w:tcW w:w="724" w:type="dxa"/>
            <w:noWrap w:val="0"/>
            <w:vAlign w:val="center"/>
          </w:tcPr>
          <w:p>
            <w:pPr>
              <w:adjustRightInd w:val="0"/>
              <w:snapToGrid w:val="0"/>
              <w:jc w:val="center"/>
              <w:rPr>
                <w:szCs w:val="21"/>
              </w:rPr>
            </w:pPr>
            <w:r>
              <w:rPr>
                <w:szCs w:val="21"/>
              </w:rPr>
              <w:t>序号</w:t>
            </w:r>
          </w:p>
        </w:tc>
        <w:tc>
          <w:tcPr>
            <w:tcW w:w="2565" w:type="dxa"/>
            <w:noWrap w:val="0"/>
            <w:vAlign w:val="center"/>
          </w:tcPr>
          <w:p>
            <w:pPr>
              <w:adjustRightInd w:val="0"/>
              <w:snapToGrid w:val="0"/>
              <w:jc w:val="center"/>
              <w:rPr>
                <w:szCs w:val="21"/>
              </w:rPr>
            </w:pPr>
            <w:r>
              <w:rPr>
                <w:szCs w:val="21"/>
              </w:rPr>
              <w:t>产品种类</w:t>
            </w:r>
          </w:p>
        </w:tc>
        <w:tc>
          <w:tcPr>
            <w:tcW w:w="1950" w:type="dxa"/>
            <w:noWrap w:val="0"/>
            <w:vAlign w:val="center"/>
          </w:tcPr>
          <w:p>
            <w:pPr>
              <w:adjustRightInd w:val="0"/>
              <w:snapToGrid w:val="0"/>
              <w:jc w:val="center"/>
              <w:rPr>
                <w:szCs w:val="21"/>
              </w:rPr>
            </w:pPr>
            <w:r>
              <w:rPr>
                <w:szCs w:val="21"/>
              </w:rPr>
              <w:t>抽样数量</w:t>
            </w:r>
          </w:p>
        </w:tc>
        <w:tc>
          <w:tcPr>
            <w:tcW w:w="2025" w:type="dxa"/>
            <w:noWrap w:val="0"/>
            <w:vAlign w:val="center"/>
          </w:tcPr>
          <w:p>
            <w:pPr>
              <w:adjustRightInd w:val="0"/>
              <w:snapToGrid w:val="0"/>
              <w:jc w:val="center"/>
              <w:rPr>
                <w:szCs w:val="21"/>
              </w:rPr>
            </w:pPr>
            <w:r>
              <w:rPr>
                <w:szCs w:val="21"/>
              </w:rPr>
              <w:t>检验样品数量</w:t>
            </w:r>
          </w:p>
        </w:tc>
        <w:tc>
          <w:tcPr>
            <w:tcW w:w="1950" w:type="dxa"/>
            <w:noWrap w:val="0"/>
            <w:vAlign w:val="center"/>
          </w:tcPr>
          <w:p>
            <w:pPr>
              <w:adjustRightInd w:val="0"/>
              <w:snapToGrid w:val="0"/>
              <w:jc w:val="center"/>
              <w:rPr>
                <w:szCs w:val="21"/>
              </w:rPr>
            </w:pPr>
            <w:r>
              <w:rPr>
                <w:szCs w:val="21"/>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724" w:type="dxa"/>
            <w:noWrap w:val="0"/>
            <w:vAlign w:val="center"/>
          </w:tcPr>
          <w:p>
            <w:pPr>
              <w:adjustRightInd w:val="0"/>
              <w:snapToGrid w:val="0"/>
              <w:jc w:val="center"/>
              <w:rPr>
                <w:rFonts w:hint="eastAsia" w:eastAsia="宋体"/>
                <w:szCs w:val="21"/>
                <w:lang w:eastAsia="zh-CN"/>
              </w:rPr>
            </w:pPr>
            <w:r>
              <w:rPr>
                <w:rFonts w:hint="eastAsia"/>
                <w:szCs w:val="21"/>
                <w:lang w:val="en-US" w:eastAsia="zh-CN"/>
              </w:rPr>
              <w:t>1</w:t>
            </w:r>
          </w:p>
        </w:tc>
        <w:tc>
          <w:tcPr>
            <w:tcW w:w="2565" w:type="dxa"/>
            <w:noWrap w:val="0"/>
            <w:vAlign w:val="center"/>
          </w:tcPr>
          <w:p>
            <w:pPr>
              <w:adjustRightInd w:val="0"/>
              <w:snapToGrid w:val="0"/>
              <w:jc w:val="center"/>
              <w:rPr>
                <w:szCs w:val="21"/>
              </w:rPr>
            </w:pPr>
            <w:r>
              <w:rPr>
                <w:rFonts w:hint="eastAsia"/>
                <w:szCs w:val="21"/>
                <w:lang w:val="en-US" w:eastAsia="zh-CN"/>
              </w:rPr>
              <w:t>学生文具（</w:t>
            </w:r>
            <w:r>
              <w:rPr>
                <w:szCs w:val="21"/>
              </w:rPr>
              <w:t>修正液</w:t>
            </w:r>
            <w:r>
              <w:rPr>
                <w:rFonts w:hint="eastAsia"/>
                <w:szCs w:val="21"/>
                <w:lang w:val="en-US" w:eastAsia="zh-CN"/>
              </w:rPr>
              <w:t>）</w:t>
            </w:r>
          </w:p>
        </w:tc>
        <w:tc>
          <w:tcPr>
            <w:tcW w:w="1950" w:type="dxa"/>
            <w:noWrap w:val="0"/>
            <w:vAlign w:val="center"/>
          </w:tcPr>
          <w:p>
            <w:pPr>
              <w:adjustRightInd w:val="0"/>
              <w:snapToGrid w:val="0"/>
              <w:jc w:val="center"/>
              <w:rPr>
                <w:szCs w:val="21"/>
              </w:rPr>
            </w:pPr>
            <w:r>
              <w:rPr>
                <w:rFonts w:hint="eastAsia"/>
                <w:szCs w:val="21"/>
                <w:lang w:val="en-US" w:eastAsia="zh-CN"/>
              </w:rPr>
              <w:t>6</w:t>
            </w:r>
            <w:r>
              <w:rPr>
                <w:szCs w:val="21"/>
              </w:rPr>
              <w:t>0mL</w:t>
            </w:r>
          </w:p>
        </w:tc>
        <w:tc>
          <w:tcPr>
            <w:tcW w:w="2025" w:type="dxa"/>
            <w:noWrap w:val="0"/>
            <w:vAlign w:val="center"/>
          </w:tcPr>
          <w:p>
            <w:pPr>
              <w:tabs>
                <w:tab w:val="center" w:pos="4153"/>
                <w:tab w:val="right" w:pos="8306"/>
              </w:tabs>
              <w:adjustRightInd w:val="0"/>
              <w:snapToGrid w:val="0"/>
              <w:jc w:val="center"/>
              <w:rPr>
                <w:szCs w:val="21"/>
              </w:rPr>
            </w:pPr>
            <w:r>
              <w:rPr>
                <w:rFonts w:hint="eastAsia"/>
                <w:szCs w:val="21"/>
                <w:lang w:val="en-US" w:eastAsia="zh-CN"/>
              </w:rPr>
              <w:t>3</w:t>
            </w:r>
            <w:r>
              <w:rPr>
                <w:szCs w:val="21"/>
              </w:rPr>
              <w:t>0mL</w:t>
            </w:r>
          </w:p>
        </w:tc>
        <w:tc>
          <w:tcPr>
            <w:tcW w:w="1950" w:type="dxa"/>
            <w:noWrap w:val="0"/>
            <w:vAlign w:val="center"/>
          </w:tcPr>
          <w:p>
            <w:pPr>
              <w:adjustRightInd w:val="0"/>
              <w:snapToGrid w:val="0"/>
              <w:jc w:val="center"/>
              <w:rPr>
                <w:szCs w:val="21"/>
              </w:rPr>
            </w:pPr>
            <w:r>
              <w:rPr>
                <w:szCs w:val="21"/>
              </w:rPr>
              <w:t>30mL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9214" w:type="dxa"/>
            <w:gridSpan w:val="5"/>
            <w:noWrap w:val="0"/>
            <w:vAlign w:val="center"/>
          </w:tcPr>
          <w:p>
            <w:pPr>
              <w:adjustRightInd w:val="0"/>
              <w:snapToGrid w:val="0"/>
              <w:jc w:val="left"/>
              <w:rPr>
                <w:szCs w:val="21"/>
              </w:rPr>
            </w:pPr>
            <w:r>
              <w:rPr>
                <w:szCs w:val="21"/>
              </w:rPr>
              <w:t>注：抽样时以最小独立包装为抽样单元，样品数满足上述抽样数量。</w:t>
            </w:r>
          </w:p>
        </w:tc>
      </w:tr>
    </w:tbl>
    <w:p>
      <w:pPr>
        <w:snapToGrid w:val="0"/>
        <w:spacing w:line="480" w:lineRule="exact"/>
        <w:ind w:firstLine="420" w:firstLineChars="200"/>
        <w:rPr>
          <w:rFonts w:hint="eastAsia"/>
          <w:color w:val="333333"/>
          <w:shd w:val="clear" w:color="auto" w:fill="FFFFFF"/>
        </w:rPr>
      </w:pPr>
    </w:p>
    <w:p>
      <w:pPr>
        <w:snapToGrid w:val="0"/>
        <w:spacing w:line="480" w:lineRule="exact"/>
        <w:rPr>
          <w:rFonts w:hint="eastAsia" w:ascii="宋体" w:hAnsi="宋体"/>
          <w:szCs w:val="21"/>
        </w:rPr>
      </w:pPr>
      <w:r>
        <w:rPr>
          <w:rFonts w:hint="eastAsia" w:ascii="宋体" w:hAnsi="宋体"/>
          <w:szCs w:val="21"/>
        </w:rPr>
        <w:t>5.2.4 注意事项</w:t>
      </w:r>
    </w:p>
    <w:p>
      <w:pPr>
        <w:snapToGrid w:val="0"/>
        <w:spacing w:line="480" w:lineRule="exact"/>
        <w:ind w:firstLine="420" w:firstLineChars="200"/>
      </w:pPr>
      <w:r>
        <w:t>抽样人员应先在抽取的所有样品上分别签名（要确保签名部位对样品检测结果不产生影响，样品上不便签字的，在样品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对检验样品和备用样品进行拍照，拍取的照片应能够反映出样品加贴封条完好的全貌。若一张照片无法反映样品和封条细节，需分别拍摄多张照片。照片由抽样人员传送至检验机构，检验机构出具检验报告时应将样品照片</w:t>
      </w:r>
      <w:r>
        <w:rPr>
          <w:rFonts w:hint="eastAsia" w:ascii="宋体" w:hAnsi="宋体" w:eastAsia="宋体" w:cs="宋体"/>
        </w:rPr>
        <w:t>［</w:t>
      </w:r>
      <w:r>
        <w:t>样品签名部位、产品外观、产品包装及标识、产品合格证（如能取到时）以及加贴封条的样品等照片</w:t>
      </w:r>
      <w:r>
        <w:rPr>
          <w:rFonts w:hint="eastAsia" w:ascii="宋体" w:hAnsi="宋体" w:eastAsia="宋体" w:cs="宋体"/>
        </w:rPr>
        <w:t>］</w:t>
      </w:r>
      <w:r>
        <w:t>纳入报告中。</w:t>
      </w:r>
    </w:p>
    <w:p>
      <w:pPr>
        <w:snapToGrid w:val="0"/>
        <w:spacing w:line="480" w:lineRule="exact"/>
        <w:rPr>
          <w:rFonts w:ascii="宋体" w:hAnsi="宋体"/>
          <w:szCs w:val="21"/>
        </w:rPr>
      </w:pPr>
      <w:r>
        <w:rPr>
          <w:rFonts w:hint="eastAsia" w:ascii="宋体" w:hAnsi="宋体"/>
          <w:szCs w:val="21"/>
        </w:rPr>
        <w:t>5.</w:t>
      </w:r>
      <w:r>
        <w:rPr>
          <w:rFonts w:ascii="宋体" w:hAnsi="宋体"/>
          <w:szCs w:val="21"/>
        </w:rPr>
        <w:t>3</w:t>
      </w:r>
      <w:r>
        <w:rPr>
          <w:rFonts w:hint="eastAsia" w:ascii="宋体" w:hAnsi="宋体"/>
          <w:szCs w:val="21"/>
          <w:lang w:val="en-US" w:eastAsia="zh-CN"/>
        </w:rPr>
        <w:t xml:space="preserve"> </w:t>
      </w:r>
      <w:r>
        <w:rPr>
          <w:rFonts w:hint="eastAsia" w:ascii="宋体" w:hAnsi="宋体"/>
          <w:szCs w:val="21"/>
        </w:rPr>
        <w:t>样品处置</w:t>
      </w:r>
    </w:p>
    <w:p>
      <w:pPr>
        <w:snapToGrid w:val="0"/>
        <w:spacing w:line="480" w:lineRule="exact"/>
        <w:rPr>
          <w:rFonts w:hint="eastAsia" w:ascii="宋体" w:hAnsi="宋体"/>
          <w:szCs w:val="21"/>
        </w:rPr>
      </w:pPr>
      <w:r>
        <w:rPr>
          <w:rFonts w:hint="eastAsia" w:ascii="宋体" w:hAnsi="宋体"/>
          <w:szCs w:val="21"/>
        </w:rPr>
        <w:t>5.3.1</w:t>
      </w:r>
      <w:r>
        <w:rPr>
          <w:rFonts w:hint="eastAsia" w:ascii="宋体" w:hAnsi="宋体"/>
          <w:szCs w:val="21"/>
          <w:lang w:val="en-US" w:eastAsia="zh-CN"/>
        </w:rPr>
        <w:t xml:space="preserve"> </w:t>
      </w:r>
      <w:r>
        <w:rPr>
          <w:rFonts w:hint="eastAsia" w:ascii="宋体" w:hAnsi="宋体"/>
          <w:szCs w:val="21"/>
        </w:rPr>
        <w:t>对抽取的样品，应在封条上分别注明“检验样品”与“备用样品”，并由抽样人员和受检单位代表签字确认，当场对样品进行</w:t>
      </w:r>
      <w:r>
        <w:rPr>
          <w:rFonts w:ascii="宋体" w:hAnsi="宋体"/>
          <w:szCs w:val="21"/>
        </w:rPr>
        <w:t>封样</w:t>
      </w:r>
      <w:r>
        <w:rPr>
          <w:rFonts w:hint="eastAsia" w:ascii="宋体" w:hAnsi="宋体"/>
          <w:szCs w:val="21"/>
        </w:rPr>
        <w:t>，并采取必要的防拆封措施及防封条损坏措施</w:t>
      </w:r>
      <w:r>
        <w:rPr>
          <w:rFonts w:hint="eastAsia" w:ascii="宋体" w:hAnsi="宋体"/>
        </w:rPr>
        <w:t>。</w:t>
      </w:r>
      <w:r>
        <w:rPr>
          <w:rFonts w:hint="eastAsia" w:ascii="宋体" w:hAnsi="宋体"/>
          <w:szCs w:val="21"/>
        </w:rPr>
        <w:t>封条上至少要有产品名称、抽样日期、抽样人签字、受检单位代表签字以及抽样单位公章等相关信息。</w:t>
      </w:r>
    </w:p>
    <w:p>
      <w:pPr>
        <w:snapToGrid w:val="0"/>
        <w:spacing w:line="480" w:lineRule="exact"/>
        <w:rPr>
          <w:rFonts w:ascii="宋体" w:hAnsi="宋体"/>
          <w:szCs w:val="21"/>
        </w:rPr>
      </w:pPr>
      <w:r>
        <w:rPr>
          <w:rFonts w:hint="eastAsia" w:ascii="宋体" w:hAnsi="宋体"/>
          <w:szCs w:val="21"/>
        </w:rPr>
        <w:t>5.3.2</w:t>
      </w:r>
      <w:r>
        <w:rPr>
          <w:rFonts w:hint="eastAsia" w:ascii="宋体" w:hAnsi="宋体"/>
          <w:szCs w:val="21"/>
          <w:lang w:val="en-US" w:eastAsia="zh-CN"/>
        </w:rPr>
        <w:t xml:space="preserve"> </w:t>
      </w:r>
      <w:r>
        <w:rPr>
          <w:rFonts w:hint="eastAsia" w:ascii="宋体" w:hAnsi="宋体"/>
          <w:szCs w:val="21"/>
        </w:rPr>
        <w:t>抽取的样品按运输条件包装好，同时应</w:t>
      </w:r>
      <w:r>
        <w:rPr>
          <w:rFonts w:hint="eastAsia" w:ascii="宋体" w:hAnsi="宋体" w:cs="Sim Sun"/>
          <w:kern w:val="0"/>
          <w:szCs w:val="21"/>
        </w:rPr>
        <w:t>保证封条在运输过程中不会破损</w:t>
      </w:r>
      <w:r>
        <w:rPr>
          <w:rFonts w:hint="eastAsia" w:ascii="宋体" w:hAnsi="宋体"/>
          <w:szCs w:val="21"/>
        </w:rPr>
        <w:t>。</w:t>
      </w:r>
      <w:r>
        <w:rPr>
          <w:rFonts w:hint="eastAsia" w:ascii="宋体" w:hAnsi="宋体"/>
          <w:szCs w:val="28"/>
        </w:rPr>
        <w:t>运输时严防雨淋、日晒、受潮。装卸时轻搬轻放，严禁掷抛。贮存时注意防晒、防雨淋、防潮。</w:t>
      </w:r>
      <w:r>
        <w:rPr>
          <w:rFonts w:hint="eastAsia" w:ascii="宋体" w:hAnsi="宋体"/>
          <w:szCs w:val="21"/>
        </w:rPr>
        <w:t>抽取的检验样品、备用样品由抽样人员自行携带至检验机构。</w:t>
      </w:r>
    </w:p>
    <w:p>
      <w:pPr>
        <w:spacing w:line="480" w:lineRule="exact"/>
        <w:rPr>
          <w:rFonts w:hint="eastAsia" w:ascii="宋体" w:hAnsi="宋体"/>
          <w:szCs w:val="21"/>
        </w:rPr>
      </w:pPr>
      <w:r>
        <w:rPr>
          <w:rFonts w:hint="eastAsia" w:ascii="宋体" w:hAnsi="宋体"/>
          <w:szCs w:val="21"/>
        </w:rPr>
        <w:t>5.3.3</w:t>
      </w:r>
      <w:r>
        <w:rPr>
          <w:rFonts w:hint="eastAsia" w:ascii="宋体" w:hAnsi="宋体"/>
          <w:szCs w:val="21"/>
          <w:lang w:val="en-US" w:eastAsia="zh-CN"/>
        </w:rPr>
        <w:t xml:space="preserve"> </w:t>
      </w:r>
      <w:r>
        <w:rPr>
          <w:rFonts w:hint="eastAsia" w:ascii="宋体" w:hAnsi="宋体"/>
          <w:szCs w:val="21"/>
        </w:rPr>
        <w:t>备用样品及检验结束后的样品应该贮存在阴凉、干燥、避免阳光直射的安全处。应保证备用样品在整个保存期间签封完整无损。</w:t>
      </w:r>
      <w:r>
        <w:rPr>
          <w:rFonts w:hint="eastAsia" w:ascii="宋体" w:hAnsi="宋体" w:cs="宋体"/>
          <w:szCs w:val="21"/>
        </w:rPr>
        <w:t>如产品包装或说明书等材料上标明特殊储存或搬运要求，样品应按要求进行处理。</w:t>
      </w:r>
    </w:p>
    <w:p>
      <w:pPr>
        <w:autoSpaceDE w:val="0"/>
        <w:autoSpaceDN w:val="0"/>
        <w:adjustRightInd w:val="0"/>
        <w:spacing w:line="480" w:lineRule="exact"/>
        <w:jc w:val="left"/>
        <w:rPr>
          <w:rFonts w:ascii="宋体" w:hAnsi="宋体" w:cs="楷体_GB2312"/>
          <w:kern w:val="0"/>
          <w:szCs w:val="21"/>
          <w:lang w:val="zh-CN"/>
        </w:rPr>
      </w:pPr>
      <w:r>
        <w:rPr>
          <w:rFonts w:hint="eastAsia" w:ascii="宋体" w:hAnsi="宋体" w:cs="楷体_GB2312"/>
          <w:kern w:val="0"/>
          <w:szCs w:val="21"/>
        </w:rPr>
        <w:t>5</w:t>
      </w:r>
      <w:r>
        <w:rPr>
          <w:rFonts w:ascii="宋体" w:hAnsi="宋体" w:cs="楷体_GB2312"/>
          <w:kern w:val="0"/>
          <w:szCs w:val="21"/>
          <w:lang w:val="zh-CN"/>
        </w:rPr>
        <w:t>.</w:t>
      </w:r>
      <w:r>
        <w:rPr>
          <w:rFonts w:hint="eastAsia" w:ascii="宋体" w:hAnsi="宋体" w:cs="楷体_GB2312"/>
          <w:kern w:val="0"/>
          <w:szCs w:val="21"/>
        </w:rPr>
        <w:t>4</w:t>
      </w:r>
      <w:r>
        <w:rPr>
          <w:rFonts w:ascii="宋体" w:hAnsi="宋体" w:cs="楷体_GB2312"/>
          <w:kern w:val="0"/>
          <w:szCs w:val="21"/>
          <w:lang w:val="zh-CN"/>
        </w:rPr>
        <w:t xml:space="preserve"> 抽</w:t>
      </w:r>
      <w:r>
        <w:rPr>
          <w:rFonts w:hint="eastAsia" w:ascii="宋体" w:hAnsi="宋体" w:cs="楷体_GB2312"/>
          <w:kern w:val="0"/>
          <w:szCs w:val="21"/>
          <w:lang w:val="zh-CN"/>
        </w:rPr>
        <w:t>样单</w:t>
      </w:r>
    </w:p>
    <w:p>
      <w:pPr>
        <w:snapToGrid w:val="0"/>
        <w:spacing w:line="480" w:lineRule="exact"/>
        <w:rPr>
          <w:rFonts w:ascii="宋体" w:hAnsi="宋体"/>
          <w:iCs/>
          <w:szCs w:val="21"/>
        </w:rPr>
      </w:pPr>
      <w:r>
        <w:rPr>
          <w:rFonts w:hint="eastAsia" w:ascii="宋体" w:hAnsi="宋体"/>
          <w:szCs w:val="21"/>
        </w:rPr>
        <w:t>5</w:t>
      </w:r>
      <w:r>
        <w:rPr>
          <w:rFonts w:ascii="宋体" w:hAnsi="宋体"/>
          <w:szCs w:val="21"/>
        </w:rPr>
        <w:t>.</w:t>
      </w:r>
      <w:r>
        <w:rPr>
          <w:rFonts w:hint="eastAsia" w:ascii="宋体" w:hAnsi="宋体"/>
          <w:szCs w:val="21"/>
        </w:rPr>
        <w:t>4</w:t>
      </w:r>
      <w:r>
        <w:rPr>
          <w:rFonts w:ascii="宋体" w:hAnsi="宋体"/>
          <w:szCs w:val="21"/>
        </w:rPr>
        <w:t>.</w:t>
      </w:r>
      <w:r>
        <w:rPr>
          <w:rFonts w:hint="eastAsia" w:ascii="宋体" w:hAnsi="宋体"/>
          <w:iCs/>
          <w:szCs w:val="21"/>
        </w:rPr>
        <w:t>1</w:t>
      </w:r>
      <w:r>
        <w:rPr>
          <w:rFonts w:hint="eastAsia" w:ascii="宋体" w:hAnsi="宋体"/>
          <w:iCs/>
          <w:szCs w:val="21"/>
          <w:lang w:val="en-US" w:eastAsia="zh-CN"/>
        </w:rPr>
        <w:t xml:space="preserve"> </w:t>
      </w:r>
      <w:r>
        <w:rPr>
          <w:rFonts w:hint="eastAsia" w:ascii="宋体" w:hAnsi="宋体"/>
          <w:iCs/>
          <w:szCs w:val="21"/>
        </w:rPr>
        <w:t>生产领域</w:t>
      </w:r>
    </w:p>
    <w:p>
      <w:pPr>
        <w:snapToGrid w:val="0"/>
        <w:spacing w:line="480" w:lineRule="exact"/>
        <w:ind w:firstLine="420" w:firstLineChars="200"/>
        <w:rPr>
          <w:rFonts w:hint="eastAsia" w:ascii="宋体" w:hAnsi="宋体"/>
          <w:szCs w:val="21"/>
        </w:rPr>
      </w:pPr>
      <w:r>
        <w:rPr>
          <w:rFonts w:hint="eastAsia" w:ascii="宋体" w:hAnsi="宋体"/>
          <w:szCs w:val="21"/>
        </w:rPr>
        <w:t>应按有关规定填写抽样单，并记录被抽查产品及企业相关信息。同时记录受检单位上一年度生产的相关产品销售量及销售总额（以万元计）；若企业上一年度未生产或销售，则记录本年度实际销售量及销售总额，并加以注明。对于产品检验所需的样品技术参数等信息，需要被抽企业提供的，应在抽样现场获取，并经企业确认。</w:t>
      </w:r>
      <w:r>
        <w:rPr>
          <w:rFonts w:hint="eastAsia" w:ascii="宋体" w:hAnsi="宋体" w:cs="仿宋_GB2312"/>
        </w:rPr>
        <w:t>抽样单需有抽样人及受检单位代表双方签字，</w:t>
      </w:r>
      <w:r>
        <w:rPr>
          <w:rFonts w:hint="eastAsia" w:ascii="宋体" w:hAnsi="宋体"/>
          <w:szCs w:val="21"/>
        </w:rPr>
        <w:t>并加盖受检单位公章。对特殊情况，双方签字盖手印确认即可。</w:t>
      </w:r>
    </w:p>
    <w:p>
      <w:pPr>
        <w:snapToGrid w:val="0"/>
        <w:spacing w:line="480" w:lineRule="exact"/>
        <w:rPr>
          <w:rFonts w:ascii="宋体" w:hAnsi="宋体"/>
          <w:iCs/>
          <w:szCs w:val="21"/>
        </w:rPr>
      </w:pPr>
      <w:r>
        <w:rPr>
          <w:rFonts w:hint="eastAsia" w:ascii="宋体" w:hAnsi="宋体"/>
          <w:szCs w:val="21"/>
        </w:rPr>
        <w:t>5</w:t>
      </w:r>
      <w:r>
        <w:rPr>
          <w:rFonts w:ascii="宋体" w:hAnsi="宋体"/>
          <w:szCs w:val="21"/>
        </w:rPr>
        <w:t>.</w:t>
      </w:r>
      <w:r>
        <w:rPr>
          <w:rFonts w:hint="eastAsia" w:ascii="宋体" w:hAnsi="宋体"/>
          <w:szCs w:val="21"/>
        </w:rPr>
        <w:t>4</w:t>
      </w:r>
      <w:r>
        <w:rPr>
          <w:rFonts w:hint="eastAsia" w:ascii="宋体" w:hAnsi="宋体"/>
          <w:iCs/>
          <w:szCs w:val="21"/>
        </w:rPr>
        <w:t>.2 流通领域</w:t>
      </w:r>
    </w:p>
    <w:p>
      <w:pPr>
        <w:snapToGrid w:val="0"/>
        <w:spacing w:line="480" w:lineRule="exact"/>
        <w:ind w:firstLine="420" w:firstLineChars="200"/>
      </w:pPr>
      <w:r>
        <w:rPr>
          <w:rFonts w:hint="eastAsia" w:ascii="宋体" w:hAnsi="宋体"/>
          <w:szCs w:val="21"/>
        </w:rPr>
        <w:t>市场抽样：</w:t>
      </w:r>
      <w:r>
        <w:rPr>
          <w:rFonts w:hint="eastAsia"/>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企业确认。</w:t>
      </w:r>
      <w:r>
        <w:rPr>
          <w:rFonts w:hint="eastAsia" w:ascii="宋体" w:hAnsi="宋体" w:cs="仿宋_GB2312"/>
        </w:rPr>
        <w:t>抽样单需有抽样人及企业人员双方签字，</w:t>
      </w:r>
      <w:r>
        <w:rPr>
          <w:rFonts w:hint="eastAsia" w:ascii="宋体" w:hAnsi="宋体"/>
          <w:szCs w:val="21"/>
        </w:rPr>
        <w:t>并加盖受检单位公章。对特殊情况，双方签字盖手印确认即可。</w:t>
      </w:r>
    </w:p>
    <w:p>
      <w:pPr>
        <w:snapToGrid w:val="0"/>
        <w:spacing w:line="480" w:lineRule="exact"/>
        <w:ind w:firstLine="420" w:firstLineChars="200"/>
        <w:rPr>
          <w:rFonts w:hint="eastAsia" w:ascii="宋体" w:hAnsi="宋体" w:cs="宋体"/>
        </w:rPr>
      </w:pPr>
      <w:r>
        <w:rPr>
          <w:rFonts w:hint="eastAsia" w:ascii="宋体" w:hAnsi="宋体"/>
          <w:szCs w:val="21"/>
        </w:rPr>
        <w:t>网络抽样：</w:t>
      </w:r>
      <w:r>
        <w:rPr>
          <w:rFonts w:hint="eastAsia" w:ascii="宋体" w:hAnsi="宋体" w:cs="宋体"/>
          <w:szCs w:val="21"/>
        </w:rPr>
        <w:t>应按有关规定填写抽样单，并记录被抽查产品及受检单位相关信息。</w:t>
      </w:r>
      <w:r>
        <w:rPr>
          <w:rFonts w:hint="eastAsia" w:ascii="宋体" w:hAnsi="宋体" w:cs="宋体"/>
        </w:rPr>
        <w:t>向商家索取发票，并保留购样聊天记录等电子凭证。</w:t>
      </w:r>
    </w:p>
    <w:p>
      <w:pPr>
        <w:snapToGrid w:val="0"/>
        <w:spacing w:line="480" w:lineRule="exact"/>
        <w:ind w:firstLine="420" w:firstLineChars="200"/>
        <w:rPr>
          <w:rFonts w:hint="eastAsia" w:ascii="宋体" w:hAnsi="宋体" w:cs="宋体"/>
        </w:rPr>
      </w:pPr>
    </w:p>
    <w:p>
      <w:pPr>
        <w:snapToGrid w:val="0"/>
        <w:spacing w:line="480" w:lineRule="exact"/>
        <w:rPr>
          <w:rFonts w:hint="eastAsia" w:ascii="黑体" w:hAnsi="黑体" w:eastAsia="黑体" w:cs="黑体"/>
          <w:szCs w:val="21"/>
        </w:rPr>
      </w:pPr>
      <w:r>
        <w:rPr>
          <w:rFonts w:hint="eastAsia" w:ascii="黑体" w:hAnsi="黑体" w:eastAsia="黑体" w:cs="黑体"/>
          <w:szCs w:val="21"/>
        </w:rPr>
        <w:t>6 检验要求</w:t>
      </w:r>
    </w:p>
    <w:p>
      <w:pPr>
        <w:snapToGrid w:val="0"/>
        <w:spacing w:line="480" w:lineRule="exact"/>
        <w:rPr>
          <w:rFonts w:hint="eastAsia" w:ascii="宋体" w:hAnsi="宋体"/>
          <w:szCs w:val="21"/>
        </w:rPr>
      </w:pPr>
      <w:r>
        <w:rPr>
          <w:rFonts w:hint="eastAsia" w:ascii="宋体" w:hAnsi="宋体"/>
          <w:szCs w:val="21"/>
        </w:rPr>
        <w:t>6.1</w:t>
      </w:r>
      <w:r>
        <w:rPr>
          <w:rFonts w:hint="eastAsia" w:ascii="宋体" w:hAnsi="宋体"/>
          <w:szCs w:val="21"/>
          <w:lang w:val="en-US" w:eastAsia="zh-CN"/>
        </w:rPr>
        <w:t xml:space="preserve"> </w:t>
      </w:r>
      <w:r>
        <w:rPr>
          <w:rFonts w:hint="eastAsia" w:ascii="宋体" w:hAnsi="宋体"/>
          <w:szCs w:val="21"/>
        </w:rPr>
        <w:t>检验项目</w:t>
      </w:r>
    </w:p>
    <w:p>
      <w:pPr>
        <w:snapToGrid w:val="0"/>
        <w:spacing w:line="480" w:lineRule="exact"/>
        <w:ind w:firstLine="420" w:firstLineChars="200"/>
        <w:rPr>
          <w:rFonts w:hint="eastAsia" w:ascii="宋体" w:hAnsi="宋体" w:eastAsia="宋体" w:cs="Times New Roman"/>
          <w:szCs w:val="21"/>
        </w:rPr>
      </w:pPr>
      <w:r>
        <w:rPr>
          <w:rFonts w:hint="eastAsia" w:ascii="宋体" w:hAnsi="宋体"/>
          <w:kern w:val="0"/>
          <w:szCs w:val="21"/>
          <w:lang w:val="en-US" w:eastAsia="zh-CN"/>
        </w:rPr>
        <w:t>学生文具（</w:t>
      </w:r>
      <w:r>
        <w:rPr>
          <w:szCs w:val="21"/>
        </w:rPr>
        <w:t>修正液</w:t>
      </w:r>
      <w:r>
        <w:rPr>
          <w:rFonts w:hint="eastAsia" w:ascii="宋体" w:hAnsi="宋体"/>
          <w:kern w:val="0"/>
          <w:szCs w:val="21"/>
          <w:lang w:val="en-US" w:eastAsia="zh-CN"/>
        </w:rPr>
        <w:t>）</w:t>
      </w:r>
      <w:r>
        <w:rPr>
          <w:rFonts w:hint="eastAsia" w:ascii="宋体" w:hAnsi="宋体" w:eastAsia="宋体" w:cs="Times New Roman"/>
          <w:szCs w:val="21"/>
        </w:rPr>
        <w:t>检验项目见表</w:t>
      </w:r>
      <w:r>
        <w:rPr>
          <w:rFonts w:hint="eastAsia" w:ascii="宋体" w:hAnsi="宋体" w:eastAsia="宋体" w:cs="Times New Roman"/>
          <w:szCs w:val="21"/>
          <w:lang w:val="en-US" w:eastAsia="zh-CN"/>
        </w:rPr>
        <w:t>2</w:t>
      </w:r>
      <w:r>
        <w:rPr>
          <w:rFonts w:hint="eastAsia" w:ascii="宋体" w:hAnsi="宋体" w:eastAsia="宋体" w:cs="Times New Roman"/>
          <w:szCs w:val="21"/>
        </w:rPr>
        <w:t>。</w:t>
      </w:r>
    </w:p>
    <w:p>
      <w:pPr>
        <w:snapToGrid w:val="0"/>
        <w:spacing w:line="480" w:lineRule="exact"/>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2</w:t>
      </w:r>
      <w:r>
        <w:rPr>
          <w:rFonts w:hint="eastAsia" w:ascii="宋体" w:hAnsi="宋体"/>
          <w:szCs w:val="21"/>
        </w:rPr>
        <w:t xml:space="preserve"> </w:t>
      </w:r>
      <w:r>
        <w:rPr>
          <w:rFonts w:hint="eastAsia" w:ascii="宋体" w:hAnsi="宋体"/>
          <w:kern w:val="0"/>
          <w:szCs w:val="21"/>
          <w:lang w:val="en-US" w:eastAsia="zh-CN"/>
        </w:rPr>
        <w:t>学生文具（</w:t>
      </w:r>
      <w:r>
        <w:rPr>
          <w:szCs w:val="21"/>
        </w:rPr>
        <w:t>修正液</w:t>
      </w:r>
      <w:r>
        <w:rPr>
          <w:rFonts w:hint="eastAsia" w:ascii="宋体" w:hAnsi="宋体"/>
          <w:kern w:val="0"/>
          <w:szCs w:val="21"/>
          <w:lang w:val="en-US" w:eastAsia="zh-CN"/>
        </w:rPr>
        <w:t>）</w:t>
      </w:r>
      <w:r>
        <w:rPr>
          <w:rFonts w:hint="eastAsia" w:ascii="宋体" w:hAnsi="宋体"/>
          <w:szCs w:val="21"/>
        </w:rPr>
        <w:t>检验项目</w:t>
      </w:r>
    </w:p>
    <w:tbl>
      <w:tblPr>
        <w:tblStyle w:val="4"/>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2295"/>
        <w:gridCol w:w="2516"/>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309" w:type="dxa"/>
            <w:vMerge w:val="restart"/>
            <w:noWrap w:val="0"/>
            <w:vAlign w:val="center"/>
          </w:tcPr>
          <w:p>
            <w:pPr>
              <w:snapToGrid w:val="0"/>
              <w:spacing w:line="240" w:lineRule="auto"/>
              <w:jc w:val="center"/>
              <w:rPr>
                <w:rFonts w:hint="eastAsia" w:ascii="宋体" w:hAnsi="宋体"/>
                <w:szCs w:val="21"/>
              </w:rPr>
            </w:pPr>
            <w:r>
              <w:rPr>
                <w:rFonts w:hint="eastAsia" w:ascii="宋体" w:hAnsi="宋体"/>
                <w:szCs w:val="21"/>
              </w:rPr>
              <w:t>序号</w:t>
            </w:r>
          </w:p>
        </w:tc>
        <w:tc>
          <w:tcPr>
            <w:tcW w:w="2380" w:type="dxa"/>
            <w:vMerge w:val="restart"/>
            <w:noWrap w:val="0"/>
            <w:vAlign w:val="center"/>
          </w:tcPr>
          <w:p>
            <w:pPr>
              <w:snapToGrid w:val="0"/>
              <w:spacing w:line="240" w:lineRule="auto"/>
              <w:jc w:val="center"/>
              <w:rPr>
                <w:rFonts w:hint="eastAsia" w:ascii="宋体" w:hAnsi="宋体"/>
                <w:szCs w:val="21"/>
              </w:rPr>
            </w:pPr>
            <w:r>
              <w:rPr>
                <w:rFonts w:hint="eastAsia" w:ascii="宋体" w:hAnsi="宋体"/>
                <w:szCs w:val="21"/>
              </w:rPr>
              <w:t>检验项目</w:t>
            </w:r>
          </w:p>
        </w:tc>
        <w:tc>
          <w:tcPr>
            <w:tcW w:w="2610" w:type="dxa"/>
            <w:vMerge w:val="restart"/>
            <w:noWrap w:val="0"/>
            <w:vAlign w:val="center"/>
          </w:tcPr>
          <w:p>
            <w:pPr>
              <w:snapToGrid w:val="0"/>
              <w:spacing w:line="240" w:lineRule="auto"/>
              <w:jc w:val="center"/>
              <w:rPr>
                <w:rFonts w:hint="default" w:ascii="宋体" w:hAnsi="宋体" w:eastAsia="宋体"/>
                <w:szCs w:val="21"/>
                <w:lang w:val="en-US" w:eastAsia="zh-CN"/>
              </w:rPr>
            </w:pPr>
            <w:r>
              <w:rPr>
                <w:rFonts w:hint="eastAsia" w:ascii="宋体" w:hAnsi="宋体" w:eastAsia="宋体" w:cs="Times New Roman"/>
                <w:szCs w:val="21"/>
                <w:lang w:eastAsia="zh-CN"/>
              </w:rPr>
              <w:t>判定</w:t>
            </w:r>
            <w:r>
              <w:rPr>
                <w:rFonts w:hint="eastAsia" w:ascii="宋体" w:hAnsi="宋体" w:eastAsia="宋体" w:cs="Times New Roman"/>
                <w:szCs w:val="21"/>
              </w:rPr>
              <w:t>标准</w:t>
            </w:r>
          </w:p>
        </w:tc>
        <w:tc>
          <w:tcPr>
            <w:tcW w:w="3109" w:type="dxa"/>
            <w:vMerge w:val="restart"/>
            <w:noWrap w:val="0"/>
            <w:vAlign w:val="center"/>
          </w:tcPr>
          <w:p>
            <w:pPr>
              <w:snapToGrid w:val="0"/>
              <w:spacing w:line="240" w:lineRule="auto"/>
              <w:jc w:val="center"/>
              <w:rPr>
                <w:rFonts w:hint="eastAsia" w:ascii="宋体" w:hAnsi="宋体"/>
                <w:szCs w:val="21"/>
              </w:rPr>
            </w:pPr>
            <w:r>
              <w:rPr>
                <w:rFonts w:hint="eastAsia" w:ascii="宋体" w:hAnsi="宋体"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09" w:type="dxa"/>
            <w:vMerge w:val="continue"/>
            <w:noWrap w:val="0"/>
            <w:vAlign w:val="center"/>
          </w:tcPr>
          <w:p>
            <w:pPr>
              <w:snapToGrid w:val="0"/>
              <w:spacing w:line="240" w:lineRule="auto"/>
              <w:jc w:val="center"/>
              <w:rPr>
                <w:rFonts w:hint="eastAsia" w:ascii="宋体" w:hAnsi="宋体"/>
                <w:szCs w:val="21"/>
              </w:rPr>
            </w:pPr>
          </w:p>
        </w:tc>
        <w:tc>
          <w:tcPr>
            <w:tcW w:w="2380" w:type="dxa"/>
            <w:vMerge w:val="continue"/>
            <w:noWrap w:val="0"/>
            <w:vAlign w:val="center"/>
          </w:tcPr>
          <w:p>
            <w:pPr>
              <w:snapToGrid w:val="0"/>
              <w:spacing w:line="240" w:lineRule="auto"/>
              <w:jc w:val="center"/>
              <w:rPr>
                <w:rFonts w:hint="eastAsia" w:ascii="宋体" w:hAnsi="宋体"/>
                <w:szCs w:val="21"/>
              </w:rPr>
            </w:pPr>
          </w:p>
        </w:tc>
        <w:tc>
          <w:tcPr>
            <w:tcW w:w="2610" w:type="dxa"/>
            <w:vMerge w:val="continue"/>
            <w:noWrap w:val="0"/>
            <w:vAlign w:val="top"/>
          </w:tcPr>
          <w:p>
            <w:pPr>
              <w:snapToGrid w:val="0"/>
              <w:spacing w:line="240" w:lineRule="auto"/>
              <w:jc w:val="center"/>
              <w:rPr>
                <w:rFonts w:hint="eastAsia" w:ascii="宋体" w:hAnsi="宋体"/>
                <w:szCs w:val="21"/>
              </w:rPr>
            </w:pPr>
          </w:p>
        </w:tc>
        <w:tc>
          <w:tcPr>
            <w:tcW w:w="3109" w:type="dxa"/>
            <w:vMerge w:val="continue"/>
            <w:noWrap w:val="0"/>
            <w:vAlign w:val="top"/>
          </w:tcPr>
          <w:p>
            <w:pPr>
              <w:snapToGrid w:val="0"/>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309" w:type="dxa"/>
            <w:noWrap w:val="0"/>
            <w:vAlign w:val="center"/>
          </w:tcPr>
          <w:p>
            <w:pPr>
              <w:snapToGrid w:val="0"/>
              <w:spacing w:line="240" w:lineRule="auto"/>
              <w:jc w:val="center"/>
              <w:rPr>
                <w:rFonts w:hint="eastAsia" w:ascii="宋体" w:hAnsi="宋体"/>
                <w:szCs w:val="21"/>
              </w:rPr>
            </w:pPr>
            <w:r>
              <w:rPr>
                <w:rFonts w:hint="eastAsia" w:ascii="宋体" w:hAnsi="宋体"/>
                <w:szCs w:val="21"/>
              </w:rPr>
              <w:t>1</w:t>
            </w:r>
          </w:p>
        </w:tc>
        <w:tc>
          <w:tcPr>
            <w:tcW w:w="2380" w:type="dxa"/>
            <w:noWrap w:val="0"/>
            <w:vAlign w:val="center"/>
          </w:tcPr>
          <w:p>
            <w:pPr>
              <w:snapToGrid w:val="0"/>
              <w:spacing w:line="240" w:lineRule="auto"/>
              <w:jc w:val="center"/>
              <w:rPr>
                <w:rFonts w:hint="eastAsia" w:ascii="宋体" w:hAnsi="宋体" w:eastAsia="宋体"/>
                <w:szCs w:val="21"/>
                <w:lang w:eastAsia="zh-CN"/>
              </w:rPr>
            </w:pPr>
            <w:r>
              <w:rPr>
                <w:szCs w:val="21"/>
              </w:rPr>
              <w:t>可迁移元素的限量</w:t>
            </w:r>
            <w:r>
              <w:rPr>
                <w:rFonts w:hint="eastAsia" w:ascii="宋体" w:hAnsi="宋体"/>
                <w:szCs w:val="21"/>
                <w:vertAlign w:val="superscript"/>
                <w:lang w:val="en-US" w:eastAsia="zh-CN"/>
              </w:rPr>
              <w:t>a</w:t>
            </w:r>
          </w:p>
        </w:tc>
        <w:tc>
          <w:tcPr>
            <w:tcW w:w="2610" w:type="dxa"/>
            <w:noWrap w:val="0"/>
            <w:vAlign w:val="center"/>
          </w:tcPr>
          <w:p>
            <w:pPr>
              <w:snapToGrid w:val="0"/>
              <w:spacing w:line="240" w:lineRule="auto"/>
              <w:jc w:val="center"/>
              <w:rPr>
                <w:rFonts w:ascii="宋体" w:hAnsi="宋体"/>
                <w:szCs w:val="21"/>
              </w:rPr>
            </w:pPr>
            <w:r>
              <w:rPr>
                <w:rFonts w:ascii="宋体" w:hAnsi="宋体"/>
                <w:szCs w:val="21"/>
              </w:rPr>
              <w:t>GB 21027</w:t>
            </w:r>
            <w:r>
              <w:rPr>
                <w:rFonts w:hint="eastAsia" w:ascii="宋体" w:hAnsi="宋体"/>
                <w:szCs w:val="21"/>
              </w:rPr>
              <w:t>-</w:t>
            </w:r>
            <w:r>
              <w:rPr>
                <w:rFonts w:ascii="宋体" w:hAnsi="宋体"/>
                <w:szCs w:val="21"/>
              </w:rPr>
              <w:t>2020</w:t>
            </w:r>
          </w:p>
        </w:tc>
        <w:tc>
          <w:tcPr>
            <w:tcW w:w="3109" w:type="dxa"/>
            <w:noWrap w:val="0"/>
            <w:vAlign w:val="center"/>
          </w:tcPr>
          <w:p>
            <w:pPr>
              <w:snapToGrid w:val="0"/>
              <w:spacing w:line="240" w:lineRule="auto"/>
              <w:jc w:val="center"/>
              <w:rPr>
                <w:rFonts w:ascii="宋体" w:hAnsi="宋体"/>
                <w:szCs w:val="21"/>
              </w:rPr>
            </w:pPr>
            <w:r>
              <w:rPr>
                <w:rFonts w:hint="eastAsia" w:ascii="宋体" w:hAnsi="宋体"/>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9" w:hRule="atLeast"/>
          <w:jc w:val="center"/>
        </w:trPr>
        <w:tc>
          <w:tcPr>
            <w:tcW w:w="9408" w:type="dxa"/>
            <w:gridSpan w:val="4"/>
            <w:noWrap w:val="0"/>
            <w:vAlign w:val="center"/>
          </w:tcPr>
          <w:p>
            <w:pPr>
              <w:spacing w:line="240" w:lineRule="auto"/>
              <w:jc w:val="left"/>
              <w:rPr>
                <w:rFonts w:ascii="宋体" w:hAnsi="宋体"/>
                <w:szCs w:val="21"/>
              </w:rPr>
            </w:pPr>
            <w:r>
              <w:rPr>
                <w:rFonts w:hint="eastAsia" w:ascii="宋体" w:hAnsi="宋体"/>
                <w:szCs w:val="21"/>
                <w:lang w:val="en-US" w:eastAsia="zh-CN"/>
              </w:rPr>
              <w:t>注a:</w:t>
            </w:r>
            <w:r>
              <w:rPr>
                <w:rFonts w:hint="eastAsia" w:ascii="宋体" w:hAnsi="宋体"/>
                <w:szCs w:val="21"/>
              </w:rPr>
              <w:t>可迁移元素:锑（Sb）、砷（As）、钡（Ba）、镉（Cd）、铬（Cr）、铅（Pb）、汞（Hg）、硒（Se）</w:t>
            </w:r>
          </w:p>
          <w:p>
            <w:pPr>
              <w:spacing w:line="240" w:lineRule="auto"/>
              <w:rPr>
                <w:rFonts w:ascii="宋体" w:hAnsi="宋体"/>
                <w:szCs w:val="21"/>
              </w:rPr>
            </w:pPr>
            <w:r>
              <w:rPr>
                <w:rFonts w:hint="eastAsia" w:ascii="宋体" w:hAnsi="宋体"/>
                <w:szCs w:val="21"/>
              </w:rPr>
              <w:t>当</w:t>
            </w:r>
            <w:r>
              <w:rPr>
                <w:rFonts w:hint="eastAsia" w:ascii="宋体" w:hAnsi="宋体"/>
                <w:szCs w:val="21"/>
                <w:lang w:val="en-US" w:eastAsia="zh-CN"/>
              </w:rPr>
              <w:t>产品的执行标准</w:t>
            </w:r>
            <w:r>
              <w:rPr>
                <w:rFonts w:hint="eastAsia" w:ascii="宋体" w:hAnsi="宋体"/>
                <w:szCs w:val="21"/>
              </w:rPr>
              <w:t>与表</w:t>
            </w:r>
            <w:r>
              <w:rPr>
                <w:rFonts w:hint="eastAsia" w:ascii="宋体" w:hAnsi="宋体"/>
                <w:szCs w:val="21"/>
                <w:lang w:val="en-US" w:eastAsia="zh-CN"/>
              </w:rPr>
              <w:t>2的检验依据</w:t>
            </w:r>
            <w:r>
              <w:rPr>
                <w:rFonts w:hint="eastAsia" w:ascii="宋体" w:hAnsi="宋体"/>
                <w:szCs w:val="21"/>
              </w:rPr>
              <w:t>不一致时，不进行抽样。</w:t>
            </w:r>
          </w:p>
        </w:tc>
      </w:tr>
    </w:tbl>
    <w:p>
      <w:pPr>
        <w:snapToGrid w:val="0"/>
        <w:spacing w:line="480" w:lineRule="exact"/>
        <w:ind w:firstLine="420" w:firstLineChars="200"/>
        <w:rPr>
          <w:rFonts w:hint="eastAsia" w:ascii="宋体" w:hAnsi="宋体"/>
          <w:szCs w:val="21"/>
        </w:rPr>
      </w:pPr>
    </w:p>
    <w:p>
      <w:pPr>
        <w:snapToGrid w:val="0"/>
        <w:spacing w:line="480" w:lineRule="exact"/>
        <w:rPr>
          <w:rFonts w:hint="eastAsia" w:ascii="黑体" w:hAnsi="黑体" w:eastAsia="黑体" w:cs="黑体"/>
          <w:szCs w:val="21"/>
        </w:rPr>
      </w:pPr>
      <w:r>
        <w:rPr>
          <w:rFonts w:hint="eastAsia" w:ascii="黑体" w:hAnsi="黑体" w:eastAsia="黑体" w:cs="黑体"/>
          <w:szCs w:val="21"/>
        </w:rPr>
        <w:t>7 判定原则</w:t>
      </w:r>
    </w:p>
    <w:p>
      <w:pPr>
        <w:snapToGrid w:val="0"/>
        <w:spacing w:line="480" w:lineRule="exact"/>
        <w:ind w:firstLine="420" w:firstLineChars="200"/>
        <w:rPr>
          <w:rFonts w:hint="eastAsia"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80" w:lineRule="exact"/>
        <w:ind w:firstLine="420" w:firstLineChars="200"/>
        <w:rPr>
          <w:rFonts w:hint="eastAsia"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80" w:lineRule="exact"/>
        <w:ind w:firstLine="420" w:firstLineChars="200"/>
        <w:rPr>
          <w:rFonts w:hint="eastAsia"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pPr>
        <w:snapToGrid w:val="0"/>
        <w:spacing w:line="480" w:lineRule="exact"/>
        <w:ind w:firstLine="420" w:firstLineChars="200"/>
        <w:rPr>
          <w:rFonts w:hint="eastAsia"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80" w:lineRule="exact"/>
        <w:ind w:firstLine="420" w:firstLineChars="200"/>
        <w:rPr>
          <w:rFonts w:hint="eastAsia"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adjustRightInd w:val="0"/>
        <w:snapToGrid w:val="0"/>
        <w:spacing w:line="480" w:lineRule="exact"/>
        <w:rPr>
          <w:rFonts w:hint="eastAsia" w:ascii="宋体" w:hAnsi="宋体" w:eastAsia="宋体" w:cs="Times New Roman"/>
          <w:szCs w:val="21"/>
        </w:rPr>
      </w:pPr>
      <w:r>
        <w:rPr>
          <w:rFonts w:hint="eastAsia" w:ascii="宋体" w:hAnsi="宋体" w:eastAsia="宋体" w:cs="Times New Roman"/>
          <w:szCs w:val="21"/>
        </w:rPr>
        <w:t>7.1 当所检项目全部符合执行标准要求，检验结论表述为：“依据</w:t>
      </w:r>
      <w:r>
        <w:rPr>
          <w:rStyle w:val="7"/>
          <w:rFonts w:hint="eastAsia" w:ascii="宋体" w:hAnsi="宋体" w:eastAsia="宋体"/>
          <w:sz w:val="21"/>
          <w:szCs w:val="21"/>
          <w:lang w:eastAsia="zh-CN"/>
        </w:rPr>
        <w:t>《</w:t>
      </w:r>
      <w:r>
        <w:rPr>
          <w:rStyle w:val="7"/>
          <w:rFonts w:hint="eastAsia" w:ascii="宋体" w:hAnsi="宋体" w:eastAsia="宋体"/>
          <w:sz w:val="21"/>
          <w:szCs w:val="21"/>
        </w:rPr>
        <w:t>关于印发融水苗族自治县市场监督管理局开展2025年电热取暖器等10种产品质量专项监督抽查的通知</w:t>
      </w:r>
      <w:r>
        <w:rPr>
          <w:rStyle w:val="7"/>
          <w:rFonts w:hint="eastAsia" w:ascii="宋体" w:hAnsi="宋体" w:eastAsia="宋体"/>
          <w:sz w:val="21"/>
          <w:szCs w:val="21"/>
          <w:lang w:eastAsia="zh-CN"/>
        </w:rPr>
        <w:t>》</w:t>
      </w:r>
      <w:r>
        <w:rPr>
          <w:rStyle w:val="7"/>
          <w:rFonts w:hint="eastAsia" w:ascii="宋体" w:hAnsi="宋体" w:eastAsia="宋体"/>
          <w:sz w:val="21"/>
          <w:szCs w:val="21"/>
        </w:rPr>
        <w:t>（融市</w:t>
      </w:r>
      <w:r>
        <w:rPr>
          <w:rStyle w:val="7"/>
          <w:rFonts w:hint="eastAsia" w:ascii="宋体" w:hAnsi="宋体" w:eastAsia="宋体"/>
          <w:sz w:val="21"/>
          <w:szCs w:val="21"/>
          <w:lang w:eastAsia="zh-CN"/>
        </w:rPr>
        <w:t>监</w:t>
      </w:r>
      <w:r>
        <w:rPr>
          <w:rFonts w:hint="eastAsia" w:eastAsia="宋体" w:cs="仿宋_GB2312"/>
          <w:color w:val="000000"/>
          <w:sz w:val="21"/>
          <w:szCs w:val="21"/>
          <w:shd w:val="clear" w:color="auto" w:fill="FFFFFF"/>
          <w:lang w:eastAsia="zh-CN"/>
        </w:rPr>
        <w:t>发〔2025〕13号）中</w:t>
      </w:r>
      <w:r>
        <w:rPr>
          <w:rFonts w:hint="eastAsia" w:ascii="宋体" w:hAnsi="宋体" w:eastAsia="宋体" w:cs="Times New Roman"/>
          <w:szCs w:val="21"/>
        </w:rPr>
        <w:t>《</w:t>
      </w:r>
      <w:r>
        <w:rPr>
          <w:rFonts w:hint="eastAsia" w:ascii="宋体" w:hAnsi="宋体" w:eastAsia="宋体" w:cs="Times New Roman"/>
          <w:szCs w:val="21"/>
          <w:lang w:eastAsia="zh-CN"/>
        </w:rPr>
        <w:t>2025年融水苗族自治县学生文具（修正液）产品质量监督抽查实施细则</w:t>
      </w:r>
      <w:r>
        <w:rPr>
          <w:rFonts w:hint="eastAsia" w:ascii="宋体" w:hAnsi="宋体" w:eastAsia="宋体" w:cs="Times New Roman"/>
          <w:szCs w:val="21"/>
        </w:rPr>
        <w:t xml:space="preserve">》要求，对所抽样品的xx个项目进行了检验，检验结果符合xx标准号《标准名称》要求。综合判定：该产品本次监督抽查合格。” </w:t>
      </w:r>
    </w:p>
    <w:p>
      <w:pPr>
        <w:adjustRightInd w:val="0"/>
        <w:snapToGrid w:val="0"/>
        <w:spacing w:line="480" w:lineRule="exact"/>
        <w:rPr>
          <w:rFonts w:hint="eastAsia" w:ascii="宋体" w:hAnsi="宋体" w:eastAsia="宋体" w:cs="Times New Roman"/>
          <w:szCs w:val="21"/>
        </w:rPr>
      </w:pPr>
      <w:r>
        <w:rPr>
          <w:rFonts w:hint="eastAsia" w:ascii="宋体" w:hAnsi="宋体" w:eastAsia="宋体" w:cs="Times New Roman"/>
          <w:szCs w:val="21"/>
        </w:rPr>
        <w:t>7.2 当所检项目有一项或一项以上不符合执行标准要求，检验报告中的检验结论表述为：“依据</w:t>
      </w:r>
      <w:r>
        <w:rPr>
          <w:rStyle w:val="7"/>
          <w:rFonts w:hint="eastAsia" w:ascii="宋体" w:hAnsi="宋体" w:eastAsia="宋体"/>
          <w:sz w:val="21"/>
          <w:szCs w:val="21"/>
          <w:lang w:eastAsia="zh-CN"/>
        </w:rPr>
        <w:t>《</w:t>
      </w:r>
      <w:r>
        <w:rPr>
          <w:rStyle w:val="7"/>
          <w:rFonts w:hint="eastAsia" w:ascii="宋体" w:hAnsi="宋体" w:eastAsia="宋体"/>
          <w:sz w:val="21"/>
          <w:szCs w:val="21"/>
        </w:rPr>
        <w:t>关于印发融水苗族自治县市场监督管理局开展2025年电热取暖器等10种产品质量专项监督抽查的通知</w:t>
      </w:r>
      <w:r>
        <w:rPr>
          <w:rStyle w:val="7"/>
          <w:rFonts w:hint="eastAsia" w:ascii="宋体" w:hAnsi="宋体" w:eastAsia="宋体"/>
          <w:sz w:val="21"/>
          <w:szCs w:val="21"/>
          <w:lang w:eastAsia="zh-CN"/>
        </w:rPr>
        <w:t>》</w:t>
      </w:r>
      <w:r>
        <w:rPr>
          <w:rStyle w:val="7"/>
          <w:rFonts w:hint="eastAsia" w:ascii="宋体" w:hAnsi="宋体" w:eastAsia="宋体"/>
          <w:sz w:val="21"/>
          <w:szCs w:val="21"/>
        </w:rPr>
        <w:t>（融市</w:t>
      </w:r>
      <w:r>
        <w:rPr>
          <w:rStyle w:val="7"/>
          <w:rFonts w:hint="eastAsia" w:ascii="宋体" w:hAnsi="宋体" w:eastAsia="宋体"/>
          <w:sz w:val="21"/>
          <w:szCs w:val="21"/>
          <w:lang w:eastAsia="zh-CN"/>
        </w:rPr>
        <w:t>监</w:t>
      </w:r>
      <w:r>
        <w:rPr>
          <w:rFonts w:hint="eastAsia" w:eastAsia="宋体" w:cs="仿宋_GB2312"/>
          <w:color w:val="000000"/>
          <w:sz w:val="21"/>
          <w:szCs w:val="21"/>
          <w:shd w:val="clear" w:color="auto" w:fill="FFFFFF"/>
          <w:lang w:eastAsia="zh-CN"/>
        </w:rPr>
        <w:t>发〔2025〕13号）</w:t>
      </w:r>
      <w:bookmarkStart w:id="3" w:name="_GoBack"/>
      <w:bookmarkEnd w:id="3"/>
      <w:r>
        <w:rPr>
          <w:rFonts w:hint="eastAsia" w:ascii="宋体" w:hAnsi="宋体" w:eastAsia="宋体" w:cs="Times New Roman"/>
          <w:szCs w:val="21"/>
        </w:rPr>
        <w:t>中《</w:t>
      </w:r>
      <w:r>
        <w:rPr>
          <w:rFonts w:hint="eastAsia" w:ascii="宋体" w:hAnsi="宋体" w:eastAsia="宋体" w:cs="Times New Roman"/>
          <w:szCs w:val="21"/>
          <w:lang w:eastAsia="zh-CN"/>
        </w:rPr>
        <w:t>2025年融水苗族自治县学生文具（修正液）产品质量监督抽查实施细则</w:t>
      </w:r>
      <w:r>
        <w:rPr>
          <w:rFonts w:hint="eastAsia" w:ascii="宋体" w:hAnsi="宋体" w:eastAsia="宋体" w:cs="Times New Roman"/>
          <w:szCs w:val="21"/>
        </w:rPr>
        <w:t xml:space="preserve">》要求，对所抽样品的xx个项目进行了检验，其中xx、xx项目的检验结果不符合xx标准号《标准名称》要求。综合判定：该产品本次监督抽查不合格。” </w:t>
      </w:r>
    </w:p>
    <w:p>
      <w:pPr>
        <w:widowControl/>
        <w:spacing w:line="480" w:lineRule="exact"/>
        <w:jc w:val="left"/>
        <w:rPr>
          <w:rFonts w:ascii="宋体" w:hAnsi="宋体"/>
          <w:szCs w:val="21"/>
        </w:rPr>
      </w:pPr>
    </w:p>
    <w:p>
      <w:pPr>
        <w:snapToGrid w:val="0"/>
        <w:spacing w:line="480" w:lineRule="exact"/>
        <w:rPr>
          <w:rFonts w:hint="eastAsia" w:ascii="黑体" w:hAnsi="黑体" w:eastAsia="黑体" w:cs="黑体"/>
          <w:szCs w:val="21"/>
        </w:rPr>
      </w:pPr>
      <w:r>
        <w:rPr>
          <w:rFonts w:hint="eastAsia" w:ascii="黑体" w:hAnsi="黑体" w:eastAsia="黑体" w:cs="黑体"/>
          <w:szCs w:val="21"/>
        </w:rPr>
        <w:t>8 异议处理</w:t>
      </w:r>
    </w:p>
    <w:p>
      <w:pPr>
        <w:snapToGrid w:val="0"/>
        <w:spacing w:line="480" w:lineRule="exact"/>
        <w:ind w:firstLine="420" w:firstLineChars="200"/>
        <w:rPr>
          <w:rFonts w:hint="eastAsia" w:ascii="宋体" w:hAnsi="宋体"/>
          <w:iCs/>
          <w:szCs w:val="21"/>
        </w:rPr>
      </w:pPr>
      <w:bookmarkStart w:id="2" w:name="_Hlk58748818"/>
      <w:r>
        <w:rPr>
          <w:rFonts w:hint="eastAsia" w:ascii="宋体" w:hAnsi="宋体"/>
          <w:iCs/>
          <w:szCs w:val="21"/>
        </w:rPr>
        <w:t>对判定不合格产品进行异议处理时，按以下方式进行：</w:t>
      </w:r>
    </w:p>
    <w:bookmarkEnd w:id="2"/>
    <w:p>
      <w:pPr>
        <w:adjustRightInd w:val="0"/>
        <w:snapToGrid w:val="0"/>
        <w:spacing w:line="480" w:lineRule="exact"/>
        <w:rPr>
          <w:rFonts w:hint="eastAsia"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核查不合格项目相关证据，能够以记录（纸质记录或电子记录或影像记录）或与不合格项目相关联的其它质量数据等检验证据证明的，由监督抽查组织部门根据核查情况作出异议处理决定。</w:t>
      </w:r>
    </w:p>
    <w:p>
      <w:pPr>
        <w:adjustRightInd w:val="0"/>
        <w:snapToGrid w:val="0"/>
        <w:spacing w:line="480" w:lineRule="exact"/>
        <w:rPr>
          <w:rFonts w:hint="eastAsia" w:ascii="仿宋_GB2312" w:eastAsia="仿宋_GB2312"/>
          <w:snapToGrid w:val="0"/>
          <w:kern w:val="0"/>
          <w:sz w:val="32"/>
        </w:rPr>
      </w:pPr>
      <w:r>
        <w:rPr>
          <w:rFonts w:hint="eastAsia" w:ascii="宋体" w:hAnsi="宋体"/>
          <w:szCs w:val="21"/>
        </w:rPr>
        <w:t>8.2 对需要复检并具备检验条件的，监督抽查组织部门按照《产品质量监督抽查管理暂行办法》要求组织复检机构对抽取的备用样品进行复检，并出具检验报告。复检结论为最终结论。</w:t>
      </w:r>
    </w:p>
    <w:p>
      <w:pPr>
        <w:spacing w:line="560" w:lineRule="exact"/>
        <w:ind w:firstLine="640" w:firstLineChars="200"/>
        <w:rPr>
          <w:rFonts w:hint="eastAsia" w:ascii="仿宋_GB2312" w:hAnsi="仿宋_GB2312" w:eastAsia="仿宋_GB2312"/>
          <w:color w:val="000000"/>
          <w:sz w:val="32"/>
          <w:szCs w:val="32"/>
        </w:rPr>
      </w:pPr>
    </w:p>
    <w:p>
      <w:pPr>
        <w:spacing w:line="560" w:lineRule="exact"/>
        <w:ind w:firstLine="640" w:firstLineChars="200"/>
        <w:rPr>
          <w:rFonts w:hint="eastAsia" w:ascii="仿宋_GB2312" w:hAnsi="仿宋_GB2312" w:eastAsia="仿宋_GB2312"/>
          <w:color w:val="000000"/>
          <w:sz w:val="32"/>
          <w:szCs w:val="32"/>
        </w:rPr>
      </w:pPr>
    </w:p>
    <w:p>
      <w:pPr>
        <w:rPr>
          <w:rFonts w:hint="eastAsia" w:ascii="仿宋_GB2312" w:eastAsia="仿宋_GB2312"/>
          <w:sz w:val="44"/>
          <w:szCs w:val="44"/>
        </w:rPr>
      </w:pPr>
    </w:p>
    <w:p/>
    <w:sectPr>
      <w:headerReference r:id="rId3" w:type="default"/>
      <w:footerReference r:id="rId4" w:type="default"/>
      <w:footerReference r:id="rId5" w:type="even"/>
      <w:pgSz w:w="11906" w:h="16838"/>
      <w:pgMar w:top="2098" w:right="1474" w:bottom="1984" w:left="1587"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im Sun">
    <w:altName w:val="宋体"/>
    <w:panose1 w:val="00000000000000000000"/>
    <w:charset w:val="86"/>
    <w:family w:val="swiss"/>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Fonts w:ascii="宋体" w:hAnsi="宋体"/>
        <w:sz w:val="28"/>
        <w:szCs w:val="28"/>
      </w:rPr>
    </w:pP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- 2 -</w:t>
    </w:r>
    <w:r>
      <w:rPr>
        <w:rStyle w:val="6"/>
        <w:rFonts w:ascii="宋体" w:hAnsi="宋体"/>
        <w:sz w:val="28"/>
        <w:szCs w:val="28"/>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9003B"/>
    <w:rsid w:val="486C5157"/>
    <w:rsid w:val="4F817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Body text (2) + 9 pt5"/>
    <w:uiPriority w:val="0"/>
    <w:rPr>
      <w:rFonts w:ascii="PMingLiU" w:hAnsi="PMingLiU" w:eastAsia="PMingLiU"/>
      <w:color w:val="000000"/>
      <w:spacing w:val="0"/>
      <w:w w:val="100"/>
      <w:position w:val="0"/>
      <w:sz w:val="18"/>
      <w:szCs w:val="18"/>
      <w:lang w:val="zh-CN"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2778</Words>
  <Characters>2918</Characters>
  <Lines>0</Lines>
  <Paragraphs>0</Paragraphs>
  <TotalTime>0</TotalTime>
  <ScaleCrop>false</ScaleCrop>
  <LinksUpToDate>false</LinksUpToDate>
  <CharactersWithSpaces>2955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2025-07-16T07:58:00Z</dcterms:created>
  <dc:creator>Administrator</dc:creator>
  <cp:lastModifiedBy>几度秋凉</cp:lastModifiedBy>
  <dcterms:modified xsi:type="dcterms:W3CDTF">2025-08-07T01:00:47Z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KSOTemplateDocerSaveRecord">
    <vt:lpwstr>eyJoZGlkIjoiMThiMDg3NDc4NzdkOWFkYWNhMTFiNmE0M2FhNDcxN2MiLCJ1c2VySWQiOiIxMDA2NzAyMzA1In0=</vt:lpwstr>
  </property>
  <property fmtid="{D5CDD505-2E9C-101B-9397-08002B2CF9AE}" pid="4" name="ICV">
    <vt:lpwstr>1A3BCA33A8254FB1AF5D3F40C6A0BFC7_12</vt:lpwstr>
  </property>
</Properties>
</file>