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F4B51">
      <w:pPr>
        <w:pStyle w:val="11"/>
        <w:widowControl/>
        <w:snapToGrid/>
        <w:spacing w:before="0" w:beforeAutospacing="0" w:after="0" w:afterAutospacing="0" w:line="560" w:lineRule="exact"/>
        <w:jc w:val="center"/>
        <w:rPr>
          <w:rStyle w:val="9"/>
          <w:rFonts w:hint="eastAsia" w:eastAsia="方正小标宋简体"/>
          <w:b w:val="0"/>
          <w:i w:val="0"/>
          <w:spacing w:val="0"/>
          <w:w w:val="100"/>
          <w:kern w:val="2"/>
          <w:sz w:val="44"/>
          <w:szCs w:val="44"/>
          <w:u w:val="none" w:color="auto"/>
          <w:lang w:val="en-US" w:eastAsia="zh-CN" w:bidi="ar-SA"/>
        </w:rPr>
      </w:pPr>
      <w:r>
        <w:rPr>
          <w:rStyle w:val="9"/>
          <w:rFonts w:hint="eastAsia" w:eastAsia="方正小标宋简体"/>
          <w:b w:val="0"/>
          <w:i w:val="0"/>
          <w:spacing w:val="0"/>
          <w:w w:val="100"/>
          <w:kern w:val="2"/>
          <w:sz w:val="44"/>
          <w:szCs w:val="44"/>
          <w:u w:val="none" w:color="auto"/>
          <w:lang w:val="en-US" w:eastAsia="zh-CN" w:bidi="ar-SA"/>
        </w:rPr>
        <w:t>2026</w:t>
      </w:r>
      <w:r>
        <w:rPr>
          <w:rStyle w:val="9"/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u w:val="none" w:color="auto"/>
          <w:lang w:val="en-US" w:eastAsia="zh-CN" w:bidi="ar-SA"/>
        </w:rPr>
        <w:t>年</w:t>
      </w:r>
      <w:r>
        <w:rPr>
          <w:rStyle w:val="9"/>
          <w:rFonts w:hint="eastAsia" w:eastAsia="方正小标宋简体"/>
          <w:b w:val="0"/>
          <w:i w:val="0"/>
          <w:spacing w:val="0"/>
          <w:w w:val="100"/>
          <w:kern w:val="2"/>
          <w:sz w:val="44"/>
          <w:szCs w:val="44"/>
          <w:u w:val="none" w:color="auto"/>
          <w:lang w:val="en-US" w:eastAsia="zh-CN" w:bidi="ar-SA"/>
        </w:rPr>
        <w:t>同练瑶族乡“</w:t>
      </w:r>
      <w:r>
        <w:rPr>
          <w:rStyle w:val="9"/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u w:val="none" w:color="auto"/>
          <w:lang w:val="en-US" w:eastAsia="zh-CN" w:bidi="ar-SA"/>
        </w:rPr>
        <w:t>谁执法谁普法</w:t>
      </w:r>
      <w:r>
        <w:rPr>
          <w:rStyle w:val="9"/>
          <w:rFonts w:hint="eastAsia" w:eastAsia="方正小标宋简体"/>
          <w:b w:val="0"/>
          <w:i w:val="0"/>
          <w:spacing w:val="0"/>
          <w:w w:val="100"/>
          <w:kern w:val="2"/>
          <w:sz w:val="44"/>
          <w:szCs w:val="44"/>
          <w:u w:val="none" w:color="auto"/>
          <w:lang w:val="en-US" w:eastAsia="zh-CN" w:bidi="ar-SA"/>
        </w:rPr>
        <w:t>”“</w:t>
      </w:r>
      <w:r>
        <w:rPr>
          <w:rStyle w:val="9"/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u w:val="none" w:color="auto"/>
          <w:lang w:val="en-US" w:eastAsia="zh-CN" w:bidi="ar-SA"/>
        </w:rPr>
        <w:t>谁服务谁普法</w:t>
      </w:r>
      <w:r>
        <w:rPr>
          <w:rStyle w:val="9"/>
          <w:rFonts w:hint="eastAsia" w:eastAsia="方正小标宋简体"/>
          <w:b w:val="0"/>
          <w:i w:val="0"/>
          <w:spacing w:val="0"/>
          <w:w w:val="100"/>
          <w:kern w:val="2"/>
          <w:sz w:val="44"/>
          <w:szCs w:val="44"/>
          <w:u w:val="none" w:color="auto"/>
          <w:lang w:val="en-US" w:eastAsia="zh-CN" w:bidi="ar-SA"/>
        </w:rPr>
        <w:t>”</w:t>
      </w:r>
    </w:p>
    <w:p w14:paraId="27421A41">
      <w:pPr>
        <w:pStyle w:val="11"/>
        <w:widowControl/>
        <w:snapToGrid/>
        <w:spacing w:before="0" w:beforeAutospacing="0" w:after="0" w:afterAutospacing="0" w:line="560" w:lineRule="exact"/>
        <w:jc w:val="center"/>
        <w:rPr>
          <w:rStyle w:val="9"/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u w:val="none" w:color="auto"/>
          <w:lang w:val="en-US" w:eastAsia="zh-CN" w:bidi="ar-SA"/>
        </w:rPr>
      </w:pPr>
      <w:r>
        <w:rPr>
          <w:rStyle w:val="9"/>
          <w:rFonts w:hint="eastAsia" w:eastAsia="方正小标宋简体"/>
          <w:b w:val="0"/>
          <w:i w:val="0"/>
          <w:spacing w:val="0"/>
          <w:w w:val="100"/>
          <w:kern w:val="2"/>
          <w:sz w:val="44"/>
          <w:szCs w:val="44"/>
          <w:u w:val="none" w:color="auto"/>
          <w:lang w:val="en-US" w:eastAsia="zh-CN" w:bidi="ar-SA"/>
        </w:rPr>
        <w:t>“</w:t>
      </w:r>
      <w:r>
        <w:rPr>
          <w:rStyle w:val="9"/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u w:val="none" w:color="auto"/>
          <w:lang w:val="en-US" w:eastAsia="zh-CN" w:bidi="ar-SA"/>
        </w:rPr>
        <w:t>谁主管谁负责</w:t>
      </w:r>
      <w:r>
        <w:rPr>
          <w:rStyle w:val="9"/>
          <w:rFonts w:hint="eastAsia" w:eastAsia="方正小标宋简体"/>
          <w:b w:val="0"/>
          <w:i w:val="0"/>
          <w:spacing w:val="0"/>
          <w:w w:val="100"/>
          <w:kern w:val="2"/>
          <w:sz w:val="44"/>
          <w:szCs w:val="44"/>
          <w:u w:val="none" w:color="auto"/>
          <w:lang w:val="en-US" w:eastAsia="zh-CN" w:bidi="ar-SA"/>
        </w:rPr>
        <w:t>”</w:t>
      </w:r>
      <w:r>
        <w:rPr>
          <w:rStyle w:val="9"/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u w:val="none" w:color="auto"/>
          <w:lang w:val="en-US" w:eastAsia="zh-CN" w:bidi="ar-SA"/>
        </w:rPr>
        <w:t>任务措施清单</w:t>
      </w:r>
    </w:p>
    <w:tbl>
      <w:tblPr>
        <w:tblStyle w:val="6"/>
        <w:tblpPr w:leftFromText="181" w:rightFromText="181" w:vertAnchor="text" w:horzAnchor="page" w:tblpX="1555" w:tblpY="523"/>
        <w:tblOverlap w:val="never"/>
        <w:tblW w:w="13980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8"/>
        <w:gridCol w:w="1425"/>
        <w:gridCol w:w="1462"/>
        <w:gridCol w:w="1275"/>
        <w:gridCol w:w="3810"/>
        <w:gridCol w:w="1229"/>
        <w:gridCol w:w="1266"/>
        <w:gridCol w:w="946"/>
        <w:gridCol w:w="1569"/>
      </w:tblGrid>
      <w:tr w14:paraId="3D227D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9E61A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单位名称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E15425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普法内容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7F7621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普法对象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5699BE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主要措施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FD137F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具体活动内容(线上、线下、场次)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D0DE1F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完成时限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F69BE1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责任部门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D9B75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责任人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44F64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联系方式</w:t>
            </w:r>
          </w:p>
        </w:tc>
      </w:tr>
      <w:tr w14:paraId="2F6BCA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9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3B5AD3C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同练瑶族乡人民政府</w:t>
            </w:r>
          </w:p>
          <w:p w14:paraId="5FB94E96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EC5CF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《中华人民共和国宪法》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279B6C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全乡领导干部、村“两委”、辖区群众、学生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D46C25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集中宣传、阵地宣传、线上推送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95E79F">
            <w:pPr>
              <w:snapToGrid/>
              <w:spacing w:before="0" w:beforeAutospacing="0" w:after="0" w:afterAutospacing="0" w:line="240" w:lineRule="auto"/>
              <w:jc w:val="left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1.“12・4”宪法宣传周圩日集中设点宣传1场。2.组织乡、村干部宪法专题学习1次。3.各村法治宣传栏更新宪法主题内容1期。4.乡微信公众号推送宪法知识2期</w:t>
            </w:r>
            <w:r>
              <w:rPr>
                <w:rStyle w:val="9"/>
                <w:rFonts w:hint="eastAsia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。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F59DA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2026年12月31日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41738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平安法治办、司法所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06F240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杨少仁</w:t>
            </w:r>
          </w:p>
          <w:p w14:paraId="036FBF2A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赵</w:t>
            </w:r>
            <w:r>
              <w:rPr>
                <w:rStyle w:val="9"/>
                <w:rFonts w:hint="eastAsia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 xml:space="preserve">  </w:t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恒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0BC38C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15277229830</w:t>
            </w:r>
          </w:p>
          <w:p w14:paraId="2CB2ADC1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13977263565</w:t>
            </w:r>
          </w:p>
        </w:tc>
      </w:tr>
      <w:tr w14:paraId="063F7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9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4431ECB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EC1709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《中华人民共和国民法典》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87525D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辖区群众、村“两委”、乡内经营主体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C96944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进村宣讲、法律咨询、以案释法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3614DE">
            <w:pPr>
              <w:snapToGrid/>
              <w:spacing w:before="0" w:beforeAutospacing="0" w:after="0" w:afterAutospacing="0" w:line="240" w:lineRule="auto"/>
              <w:jc w:val="left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1.结合法治文化惠民行开展民法典进村屯宣讲2场。2.圩日设点提供民生领域法律咨询。3.矛盾纠纷调解过程中同步以案释法。4.乡公众号推送婚姻家庭、财产继承等法条解读2次。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CA3DFE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2026年12月31日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62C28">
            <w:pPr>
              <w:snapToGrid/>
              <w:spacing w:before="0" w:beforeAutospacing="0" w:after="0" w:afterAutospacing="0" w:line="24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平安法治办、司法所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D74BF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杨少仁</w:t>
            </w:r>
          </w:p>
          <w:p w14:paraId="6ADADF5C">
            <w:pPr>
              <w:snapToGrid/>
              <w:spacing w:before="0" w:beforeAutospacing="0" w:after="0" w:afterAutospacing="0" w:line="24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赵</w:t>
            </w:r>
            <w:r>
              <w:rPr>
                <w:rStyle w:val="9"/>
                <w:rFonts w:hint="eastAsia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 xml:space="preserve">  </w:t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恒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3533C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15277229830</w:t>
            </w:r>
          </w:p>
          <w:p w14:paraId="33367673">
            <w:pPr>
              <w:snapToGrid/>
              <w:spacing w:before="0" w:beforeAutospacing="0" w:after="0" w:afterAutospacing="0" w:line="24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13977263565</w:t>
            </w:r>
          </w:p>
        </w:tc>
      </w:tr>
      <w:tr w14:paraId="17295B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9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D0461D2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1DA015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《中华人民共和国禁毒法》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42C73D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全乡群众、学生、外出务工返乡人员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597A25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主题宣传、校园宣讲、阵地警示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E80574">
            <w:pPr>
              <w:snapToGrid/>
              <w:spacing w:before="0" w:beforeAutospacing="0" w:after="0" w:afterAutospacing="0" w:line="240" w:lineRule="auto"/>
              <w:jc w:val="left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1.“6・26”国际禁毒日圩日集中宣传1场。2.进校园开展禁毒主题宣讲4次。3.各村张贴禁毒海报、更新宣传栏内容。4.依托禁毒阵地开展警示教育2场。5.公众号推送禁毒科普4期</w:t>
            </w:r>
            <w:r>
              <w:rPr>
                <w:rStyle w:val="9"/>
                <w:rFonts w:hint="eastAsia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。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35180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2026年12月31日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CFC32">
            <w:pPr>
              <w:snapToGrid/>
              <w:spacing w:before="0" w:beforeAutospacing="0" w:after="0" w:afterAutospacing="0" w:line="24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平安法治办、司法所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C50E3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杨少仁</w:t>
            </w:r>
          </w:p>
          <w:p w14:paraId="08A1FE8D">
            <w:pPr>
              <w:snapToGrid/>
              <w:spacing w:before="0" w:beforeAutospacing="0" w:after="0" w:afterAutospacing="0" w:line="24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赵</w:t>
            </w:r>
            <w:r>
              <w:rPr>
                <w:rStyle w:val="9"/>
                <w:rFonts w:hint="eastAsia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 xml:space="preserve">  </w:t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恒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3F843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15277229830</w:t>
            </w:r>
          </w:p>
          <w:p w14:paraId="2E2C4FA5">
            <w:pPr>
              <w:snapToGrid/>
              <w:spacing w:before="0" w:beforeAutospacing="0" w:after="0" w:afterAutospacing="0" w:line="24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13977263565</w:t>
            </w:r>
          </w:p>
        </w:tc>
      </w:tr>
      <w:tr w14:paraId="3BD6EA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9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DAAC94D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4C4FE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《中华人民共和国人民调解法》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22B584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村“两委”、人民调解员、矛盾纠纷当事人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67E0A4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业务培训、以案释法、日常普及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E2D655">
            <w:pPr>
              <w:snapToGrid/>
              <w:spacing w:before="0" w:beforeAutospacing="0" w:after="0" w:afterAutospacing="0" w:line="240" w:lineRule="auto"/>
              <w:jc w:val="left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1.组织全乡人民调解员业务培训2次，讲解调解程序与法律适用。2.调解纠纷全程开展以案释法。3.向各村调委会发放调解法宣传手册。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0AADB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2026年12月31日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4EC30">
            <w:pPr>
              <w:snapToGrid/>
              <w:spacing w:before="0" w:beforeAutospacing="0" w:after="0" w:afterAutospacing="0" w:line="24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平安法治办、司法所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5D890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杨少仁</w:t>
            </w:r>
          </w:p>
          <w:p w14:paraId="082C35D8">
            <w:pPr>
              <w:snapToGrid/>
              <w:spacing w:before="0" w:beforeAutospacing="0" w:after="0" w:afterAutospacing="0" w:line="24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赵</w:t>
            </w:r>
            <w:r>
              <w:rPr>
                <w:rStyle w:val="9"/>
                <w:rFonts w:hint="eastAsia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 xml:space="preserve">  </w:t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恒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9E7BC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15277229830</w:t>
            </w:r>
          </w:p>
          <w:p w14:paraId="5EE27F6D">
            <w:pPr>
              <w:snapToGrid/>
              <w:spacing w:before="0" w:beforeAutospacing="0" w:after="0" w:afterAutospacing="0" w:line="24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13977263565</w:t>
            </w:r>
          </w:p>
        </w:tc>
      </w:tr>
      <w:tr w14:paraId="6DE9D2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998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EC68E4C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hint="eastAsia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同练瑶族乡人民政府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B641A2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《中华人民共和国社区矫正法》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722412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社区矫正对象、村屯干部、群众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552DC4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集中学习、入矫普法、社会宣传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2258F">
            <w:pPr>
              <w:keepNext w:val="0"/>
              <w:keepLines w:val="0"/>
              <w:widowControl/>
              <w:suppressLineNumbers w:val="0"/>
              <w:jc w:val="left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1.组织社区矫正对象每月1次集中学法，全年累计不少于12场。2.入矫宣告时同步开展普法教育。3.向村屯干部宣传社区矫正监管配合要求。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3C4AA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2026年12月31日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5DE070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司法所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E0C4B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赵</w:t>
            </w:r>
            <w:r>
              <w:rPr>
                <w:rStyle w:val="9"/>
                <w:rFonts w:hint="eastAsia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 xml:space="preserve">  </w:t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恒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BE200F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13977263565</w:t>
            </w:r>
          </w:p>
        </w:tc>
      </w:tr>
      <w:tr w14:paraId="4E8B82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9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92E9DB2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47C0A4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《中华人民共和国反电信网络诈骗法》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01084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全乡群众、中老年群体、学生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435E0C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进村宣讲、案例警示、入户宣传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56CC24">
            <w:pPr>
              <w:snapToGrid/>
              <w:spacing w:before="0" w:beforeAutospacing="0" w:after="0" w:afterAutospacing="0" w:line="240" w:lineRule="auto"/>
              <w:jc w:val="left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1.进村屯开展反诈宣讲3场，结合本地案例拆解骗局。2.进校园开展反诈主题班会4次。3.网格员入户发放反诈宣传手册。4.公众号推送反诈预警知识2期。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4555AA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2026年12月31日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267772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平安法治办、派出所、司法所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8C5A0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杨少仁</w:t>
            </w:r>
          </w:p>
          <w:p w14:paraId="27550F20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eastAsia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邹  愉</w:t>
            </w:r>
          </w:p>
          <w:p w14:paraId="10456304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赵</w:t>
            </w:r>
            <w:r>
              <w:rPr>
                <w:rStyle w:val="9"/>
                <w:rFonts w:hint="eastAsia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 xml:space="preserve">  </w:t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恒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1F6F4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15277229830</w:t>
            </w:r>
          </w:p>
          <w:p w14:paraId="20EDED24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eastAsia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17877919993</w:t>
            </w:r>
          </w:p>
          <w:p w14:paraId="7A310844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13977263565</w:t>
            </w:r>
          </w:p>
        </w:tc>
      </w:tr>
      <w:tr w14:paraId="0CA28C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9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369C598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25B9A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《中华人民共和国土地管理法》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97C03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各村村民、建房农户、村屯干部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739F5F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政策解读、现场普法、阵地宣传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4EB09A">
            <w:pPr>
              <w:keepNext w:val="0"/>
              <w:keepLines w:val="0"/>
              <w:widowControl/>
              <w:suppressLineNumbers w:val="0"/>
              <w:jc w:val="left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1.结合宅基地审批、耕地保护巡查开展现场普法。2.圩日集中宣传耕地保护、宅基地管理4场。3.各村宣传栏更新耕地保护法条内容。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64EBC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2026年12月31日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95BE5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乡村建设综合保障中心、司法所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A9E89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聂家和</w:t>
            </w:r>
          </w:p>
          <w:p w14:paraId="010C6A47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赵</w:t>
            </w:r>
            <w:r>
              <w:rPr>
                <w:rStyle w:val="9"/>
                <w:rFonts w:hint="eastAsia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 xml:space="preserve">  </w:t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恒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5C005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15078502655</w:t>
            </w:r>
          </w:p>
          <w:p w14:paraId="587FAE17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13977</w:t>
            </w:r>
            <w:bookmarkStart w:id="0" w:name="_GoBack"/>
            <w:bookmarkEnd w:id="0"/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263565</w:t>
            </w:r>
          </w:p>
        </w:tc>
      </w:tr>
      <w:tr w14:paraId="34EEC8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9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6A1BC5D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43B8DC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《中华人民共和国未成年人保护法》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8C176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学生、学生家长、学校</w:t>
            </w:r>
            <w:r>
              <w:rPr>
                <w:rStyle w:val="9"/>
                <w:rFonts w:hint="eastAsia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教师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76F14B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校园法治课、家校联动宣传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0FF90B">
            <w:pPr>
              <w:snapToGrid/>
              <w:spacing w:before="0" w:beforeAutospacing="0" w:after="0" w:afterAutospacing="0" w:line="240" w:lineRule="auto"/>
              <w:jc w:val="left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1.进校园开展未成年人保护主题法治课2次。2.通过学校家长会向家长宣传监护责任与权益保护规定。3.公众号推送未保法科普2期。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A2EE90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2026年12月31日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5297F7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eastAsia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派出所、</w:t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司法所、中心校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92683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eastAsia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邹  愉</w:t>
            </w:r>
          </w:p>
          <w:p w14:paraId="7F7CEA1C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赵</w:t>
            </w:r>
            <w:r>
              <w:rPr>
                <w:rStyle w:val="9"/>
                <w:rFonts w:hint="eastAsia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 xml:space="preserve">  </w:t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恒</w:t>
            </w:r>
          </w:p>
          <w:p w14:paraId="22B5F91A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廖</w:t>
            </w:r>
            <w:r>
              <w:rPr>
                <w:rStyle w:val="9"/>
                <w:rFonts w:hint="eastAsia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 xml:space="preserve">  </w:t>
            </w: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丽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4A251B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eastAsia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17877919993</w:t>
            </w:r>
          </w:p>
          <w:p w14:paraId="4738DC12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13977263565</w:t>
            </w:r>
          </w:p>
          <w:p w14:paraId="6C35578A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18377361552</w:t>
            </w:r>
          </w:p>
        </w:tc>
      </w:tr>
      <w:tr w14:paraId="32777B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9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603703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E85499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《中华人民共和国安全生产法》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CBA7F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生产经营主体、辖区群众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68E7E6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巡查普法、专项宣传、入户提醒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EF429">
            <w:pPr>
              <w:snapToGrid/>
              <w:spacing w:before="0" w:beforeAutospacing="0" w:after="0" w:afterAutospacing="0" w:line="240" w:lineRule="auto"/>
              <w:jc w:val="left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1.结合安全生产检查巡查开展现场普法。2.圩日宣传安全生产法规2场。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8E7CCE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2026年12月31日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F2FD73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乡村建设综合保障中心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DEB124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聂家和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771B2">
            <w:pPr>
              <w:snapToGrid/>
              <w:spacing w:before="0" w:beforeAutospacing="0" w:after="0" w:afterAutospacing="0" w:line="240" w:lineRule="auto"/>
              <w:jc w:val="center"/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b w:val="0"/>
                <w:i w:val="0"/>
                <w:spacing w:val="0"/>
                <w:w w:val="100"/>
                <w:kern w:val="2"/>
                <w:sz w:val="22"/>
                <w:szCs w:val="18"/>
                <w:lang w:val="en-US" w:eastAsia="zh-CN" w:bidi="ar-SA"/>
              </w:rPr>
              <w:t>15078502655</w:t>
            </w:r>
          </w:p>
        </w:tc>
      </w:tr>
    </w:tbl>
    <w:p w14:paraId="2A0EE6BA">
      <w:pPr>
        <w:snapToGrid/>
        <w:spacing w:before="0" w:beforeAutospacing="0" w:after="0" w:afterAutospacing="0" w:line="240" w:lineRule="auto"/>
        <w:jc w:val="both"/>
        <w:rPr>
          <w:lang w:val="en-US" w:eastAsia="zh-CN"/>
        </w:rPr>
      </w:pPr>
      <w:r>
        <w:rPr>
          <w:rStyle w:val="9"/>
          <w:rFonts w:ascii="Times New Roman" w:hAnsi="Times New Roman" w:eastAsia="仿宋_GB2312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  <w:t>填报单位（盖章）：</w:t>
      </w:r>
      <w:r>
        <w:rPr>
          <w:rStyle w:val="9"/>
          <w:rFonts w:hint="eastAsia" w:eastAsia="仿宋_GB2312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  <w:t xml:space="preserve">同练瑶族乡人民政府                              </w:t>
      </w:r>
      <w:r>
        <w:rPr>
          <w:rStyle w:val="9"/>
          <w:rFonts w:ascii="Times New Roman" w:hAnsi="Times New Roman" w:eastAsia="仿宋_GB2312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  <w:t>填表日期：</w:t>
      </w:r>
      <w:r>
        <w:rPr>
          <w:rStyle w:val="9"/>
          <w:rFonts w:hint="eastAsia" w:eastAsia="仿宋_GB2312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  <w:t>2026</w:t>
      </w:r>
      <w:r>
        <w:rPr>
          <w:rStyle w:val="9"/>
          <w:rFonts w:ascii="Times New Roman" w:hAnsi="Times New Roman" w:eastAsia="仿宋_GB2312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  <w:t>年</w:t>
      </w:r>
      <w:r>
        <w:rPr>
          <w:rStyle w:val="9"/>
          <w:rFonts w:hint="eastAsia" w:eastAsia="仿宋_GB2312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  <w:t>7</w:t>
      </w:r>
      <w:r>
        <w:rPr>
          <w:rStyle w:val="9"/>
          <w:rFonts w:ascii="Times New Roman" w:hAnsi="Times New Roman" w:eastAsia="仿宋_GB2312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  <w:t>月</w:t>
      </w:r>
      <w:r>
        <w:rPr>
          <w:rStyle w:val="9"/>
          <w:rFonts w:hint="eastAsia" w:eastAsia="仿宋_GB2312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  <w:t>10日</w:t>
      </w:r>
    </w:p>
    <w:sectPr>
      <w:headerReference r:id="rId3" w:type="default"/>
      <w:footerReference r:id="rId4" w:type="default"/>
      <w:footerReference r:id="rId5" w:type="even"/>
      <w:pgSz w:w="16838" w:h="11906" w:orient="landscape"/>
      <w:pgMar w:top="1587" w:right="2154" w:bottom="1474" w:left="1701" w:header="851" w:footer="992" w:gutter="0"/>
      <w:lnNumType w:countBy="0"/>
      <w:pgNumType w:fmt="decimal" w:start="1"/>
      <w:cols w:space="425" w:num="1"/>
      <w:vAlign w:val="top"/>
      <w:docGrid w:type="linesAndChars" w:linePitch="315" w:charSpace="1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EF2F00">
    <w:pPr>
      <w:pStyle w:val="22"/>
      <w:widowControl/>
      <w:spacing w:after="200"/>
      <w:ind w:left="0" w:leftChars="0" w:firstLine="0" w:firstLineChars="0"/>
      <w:jc w:val="both"/>
      <w:rPr>
        <w:rStyle w:val="9"/>
        <w:rFonts w:ascii="Calibri" w:hAnsi="Calibri"/>
        <w:kern w:val="0"/>
        <w:sz w:val="18"/>
        <w:szCs w:val="18"/>
        <w:lang w:val="en-US" w:eastAsia="zh-CN" w:bidi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065C25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065C25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-39370</wp:posOffset>
              </wp:positionV>
              <wp:extent cx="1828800" cy="1828800"/>
              <wp:effectExtent l="0" t="0" r="0" b="0"/>
              <wp:wrapNone/>
              <wp:docPr id="13" name="文本框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14E7AF">
                          <w:pPr>
                            <w:pStyle w:val="4"/>
                            <w:rPr>
                              <w:rFonts w:hint="eastAsia" w:eastAsia="宋体"/>
                              <w:color w:val="000000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2" o:spid="_x0000_s1026" o:spt="202" type="#_x0000_t202" style="position:absolute;left:0pt;margin-top:-3.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WRAV3NQAAAAHAQAADwAAAAAAAAABACAAAAAiAAAAZHJzL2Rvd25yZXYueG1sUEsBAhQAFAAA&#10;AAgAh07iQIvegCUsAgAAVwQAAA4AAAAAAAAAAQAgAAAAI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14E7AF">
                    <w:pPr>
                      <w:pStyle w:val="4"/>
                      <w:rPr>
                        <w:rFonts w:hint="eastAsia" w:eastAsia="宋体"/>
                        <w:color w:val="000000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C8DF3C">
    <w:pPr>
      <w:pStyle w:val="4"/>
      <w:widowControl/>
      <w:snapToGrid w:val="0"/>
      <w:jc w:val="left"/>
      <w:rPr>
        <w:rStyle w:val="9"/>
        <w:kern w:val="2"/>
        <w:sz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10F57D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10F57D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Style w:val="9"/>
        <w:kern w:val="2"/>
        <w:sz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14:paraId="496A4487">
                          <w:pPr>
                            <w:pStyle w:val="4"/>
                            <w:widowControl/>
                            <w:snapToGrid w:val="0"/>
                            <w:jc w:val="left"/>
                            <w:rPr>
                              <w:rStyle w:val="9"/>
                              <w:rFonts w:eastAsia="宋体"/>
                              <w:kern w:val="2"/>
                              <w:sz w:val="18"/>
                              <w:lang w:val="en-US" w:eastAsia="zh-CN" w:bidi="ar-SA"/>
                            </w:rPr>
                          </w:pPr>
                        </w:p>
                        <w:p w14:paraId="31694EAC">
                          <w:pPr>
                            <w:widowControl/>
                            <w:rPr>
                              <w:rStyle w:val="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right;mso-position-horizontal-relative:margin;z-index:251659264;mso-width-relative:page;mso-height-relative:page;" filled="f" stroked="f" coordsize="21600,21600" o:gfxdata="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6gRRSdIAAAAFAQAADwAAAAAAAAABACAAAAAi&#10;AAAAZHJzL2Rvd25yZXYueG1sUEsBAhQAFAAAAAgAh07iQCGOhpHXAQAArQMAAA4AAAAAAAAAAQAg&#10;AAAAIQEAAGRycy9lMm9Eb2MueG1sUEsFBgAAAAAGAAYAWQEAAGoFAAAAAA==&#10;">
              <v:fill on="f" focussize="0,0"/>
              <v:stroke on="f" weight="1pt"/>
              <v:imagedata o:title=""/>
              <o:lock v:ext="edit" aspectratio="f"/>
              <v:textbox inset="0mm,0mm,0mm,0mm">
                <w:txbxContent>
                  <w:p w14:paraId="496A4487">
                    <w:pPr>
                      <w:pStyle w:val="4"/>
                      <w:widowControl/>
                      <w:snapToGrid w:val="0"/>
                      <w:jc w:val="left"/>
                      <w:rPr>
                        <w:rStyle w:val="9"/>
                        <w:rFonts w:eastAsia="宋体"/>
                        <w:kern w:val="2"/>
                        <w:sz w:val="18"/>
                        <w:lang w:val="en-US" w:eastAsia="zh-CN" w:bidi="ar-SA"/>
                      </w:rPr>
                    </w:pPr>
                  </w:p>
                  <w:p w14:paraId="31694EAC">
                    <w:pPr>
                      <w:widowControl/>
                      <w:rPr>
                        <w:rStyle w:val="9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702F1E">
    <w:pPr>
      <w:pStyle w:val="5"/>
      <w:widowControl/>
      <w:pBdr>
        <w:top w:val="none" w:color="000000" w:sz="0" w:space="1"/>
        <w:left w:val="none" w:color="000000" w:sz="0" w:space="4"/>
        <w:bottom w:val="none" w:color="auto" w:sz="0" w:space="0"/>
        <w:right w:val="none" w:color="000000" w:sz="0" w:space="4"/>
      </w:pBdr>
      <w:snapToGrid w:val="0"/>
      <w:spacing w:line="240" w:lineRule="auto"/>
      <w:jc w:val="both"/>
      <w:rPr>
        <w:rStyle w:val="9"/>
        <w:rFonts w:ascii="Times New Roman" w:hAnsi="Times New Roman"/>
        <w:kern w:val="2"/>
        <w:sz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isplayHorizontalDrawingGridEvery w:val="1"/>
  <w:displayVerticalDrawingGridEvery w:val="1"/>
  <w:noPunctuationKerning w:val="1"/>
  <w:compat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007DA"/>
    <w:rsid w:val="037F2B0B"/>
    <w:rsid w:val="049922AC"/>
    <w:rsid w:val="08D916B5"/>
    <w:rsid w:val="09CB2B87"/>
    <w:rsid w:val="0EA0672E"/>
    <w:rsid w:val="0F735976"/>
    <w:rsid w:val="0FE174FC"/>
    <w:rsid w:val="15B10E3F"/>
    <w:rsid w:val="167F4AFF"/>
    <w:rsid w:val="170A452B"/>
    <w:rsid w:val="23651BB1"/>
    <w:rsid w:val="26CD6D62"/>
    <w:rsid w:val="29826A8A"/>
    <w:rsid w:val="30421016"/>
    <w:rsid w:val="362B6C57"/>
    <w:rsid w:val="38206066"/>
    <w:rsid w:val="38AF1E1A"/>
    <w:rsid w:val="3DDF5245"/>
    <w:rsid w:val="3ED916EC"/>
    <w:rsid w:val="3F2128FE"/>
    <w:rsid w:val="400028AA"/>
    <w:rsid w:val="40B6264F"/>
    <w:rsid w:val="4714161C"/>
    <w:rsid w:val="4CF44DF4"/>
    <w:rsid w:val="518719ED"/>
    <w:rsid w:val="51AC786A"/>
    <w:rsid w:val="53383D1F"/>
    <w:rsid w:val="55FD1114"/>
    <w:rsid w:val="5DC758F6"/>
    <w:rsid w:val="5EB65525"/>
    <w:rsid w:val="6460270B"/>
    <w:rsid w:val="650E3EF9"/>
    <w:rsid w:val="69683A5B"/>
    <w:rsid w:val="6CEA14D5"/>
    <w:rsid w:val="72507620"/>
    <w:rsid w:val="72675F2B"/>
    <w:rsid w:val="76B13D52"/>
    <w:rsid w:val="7D781125"/>
    <w:rsid w:val="7DE3D3A1"/>
    <w:rsid w:val="7FFFAFA5"/>
    <w:rsid w:val="BF3E8C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qFormat="1" w:unhideWhenUsed="0" w:uiPriority="0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qFormat="1" w:unhideWhenUsed="0" w:uiPriority="0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0"/>
    <w:qFormat/>
    <w:uiPriority w:val="0"/>
    <w:pPr>
      <w:jc w:val="both"/>
    </w:pPr>
    <w:rPr>
      <w:rFonts w:ascii="Times New Roman" w:hAnsi="Times New Roman" w:eastAsia="宋体" w:cstheme="minorBidi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44"/>
      <w:szCs w:val="44"/>
      <w:lang w:val="zh-CN" w:bidi="zh-CN"/>
    </w:rPr>
  </w:style>
  <w:style w:type="paragraph" w:styleId="3">
    <w:name w:val="Date"/>
    <w:basedOn w:val="1"/>
    <w:link w:val="15"/>
    <w:qFormat/>
    <w:uiPriority w:val="0"/>
    <w:pPr>
      <w:ind w:left="100" w:leftChars="2500"/>
      <w:jc w:val="both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lang w:val="en-US" w:eastAsia="zh-CN" w:bidi="ar-SA"/>
    </w:rPr>
  </w:style>
  <w:style w:type="paragraph" w:styleId="5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rFonts w:ascii="Times New Roman" w:hAnsi="Times New Roman"/>
      <w:kern w:val="2"/>
      <w:sz w:val="18"/>
      <w:lang w:val="en-US" w:eastAsia="zh-CN" w:bidi="ar-SA"/>
    </w:rPr>
  </w:style>
  <w:style w:type="character" w:styleId="8">
    <w:name w:val="Strong"/>
    <w:basedOn w:val="9"/>
    <w:link w:val="1"/>
    <w:qFormat/>
    <w:uiPriority w:val="0"/>
    <w:rPr>
      <w:rFonts w:cs="Times New Roman"/>
      <w:b/>
      <w:bCs/>
    </w:rPr>
  </w:style>
  <w:style w:type="character" w:customStyle="1" w:styleId="9">
    <w:name w:val="NormalCharacter"/>
    <w:link w:val="1"/>
    <w:qFormat/>
    <w:uiPriority w:val="0"/>
  </w:style>
  <w:style w:type="character" w:styleId="10">
    <w:name w:val="Hyperlink"/>
    <w:basedOn w:val="9"/>
    <w:link w:val="1"/>
    <w:qFormat/>
    <w:uiPriority w:val="0"/>
    <w:rPr>
      <w:color w:val="0000FF"/>
      <w:u w:val="single"/>
    </w:rPr>
  </w:style>
  <w:style w:type="paragraph" w:customStyle="1" w:styleId="11">
    <w:name w:val="BodyText"/>
    <w:basedOn w:val="1"/>
    <w:qFormat/>
    <w:uiPriority w:val="0"/>
    <w:pPr>
      <w:jc w:val="both"/>
    </w:pPr>
    <w:rPr>
      <w:rFonts w:eastAsia="仿宋_GB2312"/>
      <w:kern w:val="2"/>
      <w:sz w:val="32"/>
      <w:szCs w:val="20"/>
      <w:lang w:val="en-US" w:eastAsia="zh-CN" w:bidi="ar-SA"/>
    </w:rPr>
  </w:style>
  <w:style w:type="paragraph" w:customStyle="1" w:styleId="12">
    <w:name w:val="Heading3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 w:eastAsia="宋体"/>
      <w:b/>
      <w:kern w:val="0"/>
      <w:sz w:val="27"/>
      <w:szCs w:val="27"/>
      <w:lang w:val="en-US" w:eastAsia="zh-CN"/>
    </w:rPr>
  </w:style>
  <w:style w:type="table" w:customStyle="1" w:styleId="13">
    <w:name w:val="TableNormal"/>
    <w:qFormat/>
    <w:uiPriority w:val="0"/>
  </w:style>
  <w:style w:type="paragraph" w:customStyle="1" w:styleId="14">
    <w:name w:val="PlainText"/>
    <w:basedOn w:val="1"/>
    <w:qFormat/>
    <w:uiPriority w:val="0"/>
    <w:pPr>
      <w:widowControl/>
      <w:jc w:val="left"/>
    </w:pPr>
    <w:rPr>
      <w:rFonts w:ascii="宋体" w:hAnsi="Courier New"/>
      <w:kern w:val="0"/>
      <w:sz w:val="24"/>
      <w:szCs w:val="24"/>
      <w:lang w:val="en-US" w:eastAsia="en-US" w:bidi="en-US"/>
    </w:rPr>
  </w:style>
  <w:style w:type="character" w:customStyle="1" w:styleId="15">
    <w:name w:val="UserStyle_0"/>
    <w:link w:val="3"/>
    <w:semiHidden/>
    <w:qFormat/>
    <w:uiPriority w:val="0"/>
    <w:rPr>
      <w:kern w:val="2"/>
      <w:sz w:val="21"/>
    </w:rPr>
  </w:style>
  <w:style w:type="paragraph" w:customStyle="1" w:styleId="16">
    <w:name w:val="Acetate"/>
    <w:basedOn w:val="1"/>
    <w:link w:val="17"/>
    <w:qFormat/>
    <w:uiPriority w:val="0"/>
    <w:pPr>
      <w:jc w:val="both"/>
    </w:pPr>
    <w:rPr>
      <w:kern w:val="2"/>
      <w:sz w:val="18"/>
      <w:szCs w:val="18"/>
      <w:lang w:val="en-US" w:eastAsia="zh-CN" w:bidi="ar-SA"/>
    </w:rPr>
  </w:style>
  <w:style w:type="character" w:customStyle="1" w:styleId="17">
    <w:name w:val="UserStyle_1"/>
    <w:link w:val="16"/>
    <w:semiHidden/>
    <w:qFormat/>
    <w:uiPriority w:val="0"/>
    <w:rPr>
      <w:kern w:val="2"/>
      <w:sz w:val="18"/>
      <w:szCs w:val="18"/>
    </w:rPr>
  </w:style>
  <w:style w:type="paragraph" w:customStyle="1" w:styleId="18">
    <w:name w:val="Html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lang w:val="en-US" w:eastAsia="zh-CN" w:bidi="ar-SA"/>
    </w:rPr>
  </w:style>
  <w:style w:type="table" w:customStyle="1" w:styleId="19">
    <w:name w:val="TableGrid"/>
    <w:basedOn w:val="13"/>
    <w:qFormat/>
    <w:uiPriority w:val="0"/>
  </w:style>
  <w:style w:type="character" w:customStyle="1" w:styleId="20">
    <w:name w:val="PageNumber"/>
    <w:basedOn w:val="9"/>
    <w:link w:val="1"/>
    <w:qFormat/>
    <w:uiPriority w:val="0"/>
  </w:style>
  <w:style w:type="character" w:customStyle="1" w:styleId="21">
    <w:name w:val="UserStyle_2"/>
    <w:link w:val="22"/>
    <w:qFormat/>
    <w:uiPriority w:val="0"/>
    <w:rPr>
      <w:rFonts w:ascii="Calibri" w:hAnsi="Calibri"/>
      <w:sz w:val="18"/>
      <w:szCs w:val="18"/>
      <w:lang w:eastAsia="en-US" w:bidi="en-US"/>
    </w:rPr>
  </w:style>
  <w:style w:type="paragraph" w:customStyle="1" w:styleId="22">
    <w:name w:val="UserStyle_3"/>
    <w:basedOn w:val="4"/>
    <w:link w:val="21"/>
    <w:qFormat/>
    <w:uiPriority w:val="0"/>
    <w:pPr>
      <w:widowControl/>
      <w:snapToGrid w:val="0"/>
      <w:spacing w:after="200"/>
      <w:ind w:firstLine="270" w:firstLineChars="150"/>
      <w:jc w:val="left"/>
    </w:pPr>
    <w:rPr>
      <w:rFonts w:ascii="Calibri" w:hAnsi="Calibri"/>
      <w:kern w:val="0"/>
      <w:sz w:val="18"/>
      <w:szCs w:val="18"/>
      <w:lang w:val="en-US" w:eastAsia="en-US" w:bidi="en-US"/>
    </w:rPr>
  </w:style>
  <w:style w:type="paragraph" w:customStyle="1" w:styleId="23">
    <w:name w:val="UserStyle_4"/>
    <w:basedOn w:val="1"/>
    <w:qFormat/>
    <w:uiPriority w:val="0"/>
    <w:pPr>
      <w:ind w:firstLine="420" w:firstLineChars="200"/>
      <w:jc w:val="both"/>
    </w:pPr>
  </w:style>
  <w:style w:type="paragraph" w:customStyle="1" w:styleId="24">
    <w:name w:val="UserStyle_5"/>
    <w:qFormat/>
    <w:uiPriority w:val="0"/>
    <w:pPr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paragraph" w:customStyle="1" w:styleId="25">
    <w:name w:val="UserStyle_6"/>
    <w:basedOn w:val="1"/>
    <w:qFormat/>
    <w:uiPriority w:val="0"/>
    <w:pPr>
      <w:jc w:val="both"/>
    </w:pPr>
    <w:rPr>
      <w:rFonts w:ascii="Times New Roman" w:hAnsi="Times New Roman" w:eastAsia="仿宋_GB2312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1281</Words>
  <Characters>1543</Characters>
  <Lines>0</Lines>
  <Paragraphs>0</Paragraphs>
  <TotalTime>1</TotalTime>
  <ScaleCrop>false</ScaleCrop>
  <LinksUpToDate>false</LinksUpToDate>
  <CharactersWithSpaces>1573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2021-08-13T00:58:00Z</dcterms:created>
  <dc:creator>Administrator</dc:creator>
  <cp:lastModifiedBy>Ping。</cp:lastModifiedBy>
  <cp:lastPrinted>2026-07-10T00:59:00Z</cp:lastPrinted>
  <dcterms:modified xsi:type="dcterms:W3CDTF">2026-07-13T02:29:40Z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DB81D4C11445A423F339546A2356BFC8_43</vt:lpwstr>
  </property>
  <property fmtid="{D5CDD505-2E9C-101B-9397-08002B2CF9AE}" pid="4" name="KSOTemplateDocerSaveRecord">
    <vt:lpwstr>eyJoZGlkIjoiOWE4NDMyMjJjMTlhZWI2ZjhiZDNiZjNiYWFhYTI2ZDMiLCJ1c2VySWQiOiIyNTc0NDUxMDUifQ==</vt:lpwstr>
  </property>
</Properties>
</file>