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黑体" w:eastAsia="方正小标宋简体" w:cs="Times New Roman"/>
          <w:color w:val="auto"/>
          <w:kern w:val="0"/>
          <w:sz w:val="36"/>
          <w:szCs w:val="36"/>
        </w:rPr>
      </w:pPr>
      <w:r>
        <w:rPr>
          <w:rFonts w:hint="eastAsia" w:ascii="方正小标宋简体" w:hAnsi="黑体" w:eastAsia="方正小标宋简体" w:cs="Times New Roman"/>
          <w:color w:val="auto"/>
          <w:kern w:val="0"/>
          <w:sz w:val="36"/>
          <w:szCs w:val="36"/>
        </w:rPr>
        <w:t>融水苗族自治县气象局2021年决策气象服务周年方案</w:t>
      </w:r>
    </w:p>
    <w:p>
      <w:pPr>
        <w:widowControl/>
        <w:adjustRightInd w:val="0"/>
        <w:snapToGrid w:val="0"/>
        <w:spacing w:line="400" w:lineRule="exact"/>
        <w:ind w:firstLine="640" w:firstLineChars="200"/>
        <w:rPr>
          <w:rFonts w:ascii="仿宋" w:hAnsi="仿宋" w:eastAsia="仿宋" w:cs="Times New Roman"/>
          <w:color w:val="auto"/>
          <w:kern w:val="0"/>
          <w:sz w:val="32"/>
          <w:szCs w:val="32"/>
        </w:rPr>
      </w:pPr>
    </w:p>
    <w:p>
      <w:pPr>
        <w:widowControl/>
        <w:adjustRightInd w:val="0"/>
        <w:snapToGrid w:val="0"/>
        <w:spacing w:line="560" w:lineRule="exact"/>
        <w:ind w:firstLine="640" w:firstLineChars="200"/>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为进一步提高决策气象服务的针对性、主动性、预见性，不断提升决策气象服务质量和效益，根据天气气候和气象灾害特点，参照《2021年融水县气象局决策气象服务周年方案》，结合2021年融水县重要会议、重大活动及融水县气象局重点工作等安排，制定本方案。</w:t>
      </w:r>
    </w:p>
    <w:p>
      <w:pPr>
        <w:spacing w:line="560" w:lineRule="exact"/>
        <w:ind w:firstLine="707" w:firstLineChars="221"/>
        <w:rPr>
          <w:rFonts w:ascii="黑体" w:hAnsi="宋体" w:eastAsia="黑体" w:cs="Times New Roman"/>
          <w:bCs/>
          <w:color w:val="auto"/>
          <w:kern w:val="0"/>
          <w:sz w:val="32"/>
          <w:szCs w:val="28"/>
        </w:rPr>
      </w:pPr>
      <w:r>
        <w:rPr>
          <w:rFonts w:hint="eastAsia" w:ascii="黑体" w:hAnsi="宋体" w:eastAsia="黑体" w:cs="Times New Roman"/>
          <w:bCs/>
          <w:color w:val="auto"/>
          <w:kern w:val="0"/>
          <w:sz w:val="32"/>
          <w:szCs w:val="28"/>
        </w:rPr>
        <w:t>一、2021年决策气象服务产品</w:t>
      </w:r>
    </w:p>
    <w:p>
      <w:pPr>
        <w:spacing w:line="560" w:lineRule="exact"/>
        <w:ind w:firstLine="710" w:firstLineChars="221"/>
        <w:rPr>
          <w:rFonts w:ascii="楷体_GB2312" w:hAnsi="宋体" w:eastAsia="楷体_GB2312" w:cs="Times New Roman"/>
          <w:b/>
          <w:bCs/>
          <w:color w:val="auto"/>
          <w:kern w:val="0"/>
          <w:sz w:val="32"/>
          <w:szCs w:val="28"/>
        </w:rPr>
      </w:pPr>
      <w:r>
        <w:rPr>
          <w:rFonts w:hint="eastAsia" w:ascii="楷体_GB2312" w:hAnsi="宋体" w:eastAsia="楷体_GB2312" w:cs="Times New Roman"/>
          <w:b/>
          <w:bCs/>
          <w:color w:val="auto"/>
          <w:kern w:val="0"/>
          <w:sz w:val="32"/>
          <w:szCs w:val="28"/>
        </w:rPr>
        <w:t>（一）产品形式</w:t>
      </w:r>
    </w:p>
    <w:p>
      <w:pPr>
        <w:spacing w:line="560" w:lineRule="exact"/>
        <w:ind w:firstLine="707" w:firstLineChars="221"/>
        <w:rPr>
          <w:rFonts w:ascii="仿宋_GB2312" w:hAnsi="宋体" w:eastAsia="仿宋_GB2312" w:cs="Times New Roman"/>
          <w:bCs/>
          <w:color w:val="auto"/>
          <w:kern w:val="0"/>
          <w:sz w:val="32"/>
          <w:szCs w:val="28"/>
        </w:rPr>
      </w:pPr>
      <w:r>
        <w:rPr>
          <w:rFonts w:hint="eastAsia" w:ascii="仿宋_GB2312" w:hAnsi="宋体" w:eastAsia="仿宋_GB2312" w:cs="Times New Roman"/>
          <w:bCs/>
          <w:color w:val="auto"/>
          <w:kern w:val="0"/>
          <w:sz w:val="32"/>
          <w:szCs w:val="28"/>
        </w:rPr>
        <w:t>决策气象服务产品按分发对象及重要程度分为《重大气象信息专(快)报》、《气象服务信息》、《专题气象服务》、《天气快报》和《气象服务参考》、《</w:t>
      </w:r>
      <w:r>
        <w:rPr>
          <w:rFonts w:hint="eastAsia" w:ascii="Times New Roman" w:hAnsi="Times New Roman" w:eastAsia="仿宋_GB2312" w:cs="Times New Roman"/>
          <w:color w:val="auto"/>
          <w:kern w:val="0"/>
          <w:sz w:val="32"/>
          <w:szCs w:val="21"/>
        </w:rPr>
        <w:t>3小时雨量预报服务</w:t>
      </w:r>
      <w:r>
        <w:rPr>
          <w:rFonts w:hint="eastAsia" w:ascii="仿宋_GB2312" w:hAnsi="宋体" w:eastAsia="仿宋_GB2312" w:cs="Times New Roman"/>
          <w:bCs/>
          <w:color w:val="auto"/>
          <w:kern w:val="0"/>
          <w:sz w:val="32"/>
          <w:szCs w:val="28"/>
        </w:rPr>
        <w:t>》等六大类，全部以“融水苗族自治县气象局”名义对融水县各相关单位发布。所有六类产品均由制作单位通过协同办公系统、</w:t>
      </w:r>
      <w:r>
        <w:rPr>
          <w:rFonts w:hint="eastAsia" w:ascii="仿宋_GB2312" w:hAnsi="仿宋" w:eastAsia="仿宋_GB2312"/>
          <w:color w:val="auto"/>
          <w:sz w:val="32"/>
          <w:szCs w:val="32"/>
        </w:rPr>
        <w:t>电子邮件</w:t>
      </w:r>
      <w:r>
        <w:rPr>
          <w:rFonts w:hint="eastAsia" w:ascii="仿宋_GB2312" w:hAnsi="宋体" w:eastAsia="仿宋_GB2312" w:cs="Times New Roman"/>
          <w:bCs/>
          <w:color w:val="auto"/>
          <w:kern w:val="0"/>
          <w:sz w:val="32"/>
          <w:szCs w:val="28"/>
        </w:rPr>
        <w:t>等方式分发到县委、县政府领导及相关单位，并同时通过手机短信、微信群等方式发送相关领导</w:t>
      </w:r>
      <w:r>
        <w:rPr>
          <w:rFonts w:hint="eastAsia" w:ascii="仿宋_GB2312" w:hAnsi="仿宋" w:eastAsia="仿宋_GB2312" w:cs="Times New Roman"/>
          <w:color w:val="auto"/>
          <w:kern w:val="0"/>
          <w:sz w:val="32"/>
          <w:szCs w:val="32"/>
        </w:rPr>
        <w:t>（产品详见附表1）</w:t>
      </w:r>
      <w:r>
        <w:rPr>
          <w:rFonts w:hint="eastAsia" w:ascii="仿宋_GB2312" w:hAnsi="宋体" w:eastAsia="仿宋_GB2312" w:cs="Times New Roman"/>
          <w:bCs/>
          <w:color w:val="auto"/>
          <w:kern w:val="0"/>
          <w:sz w:val="32"/>
          <w:szCs w:val="28"/>
        </w:rPr>
        <w:t>。</w:t>
      </w:r>
    </w:p>
    <w:p>
      <w:pPr>
        <w:spacing w:line="560" w:lineRule="exact"/>
        <w:ind w:firstLine="707" w:firstLineChars="221"/>
        <w:rPr>
          <w:rFonts w:ascii="仿宋_GB2312" w:hAnsi="宋体" w:eastAsia="仿宋_GB2312" w:cs="Times New Roman"/>
          <w:bCs/>
          <w:color w:val="auto"/>
          <w:kern w:val="0"/>
          <w:sz w:val="32"/>
          <w:szCs w:val="28"/>
        </w:rPr>
      </w:pPr>
      <w:r>
        <w:rPr>
          <w:rFonts w:hint="eastAsia" w:ascii="仿宋_GB2312" w:hAnsi="宋体" w:eastAsia="仿宋_GB2312" w:cs="Times New Roman"/>
          <w:bCs/>
          <w:color w:val="auto"/>
          <w:kern w:val="0"/>
          <w:sz w:val="32"/>
          <w:szCs w:val="28"/>
        </w:rPr>
        <w:t>服务产品的制作要遵循通俗易懂的原则，每期服务产品都要附上相关图表，做到图文并茂。</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（二）任务启动</w:t>
      </w:r>
    </w:p>
    <w:p>
      <w:pPr>
        <w:pStyle w:val="3"/>
        <w:widowControl w:val="0"/>
        <w:adjustRightInd w:val="0"/>
        <w:snapToGrid w:val="0"/>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需要发布《重大气象信息专报》的，参照《融水苗族自治县气象局重大气象信息报告党政主要负责人的规定实施细则》的要求启动；</w:t>
      </w:r>
    </w:p>
    <w:p>
      <w:pPr>
        <w:pStyle w:val="3"/>
        <w:widowControl w:val="0"/>
        <w:adjustRightInd w:val="0"/>
        <w:snapToGrid w:val="0"/>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需要发布《气象服务信息》的，由业务股业务值班人员请示分管领导并得到同意后迅速启动；</w:t>
      </w:r>
    </w:p>
    <w:p>
      <w:pPr>
        <w:pStyle w:val="3"/>
        <w:widowControl w:val="0"/>
        <w:adjustRightInd w:val="0"/>
        <w:snapToGrid w:val="0"/>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需要发布《专题气象服务》《天气快报》和《气象服务参考》的，由业务股自行决定启动。</w:t>
      </w:r>
    </w:p>
    <w:p>
      <w:pPr>
        <w:spacing w:line="56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需要发布《3小时雨量预报服务》，由气象台首席或领班根据《</w:t>
      </w:r>
      <w:r>
        <w:rPr>
          <w:rFonts w:hint="eastAsia" w:ascii="Times New Roman" w:hAnsi="Times New Roman" w:eastAsia="仿宋_GB2312" w:cs="Times New Roman"/>
          <w:color w:val="auto"/>
          <w:sz w:val="32"/>
          <w:szCs w:val="21"/>
        </w:rPr>
        <w:t>广西强降水“三小时”精细化气象预警服务标准》自行启动</w:t>
      </w:r>
      <w:r>
        <w:rPr>
          <w:rFonts w:hint="eastAsia" w:ascii="仿宋_GB2312" w:hAnsi="仿宋" w:eastAsia="仿宋_GB2312" w:cs="Times New Roman"/>
          <w:color w:val="auto"/>
          <w:sz w:val="32"/>
          <w:szCs w:val="32"/>
        </w:rPr>
        <w:t>。</w:t>
      </w:r>
    </w:p>
    <w:p>
      <w:pPr>
        <w:adjustRightInd w:val="0"/>
        <w:spacing w:line="55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（三）产品制作</w:t>
      </w:r>
    </w:p>
    <w:p>
      <w:pPr>
        <w:adjustRightInd w:val="0"/>
        <w:snapToGrid w:val="0"/>
        <w:spacing w:line="550" w:lineRule="exact"/>
        <w:ind w:firstLine="627" w:firstLineChars="196"/>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业务股负责决策气象服务产品的制作，相关单位要积极配合，提供材料。</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（四）审核把关</w:t>
      </w:r>
    </w:p>
    <w:p>
      <w:pPr>
        <w:adjustRightInd w:val="0"/>
        <w:snapToGrid w:val="0"/>
        <w:spacing w:line="560" w:lineRule="exact"/>
        <w:ind w:firstLine="640" w:firstLineChars="200"/>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1.《重大气象信息专（快）报》、《气象服务信息》：由单位主要负责人（或授权分管副局长）审核把关。</w:t>
      </w:r>
    </w:p>
    <w:p>
      <w:pPr>
        <w:adjustRightInd w:val="0"/>
        <w:snapToGrid w:val="0"/>
        <w:spacing w:line="550" w:lineRule="exact"/>
        <w:ind w:firstLine="627" w:firstLineChars="196"/>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2.《专题气象服务》、《天气快报》、《气象服务参考》：由分管副局长审核把关。</w:t>
      </w:r>
    </w:p>
    <w:p>
      <w:pPr>
        <w:adjustRightInd w:val="0"/>
        <w:snapToGrid w:val="0"/>
        <w:spacing w:line="550" w:lineRule="exact"/>
        <w:ind w:firstLine="627" w:firstLineChars="196"/>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3.《3小时雨量预报服务》由值班领导或业务班主班人员审核把关。</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（五）产品签发</w:t>
      </w:r>
    </w:p>
    <w:p>
      <w:pPr>
        <w:adjustRightInd w:val="0"/>
        <w:snapToGrid w:val="0"/>
        <w:spacing w:line="560" w:lineRule="exact"/>
        <w:ind w:firstLine="640" w:firstLineChars="200"/>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1.《重大气象信息专报》《重大气象信息快报》：参照《融水苗族自治县气象局重大气象信息报告党政主要负责人的规定实施细则）》要求，由主要负责人签发。</w:t>
      </w:r>
    </w:p>
    <w:p>
      <w:pPr>
        <w:widowControl/>
        <w:adjustRightInd w:val="0"/>
        <w:snapToGrid w:val="0"/>
        <w:spacing w:line="560" w:lineRule="exact"/>
        <w:ind w:firstLine="627" w:firstLineChars="196"/>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2.《气象服务信息》《专题气象服务》《天气快报》《气象服务参考》：由单位分管领导签发。</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（六）产品归档及上传</w:t>
      </w:r>
    </w:p>
    <w:p>
      <w:pPr>
        <w:adjustRightInd w:val="0"/>
        <w:spacing w:line="560" w:lineRule="exact"/>
        <w:ind w:firstLine="640" w:firstLineChars="200"/>
        <w:rPr>
          <w:rFonts w:ascii="仿宋_GB2312" w:hAnsi="仿宋" w:eastAsia="仿宋_GB2312" w:cs="Times New Roman"/>
          <w:color w:val="auto"/>
          <w:kern w:val="0"/>
          <w:sz w:val="32"/>
          <w:szCs w:val="28"/>
        </w:rPr>
      </w:pPr>
      <w:r>
        <w:rPr>
          <w:rFonts w:hint="eastAsia" w:ascii="仿宋_GB2312" w:hAnsi="仿宋" w:eastAsia="仿宋_GB2312" w:cs="Times New Roman"/>
          <w:color w:val="auto"/>
          <w:kern w:val="0"/>
          <w:sz w:val="32"/>
          <w:szCs w:val="28"/>
        </w:rPr>
        <w:t>业务股要做好决策气象服务产品的统一编号和归档管理工作，按规定及时将《重大气象信息专报》、《气象服务信息》和《专题气象服务》上传至自治区气象局决策气象服务产品库，《天气快报》和《气象服务参考》不需上传。</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（七）总结上报</w:t>
      </w:r>
    </w:p>
    <w:p>
      <w:pPr>
        <w:widowControl/>
        <w:adjustRightInd w:val="0"/>
        <w:snapToGrid w:val="0"/>
        <w:spacing w:line="560" w:lineRule="exact"/>
        <w:ind w:firstLine="640" w:firstLineChars="200"/>
        <w:rPr>
          <w:rFonts w:ascii="黑体" w:hAnsi="宋体" w:eastAsia="黑体" w:cs="Times New Roman"/>
          <w:color w:val="auto"/>
          <w:kern w:val="0"/>
          <w:sz w:val="24"/>
          <w:szCs w:val="32"/>
        </w:rPr>
      </w:pPr>
      <w:r>
        <w:rPr>
          <w:rFonts w:hint="eastAsia" w:ascii="仿宋_GB2312" w:hAnsi="仿宋" w:eastAsia="仿宋_GB2312" w:cs="Times New Roman"/>
          <w:color w:val="auto"/>
          <w:kern w:val="0"/>
          <w:sz w:val="32"/>
          <w:szCs w:val="28"/>
        </w:rPr>
        <w:t>每次重大天气过程结束后2个工作日内，</w:t>
      </w:r>
      <w:r>
        <w:rPr>
          <w:rFonts w:hint="eastAsia" w:ascii="仿宋_GB2312" w:hAnsi="仿宋" w:eastAsia="仿宋_GB2312" w:cs="Times New Roman"/>
          <w:color w:val="auto"/>
          <w:kern w:val="0"/>
          <w:sz w:val="32"/>
          <w:szCs w:val="32"/>
        </w:rPr>
        <w:t>由业务股负责，其它单位配合，撰写本次重大天气过程的气象服务工作总结报县局业务科。</w:t>
      </w:r>
    </w:p>
    <w:p>
      <w:pPr>
        <w:adjustRightInd w:val="0"/>
        <w:spacing w:line="560" w:lineRule="exact"/>
        <w:ind w:firstLine="643" w:firstLineChars="200"/>
        <w:rPr>
          <w:rFonts w:ascii="楷体_GB2312" w:hAnsi="仿宋" w:eastAsia="楷体_GB2312" w:cs="Times New Roman"/>
          <w:b/>
          <w:bCs/>
          <w:color w:val="auto"/>
          <w:kern w:val="0"/>
          <w:sz w:val="32"/>
          <w:szCs w:val="32"/>
        </w:rPr>
      </w:pPr>
      <w:r>
        <w:rPr>
          <w:rFonts w:hint="eastAsia" w:ascii="楷体_GB2312" w:hAnsi="仿宋" w:eastAsia="楷体_GB2312" w:cs="Times New Roman"/>
          <w:b/>
          <w:bCs/>
          <w:color w:val="auto"/>
          <w:kern w:val="0"/>
          <w:sz w:val="32"/>
          <w:szCs w:val="32"/>
        </w:rPr>
        <w:t>（八）加强协作</w:t>
      </w:r>
    </w:p>
    <w:p>
      <w:pPr>
        <w:adjustRightInd w:val="0"/>
        <w:spacing w:line="560" w:lineRule="exact"/>
        <w:ind w:firstLine="640" w:firstLineChars="200"/>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1.办公室要及时将党政领导和有关部门的通知、领导批示和服务效果反馈给业务股做好记录。</w:t>
      </w:r>
    </w:p>
    <w:p>
      <w:pPr>
        <w:adjustRightInd w:val="0"/>
        <w:spacing w:line="560" w:lineRule="exact"/>
        <w:ind w:firstLine="640" w:firstLineChars="200"/>
        <w:rPr>
          <w:rFonts w:ascii="仿宋_GB2312" w:hAnsi="仿宋" w:eastAsia="仿宋_GB2312" w:cs="Times New Roman"/>
          <w:color w:val="auto"/>
          <w:kern w:val="0"/>
          <w:sz w:val="32"/>
          <w:szCs w:val="32"/>
        </w:rPr>
      </w:pPr>
      <w:r>
        <w:rPr>
          <w:rFonts w:hint="eastAsia" w:ascii="仿宋_GB2312" w:hAnsi="仿宋" w:eastAsia="仿宋_GB2312" w:cs="Times New Roman"/>
          <w:color w:val="auto"/>
          <w:kern w:val="0"/>
          <w:sz w:val="32"/>
          <w:szCs w:val="32"/>
        </w:rPr>
        <w:t>2.科技服务与防雷中心要将了解收集到的灾情信息反给业务股做好记录上报。</w:t>
      </w:r>
    </w:p>
    <w:p>
      <w:pPr>
        <w:pStyle w:val="3"/>
        <w:adjustRightInd w:val="0"/>
        <w:snapToGrid w:val="0"/>
        <w:spacing w:before="0" w:beforeAutospacing="0" w:after="0" w:afterAutospacing="0" w:line="560" w:lineRule="exact"/>
        <w:ind w:firstLine="640" w:firstLineChars="200"/>
        <w:jc w:val="both"/>
        <w:rPr>
          <w:rFonts w:ascii="仿宋_GB2312" w:hAnsi="宋体" w:eastAsia="仿宋_GB2312"/>
          <w:color w:val="auto"/>
          <w:sz w:val="32"/>
          <w:szCs w:val="32"/>
        </w:rPr>
      </w:pPr>
      <w:r>
        <w:rPr>
          <w:rFonts w:hint="eastAsia" w:ascii="仿宋_GB2312" w:hAnsi="仿宋" w:eastAsia="仿宋_GB2312"/>
          <w:color w:val="auto"/>
          <w:sz w:val="32"/>
          <w:szCs w:val="32"/>
        </w:rPr>
        <w:t>3.业务股及时将本地决策气象服务材料、灾情等重要信息报送融水县气象局，并将《重大气象信息专报》《气象服务信息》和《专题气象服务》上传到区局相关共享目录。</w:t>
      </w:r>
    </w:p>
    <w:p>
      <w:pPr>
        <w:widowControl/>
        <w:adjustRightInd w:val="0"/>
        <w:snapToGrid w:val="0"/>
        <w:spacing w:line="560" w:lineRule="exact"/>
        <w:ind w:firstLine="640" w:firstLineChars="200"/>
        <w:rPr>
          <w:rFonts w:ascii="黑体" w:hAnsi="仿宋" w:eastAsia="黑体" w:cs="Times New Roman"/>
          <w:color w:val="auto"/>
          <w:kern w:val="0"/>
          <w:sz w:val="32"/>
          <w:szCs w:val="32"/>
        </w:rPr>
      </w:pPr>
      <w:r>
        <w:rPr>
          <w:rFonts w:hint="eastAsia" w:ascii="黑体" w:hAnsi="仿宋" w:eastAsia="黑体" w:cs="Times New Roman"/>
          <w:color w:val="auto"/>
          <w:kern w:val="0"/>
          <w:sz w:val="32"/>
          <w:szCs w:val="32"/>
        </w:rPr>
        <w:t>二、2021年决策气象服务关注重点</w:t>
      </w:r>
    </w:p>
    <w:p>
      <w:pPr>
        <w:widowControl/>
        <w:adjustRightInd w:val="0"/>
        <w:snapToGrid w:val="0"/>
        <w:spacing w:line="540" w:lineRule="exact"/>
        <w:ind w:firstLine="640" w:firstLineChars="200"/>
        <w:jc w:val="left"/>
        <w:rPr>
          <w:rFonts w:ascii="仿宋_GB2312" w:hAnsi="宋体" w:eastAsia="仿宋_GB2312" w:cs="Times New Roman"/>
          <w:color w:val="auto"/>
          <w:kern w:val="0"/>
          <w:sz w:val="32"/>
          <w:szCs w:val="32"/>
        </w:rPr>
      </w:pPr>
      <w:r>
        <w:rPr>
          <w:rFonts w:hint="eastAsia" w:ascii="仿宋_GB2312" w:hAnsi="宋体" w:eastAsia="仿宋_GB2312" w:cs="Times New Roman"/>
          <w:color w:val="auto"/>
          <w:kern w:val="0"/>
          <w:sz w:val="32"/>
          <w:szCs w:val="32"/>
        </w:rPr>
        <w:t>2021年是中国共产党成立100周年，是“十四五”开局之年，也是开启全面建设社会主义现代化国家新征程、向第二个百年奋斗目标进军的关键之年。各股室要认真贯彻落实党的十九大精神，深入贯彻习近平总书记重要指示精神，全力落实融水县气象局决策部署，扎实做好全年决策气象服务各项工作。</w:t>
      </w:r>
    </w:p>
    <w:p>
      <w:pPr>
        <w:widowControl/>
        <w:adjustRightInd w:val="0"/>
        <w:snapToGrid w:val="0"/>
        <w:spacing w:line="540" w:lineRule="exact"/>
        <w:ind w:firstLine="643" w:firstLineChars="200"/>
        <w:jc w:val="left"/>
        <w:rPr>
          <w:rFonts w:ascii="楷体_GB2312" w:hAnsi="Arial Unicode MS" w:eastAsia="楷体_GB2312" w:cs="Times New Roman"/>
          <w:b/>
          <w:bCs/>
          <w:color w:val="auto"/>
          <w:kern w:val="0"/>
          <w:sz w:val="32"/>
          <w:szCs w:val="32"/>
        </w:rPr>
      </w:pPr>
      <w:r>
        <w:rPr>
          <w:rFonts w:hint="eastAsia" w:ascii="楷体_GB2312" w:hAnsi="Arial Unicode MS" w:eastAsia="楷体_GB2312" w:cs="Times New Roman"/>
          <w:b/>
          <w:bCs/>
          <w:color w:val="auto"/>
          <w:kern w:val="0"/>
          <w:sz w:val="32"/>
          <w:szCs w:val="32"/>
        </w:rPr>
        <w:t>（一）各月重大活动等气象保障服务关注重点</w:t>
      </w:r>
    </w:p>
    <w:p>
      <w:pPr>
        <w:widowControl/>
        <w:adjustRightInd w:val="0"/>
        <w:snapToGrid w:val="0"/>
        <w:spacing w:line="540" w:lineRule="exact"/>
        <w:ind w:firstLine="640" w:firstLineChars="200"/>
        <w:jc w:val="left"/>
        <w:rPr>
          <w:rFonts w:ascii="仿宋_GB2312" w:hAnsi="宋体" w:eastAsia="仿宋_GB2312" w:cs="Times New Roman"/>
          <w:color w:val="auto"/>
          <w:kern w:val="0"/>
          <w:sz w:val="32"/>
          <w:szCs w:val="32"/>
        </w:rPr>
      </w:pPr>
      <w:r>
        <w:rPr>
          <w:rFonts w:hint="eastAsia" w:ascii="仿宋_GB2312" w:hAnsi="宋体" w:eastAsia="仿宋_GB2312" w:cs="Times New Roman"/>
          <w:color w:val="auto"/>
          <w:kern w:val="0"/>
          <w:sz w:val="32"/>
          <w:szCs w:val="32"/>
        </w:rPr>
        <w:t>根据春运、“两会”、大型公共活动等重大气象保障服务需要，在总结过去决策气象服务经验基础上，制订2021年2月至2022年1月各月重大气象保障服务关注重点工作安排（详见附表2）。</w:t>
      </w:r>
    </w:p>
    <w:p>
      <w:pPr>
        <w:adjustRightInd w:val="0"/>
        <w:spacing w:beforeLines="50" w:line="560" w:lineRule="exact"/>
        <w:ind w:firstLine="643" w:firstLineChars="200"/>
        <w:rPr>
          <w:rFonts w:ascii="楷体_GB2312" w:hAnsi="Arial Unicode MS" w:eastAsia="楷体_GB2312" w:cs="Times New Roman"/>
          <w:b/>
          <w:bCs/>
          <w:color w:val="auto"/>
          <w:kern w:val="0"/>
          <w:sz w:val="32"/>
          <w:szCs w:val="32"/>
        </w:rPr>
      </w:pPr>
      <w:r>
        <w:rPr>
          <w:rFonts w:hint="eastAsia" w:ascii="楷体_GB2312" w:hAnsi="Arial Unicode MS" w:eastAsia="楷体_GB2312" w:cs="Times New Roman"/>
          <w:b/>
          <w:bCs/>
          <w:color w:val="auto"/>
          <w:kern w:val="0"/>
          <w:sz w:val="32"/>
          <w:szCs w:val="32"/>
        </w:rPr>
        <w:t>（二）各季度灾害性天气及重大气候事件决策服务关注重点</w:t>
      </w:r>
    </w:p>
    <w:p>
      <w:pPr>
        <w:widowControl/>
        <w:adjustRightInd w:val="0"/>
        <w:snapToGrid w:val="0"/>
        <w:spacing w:line="540" w:lineRule="exact"/>
        <w:ind w:firstLine="640" w:firstLineChars="200"/>
        <w:jc w:val="left"/>
        <w:rPr>
          <w:rFonts w:ascii="仿宋_GB2312" w:hAnsi="宋体" w:eastAsia="仿宋_GB2312" w:cs="Times New Roman"/>
          <w:color w:val="auto"/>
          <w:kern w:val="0"/>
          <w:sz w:val="32"/>
          <w:szCs w:val="32"/>
        </w:rPr>
      </w:pPr>
      <w:r>
        <w:rPr>
          <w:rFonts w:hint="eastAsia" w:ascii="仿宋_GB2312" w:hAnsi="宋体" w:eastAsia="仿宋_GB2312" w:cs="Times New Roman"/>
          <w:color w:val="auto"/>
          <w:kern w:val="0"/>
          <w:sz w:val="32"/>
          <w:szCs w:val="32"/>
        </w:rPr>
        <w:t>根据我县天气气候及气象灾害特点，在总结过去决策气象服务经验基础上，制订各季度灾害性天气及重大气候事件决策服务关注重点（详见附表3）。</w:t>
      </w:r>
    </w:p>
    <w:p>
      <w:pPr>
        <w:widowControl/>
        <w:jc w:val="left"/>
        <w:rPr>
          <w:rFonts w:ascii="仿宋_GB2312" w:hAnsi="宋体" w:eastAsia="仿宋_GB2312" w:cs="Times New Roman"/>
          <w:color w:val="auto"/>
          <w:kern w:val="0"/>
          <w:sz w:val="32"/>
          <w:szCs w:val="32"/>
        </w:rPr>
      </w:pPr>
      <w:r>
        <w:rPr>
          <w:rFonts w:ascii="仿宋_GB2312" w:hAnsi="宋体" w:eastAsia="仿宋_GB2312" w:cs="Times New Roman"/>
          <w:color w:val="auto"/>
          <w:sz w:val="32"/>
          <w:szCs w:val="32"/>
        </w:rPr>
        <w:br w:type="page"/>
      </w:r>
    </w:p>
    <w:p>
      <w:pPr>
        <w:widowControl/>
        <w:adjustRightInd w:val="0"/>
        <w:snapToGrid w:val="0"/>
        <w:spacing w:line="540" w:lineRule="exact"/>
        <w:ind w:firstLine="640" w:firstLineChars="200"/>
        <w:jc w:val="left"/>
        <w:rPr>
          <w:rFonts w:ascii="仿宋_GB2312" w:hAnsi="宋体" w:eastAsia="仿宋_GB2312" w:cs="Times New Roman"/>
          <w:color w:val="auto"/>
          <w:kern w:val="0"/>
          <w:sz w:val="32"/>
          <w:szCs w:val="32"/>
        </w:rPr>
        <w:sectPr>
          <w:pgSz w:w="11906" w:h="16838"/>
          <w:pgMar w:top="1701" w:right="1588" w:bottom="1134" w:left="1588" w:header="851" w:footer="992" w:gutter="0"/>
          <w:cols w:space="425" w:num="1"/>
          <w:docGrid w:type="lines" w:linePitch="312" w:charSpace="0"/>
        </w:sectPr>
      </w:pPr>
    </w:p>
    <w:p>
      <w:pPr>
        <w:spacing w:line="440" w:lineRule="exact"/>
        <w:jc w:val="left"/>
        <w:rPr>
          <w:rFonts w:ascii="黑体" w:hAnsi="宋体" w:eastAsia="黑体"/>
          <w:color w:val="auto"/>
          <w:sz w:val="32"/>
          <w:szCs w:val="32"/>
        </w:rPr>
      </w:pPr>
      <w:r>
        <w:rPr>
          <w:rFonts w:hint="eastAsia" w:ascii="黑体" w:hAnsi="宋体" w:eastAsia="黑体"/>
          <w:color w:val="auto"/>
          <w:sz w:val="32"/>
          <w:szCs w:val="32"/>
        </w:rPr>
        <w:t>附表1：</w:t>
      </w:r>
    </w:p>
    <w:p>
      <w:pPr>
        <w:spacing w:line="440" w:lineRule="exact"/>
        <w:jc w:val="center"/>
        <w:rPr>
          <w:b/>
          <w:color w:val="auto"/>
          <w:sz w:val="32"/>
          <w:szCs w:val="32"/>
        </w:rPr>
      </w:pPr>
      <w:r>
        <w:rPr>
          <w:rFonts w:hint="eastAsia"/>
          <w:b/>
          <w:color w:val="auto"/>
          <w:sz w:val="32"/>
          <w:szCs w:val="32"/>
        </w:rPr>
        <w:t>融水县决策气象服务产品一览表</w:t>
      </w:r>
    </w:p>
    <w:p>
      <w:pPr>
        <w:jc w:val="center"/>
        <w:rPr>
          <w:b/>
          <w:color w:val="auto"/>
          <w:sz w:val="32"/>
          <w:szCs w:val="32"/>
        </w:rPr>
      </w:pPr>
    </w:p>
    <w:p>
      <w:pPr>
        <w:jc w:val="center"/>
        <w:rPr>
          <w:b/>
          <w:color w:val="auto"/>
          <w:sz w:val="32"/>
          <w:szCs w:val="32"/>
        </w:rPr>
      </w:pPr>
      <w:bookmarkStart w:id="1" w:name="_GoBack"/>
      <w:bookmarkEnd w:id="1"/>
    </w:p>
    <w:p>
      <w:pPr>
        <w:jc w:val="center"/>
        <w:rPr>
          <w:b/>
          <w:color w:val="auto"/>
          <w:sz w:val="32"/>
          <w:szCs w:val="32"/>
        </w:rPr>
      </w:pPr>
      <w:r>
        <w:rPr>
          <w:rFonts w:hint="eastAsia"/>
          <w:b/>
          <w:color w:val="auto"/>
          <w:sz w:val="32"/>
          <w:szCs w:val="32"/>
        </w:rPr>
        <w:t>一、不定期预报服务</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835"/>
        <w:gridCol w:w="2126"/>
        <w:gridCol w:w="4536"/>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center"/>
              <w:rPr>
                <w:b/>
                <w:color w:val="auto"/>
                <w:sz w:val="28"/>
                <w:szCs w:val="28"/>
              </w:rPr>
            </w:pPr>
            <w:r>
              <w:rPr>
                <w:rFonts w:hint="eastAsia"/>
                <w:b/>
                <w:color w:val="auto"/>
                <w:sz w:val="28"/>
                <w:szCs w:val="28"/>
              </w:rPr>
              <w:t>产品名称</w:t>
            </w:r>
          </w:p>
        </w:tc>
        <w:tc>
          <w:tcPr>
            <w:tcW w:w="2835" w:type="dxa"/>
          </w:tcPr>
          <w:p>
            <w:pPr>
              <w:jc w:val="center"/>
              <w:rPr>
                <w:b/>
                <w:color w:val="auto"/>
                <w:sz w:val="28"/>
                <w:szCs w:val="28"/>
              </w:rPr>
            </w:pPr>
            <w:r>
              <w:rPr>
                <w:rFonts w:hint="eastAsia"/>
                <w:b/>
                <w:color w:val="auto"/>
                <w:sz w:val="28"/>
                <w:szCs w:val="28"/>
              </w:rPr>
              <w:t>服务标准及时间</w:t>
            </w:r>
          </w:p>
        </w:tc>
        <w:tc>
          <w:tcPr>
            <w:tcW w:w="2126" w:type="dxa"/>
          </w:tcPr>
          <w:p>
            <w:pPr>
              <w:jc w:val="center"/>
              <w:rPr>
                <w:b/>
                <w:color w:val="auto"/>
                <w:sz w:val="28"/>
                <w:szCs w:val="28"/>
              </w:rPr>
            </w:pPr>
            <w:r>
              <w:rPr>
                <w:rFonts w:hint="eastAsia"/>
                <w:b/>
                <w:color w:val="auto"/>
                <w:sz w:val="28"/>
                <w:szCs w:val="28"/>
              </w:rPr>
              <w:t>签发人</w:t>
            </w:r>
          </w:p>
        </w:tc>
        <w:tc>
          <w:tcPr>
            <w:tcW w:w="4536" w:type="dxa"/>
          </w:tcPr>
          <w:p>
            <w:pPr>
              <w:jc w:val="center"/>
              <w:rPr>
                <w:b/>
                <w:color w:val="auto"/>
                <w:sz w:val="28"/>
                <w:szCs w:val="28"/>
              </w:rPr>
            </w:pPr>
            <w:r>
              <w:rPr>
                <w:rFonts w:hint="eastAsia"/>
                <w:b/>
                <w:color w:val="auto"/>
                <w:sz w:val="28"/>
                <w:szCs w:val="28"/>
              </w:rPr>
              <w:t>服务对象</w:t>
            </w:r>
          </w:p>
        </w:tc>
        <w:tc>
          <w:tcPr>
            <w:tcW w:w="2552" w:type="dxa"/>
          </w:tcPr>
          <w:p>
            <w:pPr>
              <w:jc w:val="center"/>
              <w:rPr>
                <w:b/>
                <w:color w:val="auto"/>
                <w:sz w:val="28"/>
                <w:szCs w:val="28"/>
              </w:rPr>
            </w:pPr>
            <w:r>
              <w:rPr>
                <w:rFonts w:hint="eastAsia"/>
                <w:b/>
                <w:color w:val="auto"/>
                <w:sz w:val="28"/>
                <w:szCs w:val="28"/>
              </w:rPr>
              <w:t>服务方式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rPr>
                <w:color w:val="auto"/>
                <w:szCs w:val="21"/>
              </w:rPr>
            </w:pPr>
            <w:r>
              <w:rPr>
                <w:rFonts w:hint="eastAsia"/>
                <w:color w:val="auto"/>
                <w:szCs w:val="21"/>
              </w:rPr>
              <w:t>重大气象信息专报</w:t>
            </w:r>
          </w:p>
        </w:tc>
        <w:tc>
          <w:tcPr>
            <w:tcW w:w="2835" w:type="dxa"/>
            <w:vAlign w:val="center"/>
          </w:tcPr>
          <w:p>
            <w:pPr>
              <w:spacing w:line="520" w:lineRule="exact"/>
              <w:rPr>
                <w:rFonts w:ascii="仿宋_GB2312"/>
                <w:color w:val="auto"/>
                <w:szCs w:val="32"/>
              </w:rPr>
            </w:pPr>
            <w:r>
              <w:rPr>
                <w:rFonts w:hint="eastAsia"/>
                <w:color w:val="auto"/>
                <w:szCs w:val="21"/>
              </w:rPr>
              <w:t>达到《</w:t>
            </w:r>
            <w:r>
              <w:rPr>
                <w:rFonts w:hint="eastAsia" w:ascii="仿宋_GB2312"/>
                <w:color w:val="auto"/>
                <w:szCs w:val="32"/>
              </w:rPr>
              <w:t>融水苗族自治县重大气象信息报告启动标准</w:t>
            </w:r>
          </w:p>
          <w:p>
            <w:pPr>
              <w:rPr>
                <w:color w:val="auto"/>
                <w:szCs w:val="21"/>
              </w:rPr>
            </w:pPr>
            <w:r>
              <w:rPr>
                <w:rFonts w:hint="eastAsia"/>
                <w:color w:val="auto"/>
                <w:szCs w:val="21"/>
              </w:rPr>
              <w:t>（融气发〔2020〕8号）</w:t>
            </w:r>
          </w:p>
        </w:tc>
        <w:tc>
          <w:tcPr>
            <w:tcW w:w="2126" w:type="dxa"/>
            <w:vAlign w:val="center"/>
          </w:tcPr>
          <w:p>
            <w:pPr>
              <w:rPr>
                <w:color w:val="auto"/>
                <w:szCs w:val="21"/>
              </w:rPr>
            </w:pPr>
            <w:r>
              <w:rPr>
                <w:rFonts w:hint="eastAsia"/>
                <w:color w:val="auto"/>
                <w:szCs w:val="21"/>
              </w:rPr>
              <w:t>局主要领导或授权人</w:t>
            </w:r>
          </w:p>
        </w:tc>
        <w:tc>
          <w:tcPr>
            <w:tcW w:w="4536" w:type="dxa"/>
            <w:vAlign w:val="center"/>
          </w:tcPr>
          <w:p>
            <w:pPr>
              <w:rPr>
                <w:color w:val="auto"/>
                <w:szCs w:val="21"/>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jc w:val="center"/>
              <w:rPr>
                <w:color w:val="auto"/>
                <w:szCs w:val="21"/>
              </w:rPr>
            </w:pPr>
            <w:r>
              <w:rPr>
                <w:rFonts w:hint="eastAsia"/>
                <w:color w:val="auto"/>
                <w:szCs w:val="21"/>
              </w:rPr>
              <w:t>微信、短信、协同办公系统传输、电话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重大气象信息快报</w:t>
            </w:r>
          </w:p>
          <w:p>
            <w:pPr>
              <w:jc w:val="center"/>
              <w:rPr>
                <w:color w:val="auto"/>
                <w:szCs w:val="21"/>
              </w:rPr>
            </w:pPr>
          </w:p>
        </w:tc>
        <w:tc>
          <w:tcPr>
            <w:tcW w:w="2835" w:type="dxa"/>
            <w:vAlign w:val="center"/>
          </w:tcPr>
          <w:p>
            <w:pPr>
              <w:rPr>
                <w:color w:val="auto"/>
                <w:szCs w:val="21"/>
              </w:rPr>
            </w:pPr>
          </w:p>
          <w:p>
            <w:pPr>
              <w:rPr>
                <w:color w:val="auto"/>
                <w:szCs w:val="21"/>
              </w:rPr>
            </w:pPr>
            <w:r>
              <w:rPr>
                <w:rFonts w:hint="eastAsia"/>
                <w:color w:val="auto"/>
                <w:szCs w:val="21"/>
              </w:rPr>
              <w:t>达到各类灾害天气过程重大气象信息快报制作发布标准</w:t>
            </w:r>
          </w:p>
          <w:p>
            <w:pPr>
              <w:rPr>
                <w:color w:val="auto"/>
                <w:szCs w:val="21"/>
              </w:rPr>
            </w:pPr>
          </w:p>
        </w:tc>
        <w:tc>
          <w:tcPr>
            <w:tcW w:w="2126" w:type="dxa"/>
            <w:vAlign w:val="center"/>
          </w:tcPr>
          <w:p>
            <w:pPr>
              <w:rPr>
                <w:color w:val="auto"/>
                <w:szCs w:val="21"/>
              </w:rPr>
            </w:pPr>
          </w:p>
          <w:p>
            <w:pPr>
              <w:rPr>
                <w:color w:val="auto"/>
                <w:szCs w:val="21"/>
              </w:rPr>
            </w:pPr>
            <w:r>
              <w:rPr>
                <w:rFonts w:hint="eastAsia"/>
                <w:color w:val="auto"/>
                <w:szCs w:val="21"/>
              </w:rPr>
              <w:t>局主要领导或授权人</w:t>
            </w:r>
          </w:p>
        </w:tc>
        <w:tc>
          <w:tcPr>
            <w:tcW w:w="4536" w:type="dxa"/>
          </w:tcPr>
          <w:p>
            <w:pP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tcPr>
          <w:p>
            <w:pPr>
              <w:jc w:val="center"/>
              <w:rPr>
                <w:color w:val="auto"/>
              </w:rPr>
            </w:pPr>
            <w:r>
              <w:rPr>
                <w:rFonts w:hint="eastAsia"/>
                <w:color w:val="auto"/>
                <w:szCs w:val="21"/>
              </w:rPr>
              <w:t>微信、短信、协同办公系统传输、电话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p>
            <w:pPr>
              <w:jc w:val="center"/>
              <w:rPr>
                <w:color w:val="auto"/>
                <w:szCs w:val="21"/>
              </w:rPr>
            </w:pPr>
            <w:r>
              <w:rPr>
                <w:rFonts w:hint="eastAsia"/>
                <w:color w:val="auto"/>
                <w:szCs w:val="21"/>
              </w:rPr>
              <w:t>（灾害天气过程类）</w:t>
            </w:r>
          </w:p>
        </w:tc>
        <w:tc>
          <w:tcPr>
            <w:tcW w:w="2835" w:type="dxa"/>
            <w:vAlign w:val="center"/>
          </w:tcPr>
          <w:p>
            <w:pPr>
              <w:widowControl/>
              <w:adjustRightInd w:val="0"/>
              <w:spacing w:line="280" w:lineRule="exact"/>
              <w:rPr>
                <w:rFonts w:ascii="仿宋_GB2312" w:hAnsi="宋体"/>
                <w:color w:val="auto"/>
                <w:kern w:val="0"/>
                <w:szCs w:val="21"/>
              </w:rPr>
            </w:pPr>
            <w:r>
              <w:rPr>
                <w:rFonts w:hint="eastAsia" w:ascii="仿宋_GB2312" w:hAnsi="宋体"/>
                <w:color w:val="auto"/>
                <w:kern w:val="0"/>
                <w:szCs w:val="21"/>
              </w:rPr>
              <w:t>较重大天气过程预报预警信息（可能对社会经济和生产生活产生较大影响）及相应的防御建议；对农业可能造成较严重危害的灾害性天气过程影响分析及防御建议</w:t>
            </w:r>
          </w:p>
        </w:tc>
        <w:tc>
          <w:tcPr>
            <w:tcW w:w="2126" w:type="dxa"/>
            <w:vAlign w:val="center"/>
          </w:tcPr>
          <w:p>
            <w:pPr>
              <w:rPr>
                <w:color w:val="auto"/>
                <w:szCs w:val="21"/>
              </w:rPr>
            </w:pPr>
            <w:r>
              <w:rPr>
                <w:rFonts w:hint="eastAsia"/>
                <w:color w:val="auto"/>
                <w:szCs w:val="21"/>
              </w:rPr>
              <w:t>业务分管领导</w:t>
            </w:r>
          </w:p>
          <w:p>
            <w:pPr>
              <w:rPr>
                <w:color w:val="auto"/>
                <w:szCs w:val="21"/>
              </w:rPr>
            </w:pPr>
          </w:p>
        </w:tc>
        <w:tc>
          <w:tcPr>
            <w:tcW w:w="4536" w:type="dxa"/>
          </w:tcPr>
          <w:p>
            <w:pP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tcPr>
          <w:p>
            <w:pPr>
              <w:jc w:val="center"/>
              <w:rPr>
                <w:color w:val="auto"/>
              </w:rPr>
            </w:pPr>
            <w:r>
              <w:rPr>
                <w:rFonts w:hint="eastAsia"/>
                <w:color w:val="auto"/>
                <w:szCs w:val="21"/>
              </w:rPr>
              <w:t>微信、短信、协同办公系统传输、电话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天气快报</w:t>
            </w:r>
          </w:p>
        </w:tc>
        <w:tc>
          <w:tcPr>
            <w:tcW w:w="2835" w:type="dxa"/>
            <w:vAlign w:val="center"/>
          </w:tcPr>
          <w:p>
            <w:pPr>
              <w:rPr>
                <w:color w:val="auto"/>
                <w:szCs w:val="21"/>
              </w:rPr>
            </w:pPr>
            <w:r>
              <w:rPr>
                <w:rFonts w:hint="eastAsia"/>
                <w:color w:val="auto"/>
                <w:szCs w:val="21"/>
              </w:rPr>
              <w:t>达到各类灾害天气过程气象服务信息制作发布标准</w:t>
            </w:r>
          </w:p>
        </w:tc>
        <w:tc>
          <w:tcPr>
            <w:tcW w:w="2126" w:type="dxa"/>
            <w:vAlign w:val="center"/>
          </w:tcPr>
          <w:p>
            <w:pPr>
              <w:rPr>
                <w:color w:val="auto"/>
                <w:szCs w:val="21"/>
              </w:rPr>
            </w:pPr>
            <w:r>
              <w:rPr>
                <w:rFonts w:hint="eastAsia"/>
                <w:color w:val="auto"/>
                <w:szCs w:val="21"/>
              </w:rPr>
              <w:t>业务分管领导</w:t>
            </w:r>
          </w:p>
          <w:p>
            <w:pPr>
              <w:rPr>
                <w:color w:val="auto"/>
                <w:szCs w:val="21"/>
              </w:rPr>
            </w:pPr>
          </w:p>
        </w:tc>
        <w:tc>
          <w:tcPr>
            <w:tcW w:w="4536" w:type="dxa"/>
          </w:tcPr>
          <w:p>
            <w:pP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tcPr>
          <w:p>
            <w:pPr>
              <w:jc w:val="center"/>
              <w:rPr>
                <w:color w:val="auto"/>
              </w:rPr>
            </w:pPr>
            <w:r>
              <w:rPr>
                <w:rFonts w:hint="eastAsia"/>
                <w:color w:val="auto"/>
                <w:szCs w:val="21"/>
              </w:rPr>
              <w:t>微信、短信、协同办公系统传输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专题气象服务</w:t>
            </w:r>
          </w:p>
          <w:p>
            <w:pPr>
              <w:jc w:val="center"/>
              <w:rPr>
                <w:color w:val="auto"/>
                <w:szCs w:val="21"/>
              </w:rPr>
            </w:pPr>
            <w:r>
              <w:rPr>
                <w:rFonts w:hint="eastAsia"/>
                <w:color w:val="auto"/>
                <w:szCs w:val="21"/>
              </w:rPr>
              <w:t>（临时性专项服务）</w:t>
            </w:r>
          </w:p>
        </w:tc>
        <w:tc>
          <w:tcPr>
            <w:tcW w:w="2835" w:type="dxa"/>
            <w:vAlign w:val="center"/>
          </w:tcPr>
          <w:p>
            <w:pPr>
              <w:rPr>
                <w:color w:val="auto"/>
                <w:szCs w:val="21"/>
              </w:rPr>
            </w:pPr>
            <w:r>
              <w:rPr>
                <w:rFonts w:hint="eastAsia"/>
                <w:color w:val="auto"/>
                <w:szCs w:val="21"/>
              </w:rPr>
              <w:t>突发性事件应急保障；临时性举办的重要会议、重大体育活动、重大文化活动、重大演出活动；重大工程建设保障；其他重大社会活动等；根据实际需求制作发布。</w:t>
            </w:r>
          </w:p>
          <w:p>
            <w:pPr>
              <w:rPr>
                <w:color w:val="auto"/>
                <w:szCs w:val="21"/>
              </w:rPr>
            </w:pPr>
          </w:p>
        </w:tc>
        <w:tc>
          <w:tcPr>
            <w:tcW w:w="2126" w:type="dxa"/>
            <w:vAlign w:val="center"/>
          </w:tcPr>
          <w:p>
            <w:pPr>
              <w:rPr>
                <w:color w:val="auto"/>
                <w:szCs w:val="21"/>
              </w:rPr>
            </w:pPr>
            <w:r>
              <w:rPr>
                <w:rFonts w:hint="eastAsia"/>
                <w:color w:val="auto"/>
                <w:szCs w:val="21"/>
              </w:rPr>
              <w:t>业务分管领导</w:t>
            </w:r>
          </w:p>
          <w:p>
            <w:pPr>
              <w:rPr>
                <w:color w:val="auto"/>
                <w:szCs w:val="21"/>
              </w:rPr>
            </w:pPr>
          </w:p>
        </w:tc>
        <w:tc>
          <w:tcPr>
            <w:tcW w:w="4536" w:type="dxa"/>
            <w:vAlign w:val="center"/>
          </w:tcPr>
          <w:p>
            <w:pPr>
              <w:rPr>
                <w:color w:val="auto"/>
                <w:szCs w:val="21"/>
              </w:rPr>
            </w:pPr>
            <w:r>
              <w:rPr>
                <w:rFonts w:hint="eastAsia"/>
                <w:color w:val="auto"/>
                <w:szCs w:val="21"/>
              </w:rPr>
              <w:t>临时性专项服务需求对象；相关活动分管副县长、主要负责人等；相关活动主管职能部门</w:t>
            </w:r>
          </w:p>
        </w:tc>
        <w:tc>
          <w:tcPr>
            <w:tcW w:w="2552" w:type="dxa"/>
            <w:vAlign w:val="center"/>
          </w:tcPr>
          <w:p>
            <w:pPr>
              <w:jc w:val="center"/>
              <w:rPr>
                <w:color w:val="auto"/>
                <w:szCs w:val="21"/>
              </w:rPr>
            </w:pPr>
            <w:r>
              <w:rPr>
                <w:rFonts w:hint="eastAsia"/>
                <w:color w:val="auto"/>
                <w:szCs w:val="21"/>
              </w:rPr>
              <w:t>微信、短信、</w:t>
            </w:r>
            <w:r>
              <w:rPr>
                <w:rFonts w:hint="eastAsia"/>
                <w:color w:val="auto"/>
                <w:szCs w:val="21"/>
              </w:rPr>
              <w:t>协同办公系统传输</w:t>
            </w:r>
            <w:r>
              <w:rPr>
                <w:rFonts w:hint="eastAsia"/>
                <w:color w:val="auto"/>
                <w:szCs w:val="21"/>
              </w:rPr>
              <w:t>（或按照约定的方式开展服务</w:t>
            </w:r>
            <w:r>
              <w:rPr>
                <w:rFonts w:hint="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3小时雨量预报服务</w:t>
            </w:r>
          </w:p>
        </w:tc>
        <w:tc>
          <w:tcPr>
            <w:tcW w:w="2835" w:type="dxa"/>
            <w:vAlign w:val="center"/>
          </w:tcPr>
          <w:p>
            <w:pPr>
              <w:rPr>
                <w:color w:val="auto"/>
                <w:szCs w:val="21"/>
              </w:rPr>
            </w:pPr>
            <w:r>
              <w:rPr>
                <w:rFonts w:hint="eastAsia"/>
                <w:color w:val="auto"/>
                <w:szCs w:val="21"/>
              </w:rPr>
              <w:t>广西强降水“三小时”精细化气象预警服务标准</w:t>
            </w:r>
          </w:p>
          <w:p>
            <w:pPr>
              <w:rPr>
                <w:color w:val="auto"/>
                <w:szCs w:val="21"/>
              </w:rPr>
            </w:pPr>
            <w:r>
              <w:rPr>
                <w:rFonts w:hint="eastAsia"/>
                <w:color w:val="auto"/>
                <w:szCs w:val="21"/>
              </w:rPr>
              <w:t>（</w:t>
            </w:r>
            <w:bookmarkStart w:id="0" w:name="文号"/>
            <w:bookmarkEnd w:id="0"/>
            <w:r>
              <w:rPr>
                <w:rFonts w:hint="eastAsia"/>
                <w:color w:val="auto"/>
                <w:szCs w:val="21"/>
              </w:rPr>
              <w:t>桂气减函〔2020〕25号）</w:t>
            </w:r>
          </w:p>
        </w:tc>
        <w:tc>
          <w:tcPr>
            <w:tcW w:w="2126" w:type="dxa"/>
            <w:vAlign w:val="center"/>
          </w:tcPr>
          <w:p>
            <w:pPr>
              <w:rPr>
                <w:color w:val="auto"/>
                <w:szCs w:val="21"/>
              </w:rPr>
            </w:pPr>
            <w:r>
              <w:rPr>
                <w:rFonts w:hint="eastAsia"/>
                <w:color w:val="auto"/>
                <w:szCs w:val="21"/>
              </w:rPr>
              <w:t>值班领导或主班</w:t>
            </w:r>
          </w:p>
        </w:tc>
        <w:tc>
          <w:tcPr>
            <w:tcW w:w="4536" w:type="dxa"/>
            <w:vAlign w:val="center"/>
          </w:tcPr>
          <w:p>
            <w:pPr>
              <w:rPr>
                <w:color w:val="auto"/>
                <w:szCs w:val="21"/>
              </w:rPr>
            </w:pPr>
            <w:r>
              <w:rPr>
                <w:rFonts w:hint="eastAsia"/>
                <w:color w:val="auto"/>
                <w:szCs w:val="21"/>
              </w:rPr>
              <w:t>县应急局、县防汛办；其他相关部门和单位（见备注1）</w:t>
            </w:r>
          </w:p>
        </w:tc>
        <w:tc>
          <w:tcPr>
            <w:tcW w:w="2552" w:type="dxa"/>
            <w:vAlign w:val="center"/>
          </w:tcPr>
          <w:p>
            <w:pPr>
              <w:jc w:val="center"/>
              <w:rPr>
                <w:color w:val="auto"/>
                <w:szCs w:val="21"/>
              </w:rPr>
            </w:pPr>
            <w:r>
              <w:rPr>
                <w:rFonts w:hint="eastAsia"/>
                <w:color w:val="auto"/>
                <w:szCs w:val="21"/>
              </w:rPr>
              <w:t>微信、短信</w:t>
            </w:r>
          </w:p>
        </w:tc>
      </w:tr>
    </w:tbl>
    <w:p>
      <w:pPr>
        <w:jc w:val="center"/>
        <w:rPr>
          <w:b/>
          <w:color w:val="auto"/>
          <w:sz w:val="32"/>
          <w:szCs w:val="32"/>
        </w:rPr>
      </w:pPr>
    </w:p>
    <w:p>
      <w:pPr>
        <w:jc w:val="center"/>
        <w:rPr>
          <w:b/>
          <w:color w:val="auto"/>
          <w:sz w:val="32"/>
          <w:szCs w:val="32"/>
        </w:rPr>
      </w:pPr>
    </w:p>
    <w:p>
      <w:pPr>
        <w:jc w:val="center"/>
        <w:rPr>
          <w:color w:val="auto"/>
          <w:sz w:val="28"/>
          <w:szCs w:val="28"/>
        </w:rPr>
      </w:pPr>
      <w:r>
        <w:rPr>
          <w:rFonts w:hint="eastAsia"/>
          <w:b/>
          <w:color w:val="auto"/>
          <w:sz w:val="32"/>
          <w:szCs w:val="32"/>
        </w:rPr>
        <w:t>二、定期专项服务</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977"/>
        <w:gridCol w:w="1984"/>
        <w:gridCol w:w="4536"/>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b/>
                <w:color w:val="auto"/>
                <w:sz w:val="28"/>
                <w:szCs w:val="28"/>
              </w:rPr>
            </w:pPr>
            <w:r>
              <w:rPr>
                <w:rFonts w:hint="eastAsia"/>
                <w:b/>
                <w:color w:val="auto"/>
                <w:sz w:val="28"/>
                <w:szCs w:val="28"/>
              </w:rPr>
              <w:t>产品名称</w:t>
            </w:r>
          </w:p>
        </w:tc>
        <w:tc>
          <w:tcPr>
            <w:tcW w:w="2977" w:type="dxa"/>
            <w:vAlign w:val="center"/>
          </w:tcPr>
          <w:p>
            <w:pPr>
              <w:jc w:val="left"/>
              <w:rPr>
                <w:b/>
                <w:color w:val="auto"/>
                <w:sz w:val="28"/>
                <w:szCs w:val="28"/>
              </w:rPr>
            </w:pPr>
            <w:r>
              <w:rPr>
                <w:rFonts w:hint="eastAsia"/>
                <w:b/>
                <w:color w:val="auto"/>
                <w:sz w:val="28"/>
                <w:szCs w:val="28"/>
              </w:rPr>
              <w:t>服务标准及时间</w:t>
            </w:r>
          </w:p>
        </w:tc>
        <w:tc>
          <w:tcPr>
            <w:tcW w:w="1984" w:type="dxa"/>
            <w:vAlign w:val="center"/>
          </w:tcPr>
          <w:p>
            <w:pPr>
              <w:jc w:val="center"/>
              <w:rPr>
                <w:b/>
                <w:color w:val="auto"/>
                <w:sz w:val="28"/>
                <w:szCs w:val="28"/>
              </w:rPr>
            </w:pPr>
            <w:r>
              <w:rPr>
                <w:rFonts w:hint="eastAsia"/>
                <w:b/>
                <w:color w:val="auto"/>
                <w:sz w:val="28"/>
                <w:szCs w:val="28"/>
              </w:rPr>
              <w:t>签发人</w:t>
            </w:r>
          </w:p>
        </w:tc>
        <w:tc>
          <w:tcPr>
            <w:tcW w:w="4536" w:type="dxa"/>
            <w:vAlign w:val="center"/>
          </w:tcPr>
          <w:p>
            <w:pPr>
              <w:jc w:val="center"/>
              <w:rPr>
                <w:b/>
                <w:color w:val="auto"/>
                <w:sz w:val="28"/>
                <w:szCs w:val="28"/>
              </w:rPr>
            </w:pPr>
            <w:r>
              <w:rPr>
                <w:rFonts w:hint="eastAsia"/>
                <w:b/>
                <w:color w:val="auto"/>
                <w:sz w:val="28"/>
                <w:szCs w:val="28"/>
              </w:rPr>
              <w:t>服务对象</w:t>
            </w:r>
          </w:p>
        </w:tc>
        <w:tc>
          <w:tcPr>
            <w:tcW w:w="2552" w:type="dxa"/>
            <w:vAlign w:val="center"/>
          </w:tcPr>
          <w:p>
            <w:pPr>
              <w:jc w:val="center"/>
              <w:rPr>
                <w:b/>
                <w:color w:val="auto"/>
                <w:sz w:val="28"/>
                <w:szCs w:val="28"/>
              </w:rPr>
            </w:pPr>
            <w:r>
              <w:rPr>
                <w:rFonts w:hint="eastAsia"/>
                <w:b/>
                <w:color w:val="auto"/>
                <w:sz w:val="28"/>
                <w:szCs w:val="28"/>
              </w:rPr>
              <w:t>服务方式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专题气象服务</w:t>
            </w:r>
          </w:p>
        </w:tc>
        <w:tc>
          <w:tcPr>
            <w:tcW w:w="2977" w:type="dxa"/>
            <w:vAlign w:val="center"/>
          </w:tcPr>
          <w:p>
            <w:pPr>
              <w:jc w:val="left"/>
              <w:rPr>
                <w:color w:val="auto"/>
                <w:szCs w:val="21"/>
              </w:rPr>
            </w:pPr>
            <w:r>
              <w:rPr>
                <w:rFonts w:hint="eastAsia"/>
                <w:color w:val="auto"/>
                <w:szCs w:val="21"/>
              </w:rPr>
              <w:t>一周空气污染气象条件预报；</w:t>
            </w:r>
          </w:p>
          <w:p>
            <w:pPr>
              <w:jc w:val="left"/>
              <w:rPr>
                <w:color w:val="auto"/>
                <w:szCs w:val="21"/>
              </w:rPr>
            </w:pPr>
            <w:r>
              <w:rPr>
                <w:rFonts w:hint="eastAsia"/>
                <w:color w:val="auto"/>
                <w:szCs w:val="21"/>
              </w:rPr>
              <w:t>逢周日下午制作发布</w:t>
            </w:r>
          </w:p>
        </w:tc>
        <w:tc>
          <w:tcPr>
            <w:tcW w:w="1984" w:type="dxa"/>
            <w:vAlign w:val="center"/>
          </w:tcPr>
          <w:p>
            <w:pPr>
              <w:jc w:val="center"/>
              <w:rPr>
                <w:color w:val="auto"/>
                <w:szCs w:val="21"/>
              </w:rPr>
            </w:pPr>
            <w:r>
              <w:rPr>
                <w:rFonts w:hint="eastAsia"/>
                <w:color w:val="auto"/>
                <w:szCs w:val="21"/>
              </w:rPr>
              <w:t>分管业务副局长</w:t>
            </w:r>
          </w:p>
        </w:tc>
        <w:tc>
          <w:tcPr>
            <w:tcW w:w="4536" w:type="dxa"/>
            <w:vAlign w:val="center"/>
          </w:tcPr>
          <w:p>
            <w:pPr>
              <w:jc w:val="center"/>
              <w:rPr>
                <w:color w:val="auto"/>
                <w:szCs w:val="21"/>
              </w:rPr>
            </w:pPr>
            <w:r>
              <w:rPr>
                <w:rFonts w:hint="eastAsia"/>
                <w:color w:val="auto"/>
                <w:szCs w:val="21"/>
              </w:rPr>
              <w:t>融水县大气污染防治联席会议成员单位</w:t>
            </w:r>
          </w:p>
        </w:tc>
        <w:tc>
          <w:tcPr>
            <w:tcW w:w="2552" w:type="dxa"/>
            <w:vAlign w:val="center"/>
          </w:tcPr>
          <w:p>
            <w:pPr>
              <w:jc w:val="center"/>
              <w:rPr>
                <w:color w:val="auto"/>
                <w:szCs w:val="21"/>
              </w:rPr>
            </w:pPr>
            <w:r>
              <w:rPr>
                <w:rFonts w:hint="eastAsia"/>
                <w:color w:val="auto"/>
                <w:szCs w:val="21"/>
              </w:rPr>
              <w:t>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977" w:type="dxa"/>
            <w:vAlign w:val="center"/>
          </w:tcPr>
          <w:p>
            <w:pPr>
              <w:jc w:val="left"/>
              <w:rPr>
                <w:color w:val="auto"/>
                <w:szCs w:val="21"/>
              </w:rPr>
            </w:pPr>
            <w:r>
              <w:rPr>
                <w:rFonts w:hint="eastAsia"/>
                <w:color w:val="auto"/>
                <w:szCs w:val="21"/>
              </w:rPr>
              <w:t>高考专项服务；6月1-8日</w:t>
            </w:r>
          </w:p>
          <w:p>
            <w:pPr>
              <w:jc w:val="left"/>
              <w:rPr>
                <w:color w:val="auto"/>
                <w:szCs w:val="21"/>
              </w:rPr>
            </w:pPr>
            <w:r>
              <w:rPr>
                <w:rFonts w:hint="eastAsia"/>
                <w:color w:val="auto"/>
                <w:szCs w:val="21"/>
              </w:rPr>
              <w:t>（高考前一周开始滚动制作发布）</w:t>
            </w:r>
          </w:p>
        </w:tc>
        <w:tc>
          <w:tcPr>
            <w:tcW w:w="1984" w:type="dxa"/>
            <w:vAlign w:val="center"/>
          </w:tcPr>
          <w:p>
            <w:pPr>
              <w:jc w:val="center"/>
              <w:rPr>
                <w:color w:val="auto"/>
              </w:rPr>
            </w:pPr>
            <w:r>
              <w:rPr>
                <w:rFonts w:hint="eastAsia"/>
                <w:color w:val="auto"/>
                <w:szCs w:val="21"/>
              </w:rPr>
              <w:t>分管业务副局长</w:t>
            </w:r>
          </w:p>
        </w:tc>
        <w:tc>
          <w:tcPr>
            <w:tcW w:w="4536" w:type="dxa"/>
            <w:vAlign w:val="center"/>
          </w:tcPr>
          <w:p>
            <w:pPr>
              <w:jc w:val="center"/>
              <w:rPr>
                <w:color w:val="auto"/>
                <w:szCs w:val="21"/>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jc w:val="center"/>
              <w:rPr>
                <w:color w:val="auto"/>
                <w:szCs w:val="21"/>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977" w:type="dxa"/>
            <w:vAlign w:val="center"/>
          </w:tcPr>
          <w:p>
            <w:pPr>
              <w:jc w:val="left"/>
              <w:rPr>
                <w:color w:val="auto"/>
                <w:szCs w:val="21"/>
              </w:rPr>
            </w:pPr>
            <w:r>
              <w:rPr>
                <w:rFonts w:hint="eastAsia"/>
                <w:color w:val="auto"/>
                <w:szCs w:val="21"/>
              </w:rPr>
              <w:t>中考专项服务；6月20日左右</w:t>
            </w:r>
          </w:p>
          <w:p>
            <w:pPr>
              <w:jc w:val="left"/>
              <w:rPr>
                <w:color w:val="auto"/>
                <w:szCs w:val="21"/>
              </w:rPr>
            </w:pPr>
            <w:r>
              <w:rPr>
                <w:rFonts w:hint="eastAsia"/>
                <w:color w:val="auto"/>
                <w:szCs w:val="21"/>
              </w:rPr>
              <w:t>（中考前三天制作发布）</w:t>
            </w:r>
          </w:p>
        </w:tc>
        <w:tc>
          <w:tcPr>
            <w:tcW w:w="1984" w:type="dxa"/>
            <w:vAlign w:val="center"/>
          </w:tcPr>
          <w:p>
            <w:pPr>
              <w:jc w:val="center"/>
              <w:rPr>
                <w:color w:val="auto"/>
              </w:rPr>
            </w:pPr>
            <w:r>
              <w:rPr>
                <w:rFonts w:hint="eastAsia"/>
                <w:color w:val="auto"/>
                <w:szCs w:val="21"/>
              </w:rPr>
              <w:t>分管业务副局长</w:t>
            </w:r>
          </w:p>
        </w:tc>
        <w:tc>
          <w:tcPr>
            <w:tcW w:w="4536" w:type="dxa"/>
            <w:vAlign w:val="center"/>
          </w:tcPr>
          <w:p>
            <w:pPr>
              <w:jc w:val="cente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977" w:type="dxa"/>
            <w:vAlign w:val="center"/>
          </w:tcPr>
          <w:p>
            <w:pPr>
              <w:jc w:val="left"/>
              <w:rPr>
                <w:color w:val="auto"/>
                <w:szCs w:val="21"/>
              </w:rPr>
            </w:pPr>
            <w:r>
              <w:rPr>
                <w:rFonts w:hint="eastAsia"/>
                <w:color w:val="auto"/>
                <w:szCs w:val="21"/>
              </w:rPr>
              <w:t>春运专项服务；春运开始前一周制作发布，含春运期气候趋势预测、逢周日滚动制作发布</w:t>
            </w:r>
          </w:p>
        </w:tc>
        <w:tc>
          <w:tcPr>
            <w:tcW w:w="1984" w:type="dxa"/>
            <w:vAlign w:val="center"/>
          </w:tcPr>
          <w:p>
            <w:pPr>
              <w:jc w:val="center"/>
              <w:rPr>
                <w:color w:val="auto"/>
              </w:rPr>
            </w:pPr>
            <w:r>
              <w:rPr>
                <w:rFonts w:hint="eastAsia"/>
                <w:color w:val="auto"/>
                <w:szCs w:val="21"/>
              </w:rPr>
              <w:t>分管业务副局长</w:t>
            </w:r>
          </w:p>
        </w:tc>
        <w:tc>
          <w:tcPr>
            <w:tcW w:w="4536" w:type="dxa"/>
            <w:vAlign w:val="center"/>
          </w:tcPr>
          <w:p>
            <w:pPr>
              <w:jc w:val="cente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977" w:type="dxa"/>
            <w:vAlign w:val="center"/>
          </w:tcPr>
          <w:p>
            <w:pPr>
              <w:jc w:val="left"/>
              <w:rPr>
                <w:color w:val="auto"/>
                <w:szCs w:val="21"/>
              </w:rPr>
            </w:pPr>
            <w:r>
              <w:rPr>
                <w:rFonts w:hint="eastAsia"/>
                <w:color w:val="auto"/>
                <w:szCs w:val="21"/>
              </w:rPr>
              <w:t>节假日天气预报：法定节日前两天制作发布</w:t>
            </w:r>
          </w:p>
        </w:tc>
        <w:tc>
          <w:tcPr>
            <w:tcW w:w="1984" w:type="dxa"/>
            <w:vAlign w:val="center"/>
          </w:tcPr>
          <w:p>
            <w:pPr>
              <w:jc w:val="center"/>
              <w:rPr>
                <w:color w:val="auto"/>
                <w:szCs w:val="21"/>
              </w:rPr>
            </w:pPr>
            <w:r>
              <w:rPr>
                <w:rFonts w:hint="eastAsia"/>
                <w:color w:val="auto"/>
                <w:szCs w:val="21"/>
              </w:rPr>
              <w:t>分管业务副局长</w:t>
            </w:r>
          </w:p>
        </w:tc>
        <w:tc>
          <w:tcPr>
            <w:tcW w:w="4536" w:type="dxa"/>
            <w:vAlign w:val="center"/>
          </w:tcPr>
          <w:p>
            <w:pPr>
              <w:jc w:val="center"/>
              <w:rPr>
                <w:color w:val="auto"/>
                <w:szCs w:val="21"/>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jc w:val="center"/>
              <w:rPr>
                <w:color w:val="auto"/>
                <w:szCs w:val="21"/>
              </w:rPr>
            </w:pPr>
            <w:r>
              <w:rPr>
                <w:rFonts w:hint="eastAsia"/>
                <w:color w:val="auto"/>
                <w:szCs w:val="21"/>
              </w:rPr>
              <w:t>微信、协同办公系统传输</w:t>
            </w:r>
          </w:p>
        </w:tc>
      </w:tr>
    </w:tbl>
    <w:p>
      <w:pPr>
        <w:jc w:val="center"/>
        <w:rPr>
          <w:b/>
          <w:color w:val="auto"/>
          <w:sz w:val="32"/>
          <w:szCs w:val="32"/>
        </w:rPr>
      </w:pPr>
    </w:p>
    <w:p>
      <w:pPr>
        <w:jc w:val="center"/>
        <w:rPr>
          <w:color w:val="auto"/>
          <w:sz w:val="28"/>
          <w:szCs w:val="28"/>
        </w:rPr>
      </w:pPr>
      <w:r>
        <w:rPr>
          <w:rFonts w:hint="eastAsia"/>
          <w:b/>
          <w:color w:val="auto"/>
          <w:sz w:val="32"/>
          <w:szCs w:val="32"/>
        </w:rPr>
        <w:t>三、应急响应命令</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835"/>
        <w:gridCol w:w="2551"/>
        <w:gridCol w:w="4111"/>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center"/>
              <w:rPr>
                <w:b/>
                <w:color w:val="auto"/>
                <w:sz w:val="28"/>
                <w:szCs w:val="28"/>
              </w:rPr>
            </w:pPr>
            <w:r>
              <w:rPr>
                <w:rFonts w:hint="eastAsia"/>
                <w:b/>
                <w:color w:val="auto"/>
                <w:sz w:val="28"/>
                <w:szCs w:val="28"/>
              </w:rPr>
              <w:t>产品名称</w:t>
            </w:r>
          </w:p>
        </w:tc>
        <w:tc>
          <w:tcPr>
            <w:tcW w:w="2835" w:type="dxa"/>
          </w:tcPr>
          <w:p>
            <w:pPr>
              <w:jc w:val="center"/>
              <w:rPr>
                <w:b/>
                <w:color w:val="auto"/>
                <w:sz w:val="28"/>
                <w:szCs w:val="28"/>
              </w:rPr>
            </w:pPr>
            <w:r>
              <w:rPr>
                <w:rFonts w:hint="eastAsia"/>
                <w:b/>
                <w:color w:val="auto"/>
                <w:sz w:val="28"/>
                <w:szCs w:val="28"/>
              </w:rPr>
              <w:t>服务标准及时间</w:t>
            </w:r>
          </w:p>
        </w:tc>
        <w:tc>
          <w:tcPr>
            <w:tcW w:w="2551" w:type="dxa"/>
          </w:tcPr>
          <w:p>
            <w:pPr>
              <w:jc w:val="center"/>
              <w:rPr>
                <w:b/>
                <w:color w:val="auto"/>
                <w:sz w:val="28"/>
                <w:szCs w:val="28"/>
              </w:rPr>
            </w:pPr>
            <w:r>
              <w:rPr>
                <w:rFonts w:hint="eastAsia"/>
                <w:b/>
                <w:color w:val="auto"/>
                <w:sz w:val="28"/>
                <w:szCs w:val="28"/>
              </w:rPr>
              <w:t>签发人</w:t>
            </w:r>
          </w:p>
        </w:tc>
        <w:tc>
          <w:tcPr>
            <w:tcW w:w="4111" w:type="dxa"/>
          </w:tcPr>
          <w:p>
            <w:pPr>
              <w:jc w:val="center"/>
              <w:rPr>
                <w:b/>
                <w:color w:val="auto"/>
                <w:sz w:val="28"/>
                <w:szCs w:val="28"/>
              </w:rPr>
            </w:pPr>
            <w:r>
              <w:rPr>
                <w:rFonts w:hint="eastAsia"/>
                <w:b/>
                <w:color w:val="auto"/>
                <w:sz w:val="28"/>
                <w:szCs w:val="28"/>
              </w:rPr>
              <w:t>服务对象</w:t>
            </w:r>
          </w:p>
        </w:tc>
        <w:tc>
          <w:tcPr>
            <w:tcW w:w="2552" w:type="dxa"/>
          </w:tcPr>
          <w:p>
            <w:pPr>
              <w:jc w:val="center"/>
              <w:rPr>
                <w:b/>
                <w:color w:val="auto"/>
                <w:sz w:val="28"/>
                <w:szCs w:val="28"/>
              </w:rPr>
            </w:pPr>
            <w:r>
              <w:rPr>
                <w:rFonts w:hint="eastAsia"/>
                <w:b/>
                <w:color w:val="auto"/>
                <w:sz w:val="28"/>
                <w:szCs w:val="28"/>
              </w:rPr>
              <w:t>服务方式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融水县重大气象灾害应急响应命令</w:t>
            </w:r>
          </w:p>
        </w:tc>
        <w:tc>
          <w:tcPr>
            <w:tcW w:w="2835" w:type="dxa"/>
            <w:vAlign w:val="center"/>
          </w:tcPr>
          <w:p>
            <w:pPr>
              <w:rPr>
                <w:color w:val="auto"/>
                <w:szCs w:val="21"/>
              </w:rPr>
            </w:pPr>
            <w:r>
              <w:rPr>
                <w:rFonts w:hint="eastAsia"/>
                <w:color w:val="auto"/>
                <w:szCs w:val="21"/>
              </w:rPr>
              <w:t>达到《融水县气象灾害应急预案》规定的各类灾害天气相应级别应急响应启动标准；</w:t>
            </w:r>
          </w:p>
          <w:p>
            <w:pPr>
              <w:rPr>
                <w:color w:val="auto"/>
                <w:szCs w:val="21"/>
              </w:rPr>
            </w:pPr>
            <w:r>
              <w:rPr>
                <w:rFonts w:hint="eastAsia"/>
                <w:color w:val="auto"/>
                <w:szCs w:val="21"/>
              </w:rPr>
              <w:t>（融政办发〔2020〕21号）</w:t>
            </w:r>
          </w:p>
        </w:tc>
        <w:tc>
          <w:tcPr>
            <w:tcW w:w="2551" w:type="dxa"/>
            <w:vAlign w:val="center"/>
          </w:tcPr>
          <w:p>
            <w:pPr>
              <w:rPr>
                <w:color w:val="auto"/>
                <w:szCs w:val="21"/>
              </w:rPr>
            </w:pPr>
            <w:r>
              <w:rPr>
                <w:rFonts w:hint="eastAsia"/>
                <w:color w:val="auto"/>
                <w:szCs w:val="21"/>
              </w:rPr>
              <w:t>Ⅰ级、Ⅱ级：指挥长或授权人</w:t>
            </w:r>
          </w:p>
          <w:p>
            <w:pPr>
              <w:rPr>
                <w:color w:val="auto"/>
                <w:szCs w:val="21"/>
              </w:rPr>
            </w:pPr>
            <w:r>
              <w:rPr>
                <w:rFonts w:hint="eastAsia"/>
                <w:color w:val="auto"/>
                <w:szCs w:val="21"/>
              </w:rPr>
              <w:t>Ⅲ级、Ⅳ级：副指挥长或授权人</w:t>
            </w:r>
          </w:p>
        </w:tc>
        <w:tc>
          <w:tcPr>
            <w:tcW w:w="4111" w:type="dxa"/>
          </w:tcPr>
          <w:p>
            <w:pP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rPr>
                <w:color w:val="auto"/>
                <w:szCs w:val="21"/>
              </w:rPr>
            </w:pPr>
            <w:r>
              <w:rPr>
                <w:rFonts w:hint="eastAsia"/>
                <w:color w:val="auto"/>
                <w:szCs w:val="21"/>
              </w:rPr>
              <w:t>微信、协同办公系统传输、电话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融水县气象局重大气象灾害应急响应命令</w:t>
            </w:r>
          </w:p>
        </w:tc>
        <w:tc>
          <w:tcPr>
            <w:tcW w:w="2835" w:type="dxa"/>
            <w:vAlign w:val="center"/>
          </w:tcPr>
          <w:p>
            <w:pPr>
              <w:rPr>
                <w:color w:val="auto"/>
                <w:szCs w:val="21"/>
              </w:rPr>
            </w:pPr>
            <w:r>
              <w:rPr>
                <w:rFonts w:hint="eastAsia"/>
                <w:color w:val="auto"/>
                <w:szCs w:val="21"/>
              </w:rPr>
              <w:t>达到《</w:t>
            </w:r>
            <w:r>
              <w:rPr>
                <w:rFonts w:hint="eastAsia" w:ascii="Calibri" w:hAnsi="Calibri" w:eastAsia="宋体" w:cs="Times New Roman"/>
                <w:color w:val="auto"/>
                <w:szCs w:val="21"/>
              </w:rPr>
              <w:t>融水苗族自治县气象局气象灾害应急预案</w:t>
            </w:r>
            <w:r>
              <w:rPr>
                <w:rFonts w:hint="eastAsia"/>
                <w:color w:val="auto"/>
                <w:szCs w:val="21"/>
              </w:rPr>
              <w:t>》规定的各类灾害天气相应级别应急响应启动标准；</w:t>
            </w:r>
          </w:p>
          <w:p>
            <w:pPr>
              <w:rPr>
                <w:color w:val="auto"/>
                <w:szCs w:val="21"/>
              </w:rPr>
            </w:pPr>
            <w:r>
              <w:rPr>
                <w:rFonts w:hint="eastAsia"/>
                <w:color w:val="auto"/>
                <w:szCs w:val="21"/>
              </w:rPr>
              <w:t>（融气发〔2020〕11号）</w:t>
            </w:r>
          </w:p>
        </w:tc>
        <w:tc>
          <w:tcPr>
            <w:tcW w:w="2551" w:type="dxa"/>
            <w:vAlign w:val="center"/>
          </w:tcPr>
          <w:p>
            <w:pPr>
              <w:rPr>
                <w:color w:val="auto"/>
                <w:szCs w:val="21"/>
              </w:rPr>
            </w:pPr>
            <w:r>
              <w:rPr>
                <w:rFonts w:hint="eastAsia"/>
                <w:color w:val="auto"/>
                <w:szCs w:val="21"/>
              </w:rPr>
              <w:t>Ⅰ级、Ⅱ级、Ⅲ级、Ⅳ级：局主要领导</w:t>
            </w:r>
          </w:p>
        </w:tc>
        <w:tc>
          <w:tcPr>
            <w:tcW w:w="4111" w:type="dxa"/>
          </w:tcPr>
          <w:p>
            <w:pPr>
              <w:rPr>
                <w:color w:val="auto"/>
              </w:rPr>
            </w:pPr>
            <w:r>
              <w:rPr>
                <w:rFonts w:hint="eastAsia"/>
                <w:color w:val="auto"/>
                <w:szCs w:val="21"/>
              </w:rPr>
              <w:t>县委书记、县长；分管副书记、常务副县长、分管副县长；县委办主任、县政府办主任、县政府分管副主任；县委办、县政府办、县人大办、县政协办；宣传部、县应急局、县防汛办；其他相关部门和单位（见备注1）</w:t>
            </w:r>
          </w:p>
        </w:tc>
        <w:tc>
          <w:tcPr>
            <w:tcW w:w="2552" w:type="dxa"/>
            <w:vAlign w:val="center"/>
          </w:tcPr>
          <w:p>
            <w:pPr>
              <w:rPr>
                <w:color w:val="auto"/>
                <w:szCs w:val="21"/>
              </w:rPr>
            </w:pPr>
            <w:r>
              <w:rPr>
                <w:rFonts w:hint="eastAsia"/>
                <w:color w:val="auto"/>
                <w:szCs w:val="21"/>
              </w:rPr>
              <w:t>微信、协同办公系统传输、电话</w:t>
            </w:r>
          </w:p>
        </w:tc>
      </w:tr>
    </w:tbl>
    <w:p>
      <w:pPr>
        <w:jc w:val="center"/>
        <w:rPr>
          <w:b/>
          <w:color w:val="auto"/>
          <w:sz w:val="32"/>
          <w:szCs w:val="32"/>
        </w:rPr>
      </w:pPr>
    </w:p>
    <w:p>
      <w:pPr>
        <w:jc w:val="center"/>
        <w:rPr>
          <w:b/>
          <w:color w:val="auto"/>
          <w:sz w:val="32"/>
          <w:szCs w:val="32"/>
        </w:rPr>
      </w:pPr>
    </w:p>
    <w:p>
      <w:pPr>
        <w:jc w:val="center"/>
        <w:rPr>
          <w:color w:val="auto"/>
          <w:sz w:val="28"/>
          <w:szCs w:val="28"/>
        </w:rPr>
      </w:pPr>
      <w:r>
        <w:rPr>
          <w:rFonts w:hint="eastAsia"/>
          <w:b/>
          <w:color w:val="auto"/>
          <w:sz w:val="32"/>
          <w:szCs w:val="32"/>
        </w:rPr>
        <w:t>四、中长期预报服务（定期）</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835"/>
        <w:gridCol w:w="2126"/>
        <w:gridCol w:w="4536"/>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b/>
                <w:color w:val="auto"/>
                <w:sz w:val="28"/>
                <w:szCs w:val="28"/>
              </w:rPr>
            </w:pPr>
            <w:r>
              <w:rPr>
                <w:rFonts w:hint="eastAsia"/>
                <w:b/>
                <w:color w:val="auto"/>
                <w:sz w:val="28"/>
                <w:szCs w:val="28"/>
              </w:rPr>
              <w:t>产品名称</w:t>
            </w:r>
          </w:p>
        </w:tc>
        <w:tc>
          <w:tcPr>
            <w:tcW w:w="2835" w:type="dxa"/>
            <w:vAlign w:val="center"/>
          </w:tcPr>
          <w:p>
            <w:pPr>
              <w:jc w:val="center"/>
              <w:rPr>
                <w:b/>
                <w:color w:val="auto"/>
                <w:sz w:val="28"/>
                <w:szCs w:val="28"/>
              </w:rPr>
            </w:pPr>
            <w:r>
              <w:rPr>
                <w:rFonts w:hint="eastAsia"/>
                <w:b/>
                <w:color w:val="auto"/>
                <w:sz w:val="28"/>
                <w:szCs w:val="28"/>
              </w:rPr>
              <w:t>服务标准及时间</w:t>
            </w:r>
          </w:p>
        </w:tc>
        <w:tc>
          <w:tcPr>
            <w:tcW w:w="2126" w:type="dxa"/>
            <w:vAlign w:val="center"/>
          </w:tcPr>
          <w:p>
            <w:pPr>
              <w:jc w:val="center"/>
              <w:rPr>
                <w:b/>
                <w:color w:val="auto"/>
                <w:sz w:val="28"/>
                <w:szCs w:val="28"/>
              </w:rPr>
            </w:pPr>
            <w:r>
              <w:rPr>
                <w:rFonts w:hint="eastAsia"/>
                <w:b/>
                <w:color w:val="auto"/>
                <w:sz w:val="28"/>
                <w:szCs w:val="28"/>
              </w:rPr>
              <w:t>签发人</w:t>
            </w:r>
          </w:p>
        </w:tc>
        <w:tc>
          <w:tcPr>
            <w:tcW w:w="4536" w:type="dxa"/>
            <w:vAlign w:val="center"/>
          </w:tcPr>
          <w:p>
            <w:pPr>
              <w:jc w:val="center"/>
              <w:rPr>
                <w:b/>
                <w:color w:val="auto"/>
                <w:sz w:val="28"/>
                <w:szCs w:val="28"/>
              </w:rPr>
            </w:pPr>
            <w:r>
              <w:rPr>
                <w:rFonts w:hint="eastAsia"/>
                <w:b/>
                <w:color w:val="auto"/>
                <w:sz w:val="28"/>
                <w:szCs w:val="28"/>
              </w:rPr>
              <w:t>服务对象</w:t>
            </w:r>
          </w:p>
        </w:tc>
        <w:tc>
          <w:tcPr>
            <w:tcW w:w="2552" w:type="dxa"/>
            <w:vAlign w:val="center"/>
          </w:tcPr>
          <w:p>
            <w:pPr>
              <w:jc w:val="center"/>
              <w:rPr>
                <w:b/>
                <w:color w:val="auto"/>
                <w:sz w:val="28"/>
                <w:szCs w:val="28"/>
              </w:rPr>
            </w:pPr>
            <w:r>
              <w:rPr>
                <w:rFonts w:hint="eastAsia"/>
                <w:b/>
                <w:color w:val="auto"/>
                <w:sz w:val="28"/>
                <w:szCs w:val="28"/>
              </w:rPr>
              <w:t>服务方式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835" w:type="dxa"/>
            <w:vAlign w:val="center"/>
          </w:tcPr>
          <w:p>
            <w:pPr>
              <w:jc w:val="left"/>
              <w:rPr>
                <w:color w:val="auto"/>
                <w:szCs w:val="21"/>
              </w:rPr>
            </w:pPr>
            <w:r>
              <w:rPr>
                <w:rFonts w:hint="eastAsia"/>
                <w:color w:val="auto"/>
                <w:szCs w:val="21"/>
              </w:rPr>
              <w:t>年度气候趋势预测；</w:t>
            </w:r>
          </w:p>
          <w:p>
            <w:pPr>
              <w:jc w:val="left"/>
              <w:rPr>
                <w:color w:val="auto"/>
                <w:szCs w:val="21"/>
              </w:rPr>
            </w:pPr>
            <w:r>
              <w:rPr>
                <w:rFonts w:hint="eastAsia"/>
                <w:color w:val="auto"/>
                <w:szCs w:val="21"/>
              </w:rPr>
              <w:t>12月底</w:t>
            </w:r>
          </w:p>
        </w:tc>
        <w:tc>
          <w:tcPr>
            <w:tcW w:w="2126" w:type="dxa"/>
            <w:vAlign w:val="center"/>
          </w:tcPr>
          <w:p>
            <w:pPr>
              <w:jc w:val="center"/>
              <w:rPr>
                <w:color w:val="auto"/>
                <w:szCs w:val="21"/>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分管副书记、常务副县长、分管副县长；县委秘书长、县政府秘书长；县委分管副秘书长、县政府分管副秘书长；县委办、县政府办、县人大办、县政协办；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835" w:type="dxa"/>
            <w:vAlign w:val="center"/>
          </w:tcPr>
          <w:p>
            <w:pPr>
              <w:jc w:val="left"/>
              <w:rPr>
                <w:color w:val="auto"/>
                <w:szCs w:val="21"/>
              </w:rPr>
            </w:pPr>
            <w:r>
              <w:rPr>
                <w:rFonts w:hint="eastAsia"/>
                <w:color w:val="auto"/>
                <w:szCs w:val="21"/>
              </w:rPr>
              <w:t>春季气候趋势预测；2月底</w:t>
            </w:r>
          </w:p>
          <w:p>
            <w:pPr>
              <w:jc w:val="left"/>
              <w:rPr>
                <w:color w:val="auto"/>
                <w:szCs w:val="21"/>
              </w:rPr>
            </w:pPr>
            <w:r>
              <w:rPr>
                <w:rFonts w:hint="eastAsia"/>
                <w:color w:val="auto"/>
                <w:szCs w:val="21"/>
              </w:rPr>
              <w:t>夏季气候趋势预测；5月底</w:t>
            </w:r>
          </w:p>
          <w:p>
            <w:pPr>
              <w:jc w:val="left"/>
              <w:rPr>
                <w:color w:val="auto"/>
                <w:szCs w:val="21"/>
              </w:rPr>
            </w:pPr>
            <w:r>
              <w:rPr>
                <w:rFonts w:hint="eastAsia"/>
                <w:color w:val="auto"/>
                <w:szCs w:val="21"/>
              </w:rPr>
              <w:t>秋季气候趋势预测；8月底</w:t>
            </w:r>
          </w:p>
          <w:p>
            <w:pPr>
              <w:jc w:val="left"/>
              <w:rPr>
                <w:color w:val="auto"/>
                <w:szCs w:val="21"/>
              </w:rPr>
            </w:pPr>
            <w:r>
              <w:rPr>
                <w:rFonts w:hint="eastAsia"/>
                <w:color w:val="auto"/>
                <w:szCs w:val="21"/>
              </w:rPr>
              <w:t>冬季气候趋势预测；11月底</w:t>
            </w:r>
          </w:p>
        </w:tc>
        <w:tc>
          <w:tcPr>
            <w:tcW w:w="2126" w:type="dxa"/>
            <w:vAlign w:val="center"/>
          </w:tcPr>
          <w:p>
            <w:pPr>
              <w:jc w:val="center"/>
              <w:rPr>
                <w:color w:val="auto"/>
                <w:szCs w:val="21"/>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分管副书记、常务副县长、分管副县长；县委秘书长、县政府秘书长；县委分管副秘书长、县政府分管副秘书长；县委办、县政府办、县人大办、县政协办；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835" w:type="dxa"/>
            <w:vAlign w:val="center"/>
          </w:tcPr>
          <w:p>
            <w:pPr>
              <w:jc w:val="left"/>
              <w:rPr>
                <w:color w:val="auto"/>
                <w:szCs w:val="21"/>
              </w:rPr>
            </w:pPr>
            <w:r>
              <w:rPr>
                <w:rFonts w:hint="eastAsia"/>
                <w:color w:val="auto"/>
                <w:szCs w:val="21"/>
              </w:rPr>
              <w:t>汛期气候预测；3月底</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分管副书记、常务副县长、分管副县长；县委秘书长、县政府秘书长；县委分管副秘书长、县政府分管副秘书长；县委办、县政府办、县人大办、县政协办；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835" w:type="dxa"/>
            <w:vAlign w:val="center"/>
          </w:tcPr>
          <w:p>
            <w:pPr>
              <w:jc w:val="left"/>
              <w:rPr>
                <w:color w:val="auto"/>
                <w:szCs w:val="21"/>
              </w:rPr>
            </w:pPr>
            <w:r>
              <w:rPr>
                <w:rFonts w:hint="eastAsia"/>
                <w:color w:val="auto"/>
                <w:szCs w:val="21"/>
              </w:rPr>
              <w:t>后汛期气候预测；6月底</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分管副书记、常务副县长、分管副县长；县委秘书长、县政府秘书长；县委分管副秘书长、县政府分管副秘书长；县委办、县政府办、县人大办、县政协办；县应急局、县防汛办；其他相关部门和单位（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气象服务信息</w:t>
            </w:r>
          </w:p>
        </w:tc>
        <w:tc>
          <w:tcPr>
            <w:tcW w:w="2835" w:type="dxa"/>
            <w:vAlign w:val="center"/>
          </w:tcPr>
          <w:p>
            <w:pPr>
              <w:jc w:val="left"/>
              <w:rPr>
                <w:color w:val="auto"/>
                <w:szCs w:val="21"/>
              </w:rPr>
            </w:pPr>
            <w:r>
              <w:rPr>
                <w:rFonts w:hint="eastAsia"/>
                <w:color w:val="auto"/>
                <w:szCs w:val="21"/>
              </w:rPr>
              <w:t>寒露风趋势长期预测；</w:t>
            </w:r>
          </w:p>
          <w:p>
            <w:pPr>
              <w:jc w:val="left"/>
              <w:rPr>
                <w:color w:val="auto"/>
                <w:szCs w:val="21"/>
              </w:rPr>
            </w:pPr>
            <w:r>
              <w:rPr>
                <w:rFonts w:hint="eastAsia"/>
                <w:color w:val="auto"/>
                <w:szCs w:val="21"/>
              </w:rPr>
              <w:t>5月底</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分管副书记、常务副县长、分管副县长；县委秘书长、县政府秘书长；县委分管副秘书长、县政府分管副秘书长；县委办、县政府办、县人大办、县政协办；县应急局、县防汛办；其他相关部门（见备注1）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专题气象服务</w:t>
            </w:r>
          </w:p>
        </w:tc>
        <w:tc>
          <w:tcPr>
            <w:tcW w:w="2835" w:type="dxa"/>
            <w:vAlign w:val="center"/>
          </w:tcPr>
          <w:p>
            <w:pPr>
              <w:jc w:val="left"/>
              <w:rPr>
                <w:color w:val="auto"/>
                <w:szCs w:val="21"/>
              </w:rPr>
            </w:pPr>
            <w:r>
              <w:rPr>
                <w:rFonts w:hint="eastAsia"/>
                <w:color w:val="auto"/>
                <w:szCs w:val="21"/>
              </w:rPr>
              <w:t>月气候趋势预测；逢月底</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县委秘书长、县政府秘书长；县委分管副秘书长、县政府分管副秘书长；县委办、县政府办、县人大办、县政协办；县应急局、县防汛办；其他相关部门（见备注1）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专题气象服务</w:t>
            </w:r>
          </w:p>
        </w:tc>
        <w:tc>
          <w:tcPr>
            <w:tcW w:w="2835" w:type="dxa"/>
            <w:vAlign w:val="center"/>
          </w:tcPr>
          <w:p>
            <w:pPr>
              <w:jc w:val="left"/>
              <w:rPr>
                <w:color w:val="auto"/>
                <w:szCs w:val="21"/>
              </w:rPr>
            </w:pPr>
            <w:r>
              <w:rPr>
                <w:rFonts w:hint="eastAsia"/>
                <w:color w:val="auto"/>
                <w:szCs w:val="21"/>
              </w:rPr>
              <w:t>旬气候趋势预测：逢旬末</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县委秘书长、县政府秘书长；县委分管副秘书长、县政府分管副秘书长；县委办、县政府办、县人大办、县政协办；县应急局、县防汛办；其他相关部门（见备注1）</w:t>
            </w:r>
          </w:p>
        </w:tc>
        <w:tc>
          <w:tcPr>
            <w:tcW w:w="2552" w:type="dxa"/>
            <w:vAlign w:val="center"/>
          </w:tcPr>
          <w:p>
            <w:pPr>
              <w:jc w:val="center"/>
              <w:rPr>
                <w:color w:val="auto"/>
              </w:rPr>
            </w:pPr>
            <w:r>
              <w:rPr>
                <w:rFonts w:hint="eastAsia"/>
                <w:color w:val="auto"/>
                <w:szCs w:val="21"/>
              </w:rPr>
              <w:t>微信、协同办公系统传输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color w:val="auto"/>
                <w:szCs w:val="21"/>
              </w:rPr>
            </w:pPr>
            <w:r>
              <w:rPr>
                <w:rFonts w:hint="eastAsia"/>
                <w:color w:val="auto"/>
                <w:szCs w:val="21"/>
              </w:rPr>
              <w:t>气象服务参考</w:t>
            </w:r>
          </w:p>
        </w:tc>
        <w:tc>
          <w:tcPr>
            <w:tcW w:w="2835" w:type="dxa"/>
            <w:vAlign w:val="center"/>
          </w:tcPr>
          <w:p>
            <w:pPr>
              <w:jc w:val="left"/>
              <w:rPr>
                <w:color w:val="auto"/>
                <w:szCs w:val="21"/>
              </w:rPr>
            </w:pPr>
            <w:r>
              <w:rPr>
                <w:rFonts w:hint="eastAsia"/>
                <w:color w:val="auto"/>
                <w:szCs w:val="21"/>
              </w:rPr>
              <w:t>下周气象服务要点；逢周五</w:t>
            </w:r>
          </w:p>
        </w:tc>
        <w:tc>
          <w:tcPr>
            <w:tcW w:w="2126" w:type="dxa"/>
            <w:vAlign w:val="center"/>
          </w:tcPr>
          <w:p>
            <w:pPr>
              <w:jc w:val="center"/>
              <w:rPr>
                <w:color w:val="auto"/>
              </w:rPr>
            </w:pPr>
            <w:r>
              <w:rPr>
                <w:rFonts w:hint="eastAsia"/>
                <w:color w:val="auto"/>
                <w:szCs w:val="21"/>
              </w:rPr>
              <w:t>分管业务副局长或授权人</w:t>
            </w:r>
          </w:p>
        </w:tc>
        <w:tc>
          <w:tcPr>
            <w:tcW w:w="4536" w:type="dxa"/>
            <w:vAlign w:val="center"/>
          </w:tcPr>
          <w:p>
            <w:pPr>
              <w:jc w:val="center"/>
              <w:rPr>
                <w:color w:val="auto"/>
                <w:szCs w:val="21"/>
              </w:rPr>
            </w:pPr>
            <w:r>
              <w:rPr>
                <w:rFonts w:hint="eastAsia"/>
                <w:color w:val="auto"/>
                <w:szCs w:val="21"/>
              </w:rPr>
              <w:t>县委秘书长、县政府秘书长；县委分管副秘书长、县政府分管副秘书长；县委办、县政府办、县人大办、县政协办；县应急局、县防汛办；其他相关部门（见备注1）</w:t>
            </w:r>
          </w:p>
        </w:tc>
        <w:tc>
          <w:tcPr>
            <w:tcW w:w="2552" w:type="dxa"/>
            <w:vAlign w:val="center"/>
          </w:tcPr>
          <w:p>
            <w:pPr>
              <w:jc w:val="center"/>
              <w:rPr>
                <w:color w:val="auto"/>
              </w:rPr>
            </w:pPr>
            <w:r>
              <w:rPr>
                <w:rFonts w:hint="eastAsia"/>
                <w:color w:val="auto"/>
                <w:szCs w:val="21"/>
              </w:rPr>
              <w:t>微信、协同办公系统传输</w:t>
            </w:r>
          </w:p>
        </w:tc>
      </w:tr>
    </w:tbl>
    <w:p>
      <w:pPr>
        <w:rPr>
          <w:color w:val="auto"/>
          <w:sz w:val="28"/>
          <w:szCs w:val="28"/>
        </w:rPr>
      </w:pPr>
    </w:p>
    <w:p>
      <w:pPr>
        <w:rPr>
          <w:color w:val="auto"/>
          <w:szCs w:val="21"/>
        </w:rPr>
      </w:pPr>
    </w:p>
    <w:p>
      <w:pPr>
        <w:widowControl/>
        <w:shd w:val="clear" w:color="auto" w:fill="FFFFFF"/>
        <w:spacing w:line="600" w:lineRule="exact"/>
        <w:ind w:firstLine="420" w:firstLineChars="200"/>
        <w:jc w:val="left"/>
        <w:rPr>
          <w:rFonts w:hint="eastAsia"/>
          <w:color w:val="auto"/>
          <w:szCs w:val="21"/>
        </w:rPr>
      </w:pPr>
      <w:r>
        <w:rPr>
          <w:rFonts w:hint="eastAsia"/>
          <w:color w:val="auto"/>
          <w:szCs w:val="21"/>
        </w:rPr>
        <w:t>备注1：融水县气象灾害应急指挥部成员单位：</w:t>
      </w:r>
      <w:r>
        <w:rPr>
          <w:rFonts w:hint="eastAsia" w:hAnsi="仿宋"/>
          <w:color w:val="auto"/>
        </w:rPr>
        <w:t>宣传部、武装部、应急管理局、公安局、民政局、财政局、消防大队、发改局、自然资源和规划局、住建局、农业农村局、林业局、水利局、水文中心站、文体广旅局、气象局、生态环境局、教育局、卫健局、城市管理局、市场监管局、交通局、科工</w:t>
      </w:r>
      <w:r>
        <w:rPr>
          <w:rFonts w:hint="eastAsia"/>
          <w:color w:val="auto"/>
          <w:szCs w:val="21"/>
        </w:rPr>
        <w:t>贸局、供销联社、融水公路养护中心、融水海事处、水利电业有限公司、电信公司、移动公司、联通公司、各乡镇人民政府。</w:t>
      </w:r>
    </w:p>
    <w:p>
      <w:pPr>
        <w:widowControl/>
        <w:shd w:val="clear" w:color="auto" w:fill="FFFFFF"/>
        <w:spacing w:line="600" w:lineRule="exact"/>
        <w:ind w:firstLine="420" w:firstLineChars="200"/>
        <w:jc w:val="left"/>
        <w:rPr>
          <w:rFonts w:hint="eastAsia" w:hAnsi="仿宋"/>
          <w:color w:val="auto"/>
        </w:rPr>
      </w:pPr>
      <w:r>
        <w:rPr>
          <w:rFonts w:hint="eastAsia" w:hAnsi="仿宋"/>
          <w:color w:val="auto"/>
        </w:rPr>
        <w:t>备注2：县农业农村局、县林业局、贝江河林场、各乡镇人民政府。</w:t>
      </w:r>
    </w:p>
    <w:p>
      <w:pPr>
        <w:widowControl/>
        <w:shd w:val="clear" w:color="auto" w:fill="FFFFFF"/>
        <w:spacing w:line="600" w:lineRule="exact"/>
        <w:ind w:firstLine="420" w:firstLineChars="200"/>
        <w:jc w:val="left"/>
        <w:rPr>
          <w:rFonts w:hint="eastAsia"/>
          <w:color w:val="auto"/>
          <w:szCs w:val="21"/>
        </w:rPr>
      </w:pPr>
    </w:p>
    <w:p>
      <w:pPr>
        <w:widowControl/>
        <w:shd w:val="clear" w:color="auto" w:fill="FFFFFF"/>
        <w:spacing w:line="600" w:lineRule="exact"/>
        <w:ind w:firstLine="420" w:firstLineChars="200"/>
        <w:jc w:val="left"/>
        <w:rPr>
          <w:color w:val="auto"/>
          <w:szCs w:val="21"/>
        </w:rPr>
      </w:pPr>
      <w:r>
        <w:rPr>
          <w:color w:val="auto"/>
          <w:szCs w:val="21"/>
        </w:rPr>
        <w:br w:type="page"/>
      </w:r>
    </w:p>
    <w:p>
      <w:pPr>
        <w:rPr>
          <w:color w:val="auto"/>
          <w:szCs w:val="21"/>
        </w:rPr>
        <w:sectPr>
          <w:pgSz w:w="16838" w:h="11906" w:orient="landscape"/>
          <w:pgMar w:top="1797" w:right="1440" w:bottom="1797" w:left="1440" w:header="851" w:footer="992" w:gutter="0"/>
          <w:cols w:space="425" w:num="1"/>
          <w:docGrid w:linePitch="312" w:charSpace="0"/>
        </w:sectPr>
      </w:pPr>
    </w:p>
    <w:p>
      <w:pPr>
        <w:pStyle w:val="3"/>
        <w:adjustRightInd w:val="0"/>
        <w:snapToGrid w:val="0"/>
        <w:spacing w:before="0" w:beforeAutospacing="0" w:after="0" w:afterAutospacing="0" w:line="540" w:lineRule="exact"/>
        <w:rPr>
          <w:rFonts w:ascii="黑体" w:hAnsi="宋体" w:eastAsia="黑体"/>
          <w:color w:val="auto"/>
          <w:sz w:val="32"/>
          <w:szCs w:val="32"/>
        </w:rPr>
      </w:pPr>
      <w:r>
        <w:rPr>
          <w:rFonts w:hint="eastAsia" w:ascii="黑体" w:hAnsi="宋体" w:eastAsia="黑体"/>
          <w:color w:val="auto"/>
          <w:sz w:val="32"/>
          <w:szCs w:val="32"/>
        </w:rPr>
        <w:t>附表2：</w:t>
      </w:r>
    </w:p>
    <w:p>
      <w:pPr>
        <w:pStyle w:val="3"/>
        <w:adjustRightInd w:val="0"/>
        <w:snapToGrid w:val="0"/>
        <w:spacing w:before="0" w:beforeAutospacing="0" w:after="0" w:afterAutospacing="0" w:line="540" w:lineRule="exact"/>
        <w:jc w:val="center"/>
        <w:rPr>
          <w:rFonts w:ascii="仿宋_GB2312" w:hAnsi="宋体" w:eastAsia="仿宋_GB2312"/>
          <w:color w:val="auto"/>
          <w:sz w:val="32"/>
          <w:szCs w:val="32"/>
        </w:rPr>
      </w:pPr>
      <w:r>
        <w:rPr>
          <w:rFonts w:hint="eastAsia" w:ascii="楷体_GB2312" w:eastAsia="楷体_GB2312"/>
          <w:b/>
          <w:bCs/>
          <w:color w:val="auto"/>
          <w:sz w:val="32"/>
          <w:szCs w:val="32"/>
        </w:rPr>
        <w:t>各月重大活动等气象保障服务关注重点</w:t>
      </w:r>
    </w:p>
    <w:tbl>
      <w:tblPr>
        <w:tblStyle w:val="7"/>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2030"/>
        <w:gridCol w:w="2122"/>
        <w:gridCol w:w="192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宋体" w:eastAsia="黑体"/>
                <w:color w:val="auto"/>
                <w:kern w:val="0"/>
                <w:sz w:val="24"/>
              </w:rPr>
            </w:pPr>
            <w:r>
              <w:rPr>
                <w:rFonts w:hint="eastAsia" w:ascii="黑体" w:hAnsi="宋体" w:eastAsia="黑体"/>
                <w:color w:val="auto"/>
                <w:kern w:val="0"/>
                <w:sz w:val="24"/>
              </w:rPr>
              <w:t>时间</w:t>
            </w:r>
          </w:p>
        </w:tc>
        <w:tc>
          <w:tcPr>
            <w:tcW w:w="1149"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宋体" w:eastAsia="黑体"/>
                <w:color w:val="auto"/>
                <w:kern w:val="0"/>
                <w:sz w:val="24"/>
              </w:rPr>
            </w:pPr>
            <w:r>
              <w:rPr>
                <w:rFonts w:hint="eastAsia" w:ascii="黑体" w:hAnsi="宋体" w:eastAsia="黑体"/>
                <w:color w:val="auto"/>
                <w:kern w:val="0"/>
                <w:sz w:val="24"/>
              </w:rPr>
              <w:t>保障服务项目</w:t>
            </w:r>
          </w:p>
        </w:tc>
        <w:tc>
          <w:tcPr>
            <w:tcW w:w="120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宋体" w:eastAsia="黑体"/>
                <w:color w:val="auto"/>
                <w:kern w:val="0"/>
                <w:sz w:val="24"/>
              </w:rPr>
            </w:pPr>
            <w:r>
              <w:rPr>
                <w:rFonts w:hint="eastAsia" w:ascii="黑体" w:hAnsi="宋体" w:eastAsia="黑体"/>
                <w:color w:val="auto"/>
                <w:kern w:val="0"/>
                <w:sz w:val="24"/>
              </w:rPr>
              <w:t>关注重点</w:t>
            </w:r>
          </w:p>
        </w:tc>
        <w:tc>
          <w:tcPr>
            <w:tcW w:w="1088"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宋体" w:eastAsia="黑体"/>
                <w:color w:val="auto"/>
                <w:kern w:val="0"/>
                <w:sz w:val="24"/>
              </w:rPr>
            </w:pPr>
            <w:r>
              <w:rPr>
                <w:rFonts w:hint="eastAsia" w:ascii="黑体" w:hAnsi="宋体" w:eastAsia="黑体"/>
                <w:color w:val="auto"/>
                <w:kern w:val="0"/>
                <w:sz w:val="24"/>
              </w:rPr>
              <w:t>产品形式</w:t>
            </w:r>
          </w:p>
        </w:tc>
        <w:tc>
          <w:tcPr>
            <w:tcW w:w="822"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hAnsi="宋体" w:eastAsia="黑体"/>
                <w:color w:val="auto"/>
                <w:kern w:val="0"/>
                <w:sz w:val="24"/>
              </w:rPr>
            </w:pPr>
            <w:r>
              <w:rPr>
                <w:rFonts w:hint="eastAsia" w:ascii="黑体" w:hAnsi="宋体" w:eastAsia="黑体"/>
                <w:color w:val="auto"/>
                <w:kern w:val="0"/>
                <w:sz w:val="24"/>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1月28日至</w:t>
            </w:r>
          </w:p>
          <w:p>
            <w:pPr>
              <w:spacing w:line="360" w:lineRule="exact"/>
              <w:jc w:val="center"/>
              <w:rPr>
                <w:rFonts w:ascii="仿宋_GB2312" w:hAnsi="仿宋"/>
                <w:color w:val="auto"/>
                <w:kern w:val="0"/>
                <w:szCs w:val="21"/>
              </w:rPr>
            </w:pPr>
            <w:r>
              <w:rPr>
                <w:rFonts w:hint="eastAsia" w:ascii="仿宋_GB2312" w:hAnsi="仿宋"/>
                <w:color w:val="auto"/>
                <w:kern w:val="0"/>
                <w:szCs w:val="21"/>
              </w:rPr>
              <w:t>3月8日</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春运</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全县低温雨雪、道路结冰、雾、霾、大风影响</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春运气象服务</w:t>
            </w:r>
          </w:p>
          <w:p>
            <w:pPr>
              <w:spacing w:line="360" w:lineRule="exact"/>
              <w:jc w:val="center"/>
              <w:rPr>
                <w:rFonts w:ascii="仿宋_GB2312" w:hAnsi="仿宋"/>
                <w:color w:val="auto"/>
                <w:kern w:val="0"/>
                <w:szCs w:val="21"/>
              </w:rPr>
            </w:pPr>
            <w:r>
              <w:rPr>
                <w:rFonts w:hint="eastAsia" w:ascii="仿宋_GB2312" w:hAnsi="仿宋"/>
                <w:color w:val="auto"/>
                <w:kern w:val="0"/>
                <w:szCs w:val="21"/>
              </w:rPr>
              <w:t>专报</w:t>
            </w:r>
          </w:p>
        </w:tc>
        <w:tc>
          <w:tcPr>
            <w:tcW w:w="8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2月21日至</w:t>
            </w:r>
          </w:p>
          <w:p>
            <w:pPr>
              <w:spacing w:line="360" w:lineRule="exact"/>
              <w:jc w:val="center"/>
              <w:rPr>
                <w:rFonts w:ascii="仿宋_GB2312" w:hAnsi="仿宋"/>
                <w:color w:val="auto"/>
                <w:kern w:val="0"/>
                <w:szCs w:val="21"/>
              </w:rPr>
            </w:pPr>
            <w:r>
              <w:rPr>
                <w:rFonts w:hint="eastAsia" w:ascii="仿宋_GB2312" w:hAnsi="仿宋"/>
                <w:color w:val="auto"/>
                <w:kern w:val="0"/>
                <w:szCs w:val="21"/>
              </w:rPr>
              <w:t>4月20日</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春耕春播</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低温阴雨（倒春寒）、寒潮等天气、强对流天气</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气象服务信息、春耕春播气象服务专题材料</w:t>
            </w:r>
          </w:p>
        </w:tc>
        <w:tc>
          <w:tcPr>
            <w:tcW w:w="8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县气象台</w:t>
            </w:r>
          </w:p>
          <w:p>
            <w:pPr>
              <w:spacing w:line="360" w:lineRule="exact"/>
              <w:jc w:val="center"/>
              <w:rPr>
                <w:rFonts w:ascii="仿宋_GB2312" w:hAnsi="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3月</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汛期</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汛期天气趋势预测及应对建议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县气象台</w:t>
            </w:r>
          </w:p>
          <w:p>
            <w:pPr>
              <w:spacing w:line="360" w:lineRule="exact"/>
              <w:jc w:val="center"/>
              <w:rPr>
                <w:rFonts w:ascii="仿宋_GB2312" w:hAnsi="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40"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5月</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寒露风</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寒露风气候趋势预测及应对建议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color w:val="auto"/>
                <w:kern w:val="0"/>
                <w:szCs w:val="21"/>
              </w:rPr>
            </w:pP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夏季</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夏季气候趋势预测及应对建议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40" w:type="pct"/>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6月</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高考、中考</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高考、中考天气</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专题气象服务</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0" w:type="auto"/>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后汛期</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前汛期气候概况、后汛期气候趋势预测及应对建议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0" w:type="auto"/>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10月</w:t>
            </w:r>
          </w:p>
        </w:tc>
        <w:tc>
          <w:tcPr>
            <w:tcW w:w="11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color w:val="auto"/>
                <w:kern w:val="0"/>
                <w:szCs w:val="21"/>
              </w:rPr>
            </w:pPr>
            <w:r>
              <w:rPr>
                <w:rFonts w:hint="eastAsia" w:ascii="仿宋_GB2312" w:hAnsi="仿宋"/>
                <w:color w:val="auto"/>
                <w:kern w:val="0"/>
                <w:szCs w:val="21"/>
              </w:rPr>
              <w:t>融水芦笙斗马节</w:t>
            </w:r>
          </w:p>
        </w:tc>
        <w:tc>
          <w:tcPr>
            <w:tcW w:w="12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color w:val="auto"/>
                <w:kern w:val="0"/>
                <w:szCs w:val="21"/>
              </w:rPr>
            </w:pPr>
            <w:r>
              <w:rPr>
                <w:rFonts w:hint="eastAsia" w:ascii="仿宋_GB2312" w:hAnsi="仿宋"/>
                <w:color w:val="auto"/>
                <w:kern w:val="0"/>
                <w:szCs w:val="21"/>
              </w:rPr>
              <w:t>活动期间天气及户外活动气象灾害风险</w:t>
            </w:r>
          </w:p>
        </w:tc>
        <w:tc>
          <w:tcPr>
            <w:tcW w:w="108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color w:val="auto"/>
                <w:kern w:val="0"/>
                <w:szCs w:val="21"/>
              </w:rPr>
            </w:pPr>
            <w:r>
              <w:rPr>
                <w:rFonts w:hint="eastAsia" w:ascii="仿宋_GB2312" w:hAnsi="仿宋"/>
                <w:color w:val="auto"/>
                <w:kern w:val="0"/>
                <w:szCs w:val="21"/>
              </w:rPr>
              <w:t>专题气象服务</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0" w:type="auto"/>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秋冬季</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秋冬季（11-2月）气候趋势预测及应对建议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12月</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次年</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年度气候趋势预测及应对建议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节前1-3天</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春节、清明、壮族三月三、五一、端午、中秋、国庆、元旦等国家法定节日</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灾害性、高影响天气及不利影响预报服务</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专题气象服务</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每周五</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下周</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一周天气预报</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气象服务参考</w:t>
            </w:r>
          </w:p>
        </w:tc>
        <w:tc>
          <w:tcPr>
            <w:tcW w:w="8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每旬末</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下一旬</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旬气候趋势预测</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每月底</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下月</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月气候趋势预测</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不定期</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重大灾害性、关键性、转折性天气过程，其它重大社会活动，或重大突发事件应对</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灾害性、高影响天气预报服务及应对工作情况</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重大气象信息专报或专题材料</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不定期</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较大灾害性天气过程</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灾害性天气预报服务</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气象服务信息</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不定期</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天气实况</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降雨、气温、大风等实况及近期天气预报服务</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天气快报</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0"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不定期</w:t>
            </w:r>
          </w:p>
        </w:tc>
        <w:tc>
          <w:tcPr>
            <w:tcW w:w="114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关键农时</w:t>
            </w:r>
          </w:p>
        </w:tc>
        <w:tc>
          <w:tcPr>
            <w:tcW w:w="12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关键农时期间出现的灾害性、转折性天气预报及应对建议</w:t>
            </w:r>
          </w:p>
        </w:tc>
        <w:tc>
          <w:tcPr>
            <w:tcW w:w="10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color w:val="auto"/>
                <w:kern w:val="0"/>
                <w:szCs w:val="21"/>
              </w:rPr>
            </w:pPr>
            <w:r>
              <w:rPr>
                <w:rFonts w:hint="eastAsia" w:ascii="仿宋_GB2312" w:hAnsi="仿宋"/>
                <w:color w:val="auto"/>
                <w:kern w:val="0"/>
                <w:szCs w:val="21"/>
              </w:rPr>
              <w:t>专题气象服务</w:t>
            </w:r>
          </w:p>
        </w:tc>
        <w:tc>
          <w:tcPr>
            <w:tcW w:w="822"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ascii="仿宋_GB2312" w:hAnsi="仿宋"/>
                <w:color w:val="auto"/>
                <w:kern w:val="0"/>
                <w:szCs w:val="21"/>
              </w:rPr>
              <w:t>县气象台</w:t>
            </w:r>
          </w:p>
        </w:tc>
      </w:tr>
    </w:tbl>
    <w:p>
      <w:pPr>
        <w:adjustRightInd w:val="0"/>
        <w:spacing w:beforeLines="50"/>
        <w:ind w:firstLine="422" w:firstLineChars="200"/>
        <w:rPr>
          <w:rFonts w:ascii="楷体_GB2312" w:hAnsi="Arial Unicode MS" w:eastAsia="楷体_GB2312"/>
          <w:b/>
          <w:bCs/>
          <w:color w:val="auto"/>
          <w:kern w:val="0"/>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hint="eastAsia" w:ascii="黑体" w:hAnsi="宋体" w:eastAsia="黑体"/>
          <w:color w:val="auto"/>
          <w:sz w:val="32"/>
          <w:szCs w:val="32"/>
        </w:rPr>
      </w:pPr>
    </w:p>
    <w:p>
      <w:pPr>
        <w:pStyle w:val="3"/>
        <w:adjustRightInd w:val="0"/>
        <w:snapToGrid w:val="0"/>
        <w:spacing w:before="0" w:beforeAutospacing="0" w:after="0" w:afterAutospacing="0" w:line="540" w:lineRule="exact"/>
        <w:rPr>
          <w:rFonts w:ascii="黑体" w:hAnsi="宋体" w:eastAsia="黑体"/>
          <w:color w:val="auto"/>
          <w:sz w:val="32"/>
          <w:szCs w:val="32"/>
        </w:rPr>
      </w:pPr>
      <w:r>
        <w:rPr>
          <w:rFonts w:hint="eastAsia" w:ascii="黑体" w:hAnsi="宋体" w:eastAsia="黑体"/>
          <w:color w:val="auto"/>
          <w:sz w:val="32"/>
          <w:szCs w:val="32"/>
        </w:rPr>
        <w:t>附表3：</w:t>
      </w:r>
    </w:p>
    <w:p>
      <w:pPr>
        <w:adjustRightInd w:val="0"/>
        <w:spacing w:beforeLines="50"/>
        <w:ind w:firstLine="1446" w:firstLineChars="450"/>
        <w:rPr>
          <w:rFonts w:ascii="楷体_GB2312" w:hAnsi="Arial Unicode MS" w:eastAsia="楷体_GB2312" w:cs="Times New Roman"/>
          <w:b/>
          <w:bCs/>
          <w:color w:val="auto"/>
          <w:kern w:val="0"/>
          <w:sz w:val="32"/>
          <w:szCs w:val="32"/>
        </w:rPr>
      </w:pPr>
      <w:r>
        <w:rPr>
          <w:rFonts w:hint="eastAsia" w:ascii="楷体_GB2312" w:hAnsi="Arial Unicode MS" w:eastAsia="楷体_GB2312" w:cs="Times New Roman"/>
          <w:b/>
          <w:bCs/>
          <w:color w:val="auto"/>
          <w:kern w:val="0"/>
          <w:sz w:val="32"/>
          <w:szCs w:val="32"/>
        </w:rPr>
        <w:t>各季度灾害性天气决策服务关注重点</w:t>
      </w:r>
    </w:p>
    <w:p>
      <w:pPr>
        <w:pStyle w:val="2"/>
        <w:ind w:left="640" w:leftChars="0"/>
        <w:rPr>
          <w:rFonts w:ascii="仿宋_GB2312" w:hAnsi="宋体"/>
          <w:b/>
          <w:bCs/>
          <w:color w:val="auto"/>
          <w:szCs w:val="32"/>
        </w:rPr>
      </w:pPr>
      <w:r>
        <w:rPr>
          <w:rFonts w:hint="eastAsia" w:ascii="仿宋_GB2312" w:hAnsi="宋体"/>
          <w:b/>
          <w:bCs/>
          <w:color w:val="auto"/>
          <w:szCs w:val="32"/>
        </w:rPr>
        <w:t>1．春季</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514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灾害类型</w:t>
            </w:r>
          </w:p>
        </w:tc>
        <w:tc>
          <w:tcPr>
            <w:tcW w:w="3016"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主要影响</w:t>
            </w:r>
          </w:p>
        </w:tc>
        <w:tc>
          <w:tcPr>
            <w:tcW w:w="756" w:type="pct"/>
            <w:tcBorders>
              <w:top w:val="single" w:color="auto" w:sz="4" w:space="0"/>
              <w:left w:val="single" w:color="auto" w:sz="4" w:space="0"/>
              <w:bottom w:val="single" w:color="auto" w:sz="4" w:space="0"/>
              <w:right w:val="single" w:color="auto" w:sz="4" w:space="0"/>
            </w:tcBorders>
            <w:vAlign w:val="center"/>
          </w:tcPr>
          <w:p>
            <w:pPr>
              <w:pStyle w:val="2"/>
              <w:ind w:left="21" w:leftChars="10" w:firstLine="2"/>
              <w:jc w:val="center"/>
              <w:rPr>
                <w:rFonts w:ascii="黑体" w:hAnsi="黑体" w:eastAsia="黑体"/>
                <w:color w:val="auto"/>
                <w:kern w:val="2"/>
                <w:sz w:val="24"/>
                <w:szCs w:val="24"/>
              </w:rPr>
            </w:pPr>
            <w:r>
              <w:rPr>
                <w:rFonts w:hint="eastAsia" w:ascii="黑体" w:hAnsi="黑体" w:eastAsia="黑体"/>
                <w:color w:val="auto"/>
                <w:kern w:val="2"/>
                <w:sz w:val="24"/>
                <w:szCs w:val="24"/>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寒潮天气</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影响春冬作物生长及牲畜越冬</w:t>
            </w:r>
          </w:p>
        </w:tc>
        <w:tc>
          <w:tcPr>
            <w:tcW w:w="756" w:type="pct"/>
            <w:tcBorders>
              <w:top w:val="single" w:color="auto" w:sz="4" w:space="0"/>
              <w:left w:val="single" w:color="auto" w:sz="4" w:space="0"/>
              <w:bottom w:val="single" w:color="auto" w:sz="4" w:space="0"/>
              <w:right w:val="single" w:color="auto" w:sz="4" w:space="0"/>
            </w:tcBorders>
            <w:vAlign w:val="center"/>
          </w:tcPr>
          <w:p>
            <w:pPr>
              <w:pStyle w:val="4"/>
              <w:jc w:val="center"/>
              <w:rPr>
                <w:rFonts w:hAnsi="宋体"/>
                <w:color w:val="auto"/>
                <w:sz w:val="24"/>
                <w:szCs w:val="24"/>
              </w:rPr>
            </w:pPr>
            <w:r>
              <w:rPr>
                <w:rFonts w:hint="eastAsia"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霜冻</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影响越冬作物、果树和春播农作物生长</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低温阴雨（倒春寒）过程</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影响早稻播种、育秧</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春旱</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早稻播种及插秧、春作物生长，春耕春播受阻</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局地强对流天气</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农作物、建筑物和人畜安全</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前汛期暴雨</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洪涝和渍害、地质灾害</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雾</w:t>
            </w:r>
            <w:r>
              <w:rPr>
                <w:rFonts w:hint="eastAsia" w:ascii="仿宋_GB2312"/>
                <w:color w:val="auto"/>
                <w:sz w:val="24"/>
                <w:szCs w:val="24"/>
              </w:rPr>
              <w:t>(霾)</w:t>
            </w:r>
          </w:p>
        </w:tc>
        <w:tc>
          <w:tcPr>
            <w:tcW w:w="3016" w:type="pct"/>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sz w:val="24"/>
                <w:szCs w:val="24"/>
              </w:rPr>
            </w:pPr>
            <w:r>
              <w:rPr>
                <w:rFonts w:hint="eastAsia" w:ascii="仿宋_GB2312" w:hAnsi="宋体"/>
                <w:color w:val="auto"/>
                <w:sz w:val="24"/>
                <w:szCs w:val="24"/>
              </w:rPr>
              <w:t>交通和空气污染</w:t>
            </w:r>
          </w:p>
        </w:tc>
        <w:tc>
          <w:tcPr>
            <w:tcW w:w="7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bl>
    <w:p>
      <w:pPr>
        <w:pStyle w:val="2"/>
        <w:ind w:left="359" w:leftChars="171"/>
        <w:rPr>
          <w:rFonts w:ascii="仿宋_GB2312" w:hAnsi="宋体"/>
          <w:b/>
          <w:bCs/>
          <w:color w:val="auto"/>
          <w:szCs w:val="32"/>
        </w:rPr>
      </w:pPr>
      <w:r>
        <w:rPr>
          <w:rFonts w:hint="eastAsia" w:ascii="仿宋_GB2312" w:hAnsi="宋体"/>
          <w:b/>
          <w:bCs/>
          <w:color w:val="auto"/>
          <w:szCs w:val="32"/>
        </w:rPr>
        <w:t>2．夏季</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8"/>
        <w:gridCol w:w="517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tcPr>
          <w:p>
            <w:pPr>
              <w:pStyle w:val="2"/>
              <w:ind w:left="34" w:leftChars="16"/>
              <w:jc w:val="center"/>
              <w:rPr>
                <w:rFonts w:ascii="黑体" w:hAnsi="黑体" w:eastAsia="黑体"/>
                <w:color w:val="auto"/>
                <w:kern w:val="2"/>
                <w:sz w:val="24"/>
                <w:szCs w:val="24"/>
              </w:rPr>
            </w:pPr>
            <w:r>
              <w:rPr>
                <w:rFonts w:hint="eastAsia" w:ascii="黑体" w:hAnsi="黑体" w:eastAsia="黑体"/>
                <w:color w:val="auto"/>
                <w:kern w:val="2"/>
                <w:sz w:val="24"/>
                <w:szCs w:val="24"/>
              </w:rPr>
              <w:t>灾害类型</w:t>
            </w:r>
          </w:p>
        </w:tc>
        <w:tc>
          <w:tcPr>
            <w:tcW w:w="3033" w:type="pct"/>
            <w:tcBorders>
              <w:top w:val="single" w:color="auto" w:sz="4" w:space="0"/>
              <w:left w:val="single" w:color="auto" w:sz="4" w:space="0"/>
              <w:bottom w:val="single" w:color="auto" w:sz="4" w:space="0"/>
              <w:right w:val="single" w:color="auto" w:sz="4" w:space="0"/>
            </w:tcBorders>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主要影响</w:t>
            </w:r>
          </w:p>
        </w:tc>
        <w:tc>
          <w:tcPr>
            <w:tcW w:w="778" w:type="pct"/>
            <w:tcBorders>
              <w:top w:val="single" w:color="auto" w:sz="4" w:space="0"/>
              <w:left w:val="single" w:color="auto" w:sz="4" w:space="0"/>
              <w:bottom w:val="single" w:color="auto" w:sz="4" w:space="0"/>
              <w:right w:val="single" w:color="auto" w:sz="4" w:space="0"/>
            </w:tcBorders>
          </w:tcPr>
          <w:p>
            <w:pPr>
              <w:pStyle w:val="2"/>
              <w:ind w:left="15" w:leftChars="7"/>
              <w:jc w:val="center"/>
              <w:rPr>
                <w:rFonts w:ascii="黑体" w:hAnsi="黑体" w:eastAsia="黑体"/>
                <w:color w:val="auto"/>
                <w:kern w:val="2"/>
                <w:sz w:val="24"/>
                <w:szCs w:val="24"/>
              </w:rPr>
            </w:pPr>
            <w:r>
              <w:rPr>
                <w:rFonts w:hint="eastAsia" w:ascii="黑体" w:hAnsi="黑体" w:eastAsia="黑体"/>
                <w:color w:val="auto"/>
                <w:kern w:val="2"/>
                <w:sz w:val="24"/>
                <w:szCs w:val="24"/>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tcPr>
          <w:p>
            <w:pPr>
              <w:jc w:val="center"/>
              <w:rPr>
                <w:rFonts w:ascii="仿宋_GB2312" w:hAnsi="宋体"/>
                <w:color w:val="auto"/>
                <w:sz w:val="24"/>
                <w:szCs w:val="24"/>
              </w:rPr>
            </w:pPr>
            <w:r>
              <w:rPr>
                <w:rFonts w:hint="eastAsia" w:ascii="仿宋_GB2312" w:hAnsi="宋体"/>
                <w:color w:val="auto"/>
                <w:sz w:val="24"/>
                <w:szCs w:val="24"/>
              </w:rPr>
              <w:t>汛期暴雨</w:t>
            </w:r>
          </w:p>
        </w:tc>
        <w:tc>
          <w:tcPr>
            <w:tcW w:w="3033"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暴雨、洪涝、地质灾害</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tcPr>
          <w:p>
            <w:pPr>
              <w:jc w:val="center"/>
              <w:rPr>
                <w:rFonts w:ascii="仿宋_GB2312" w:hAnsi="宋体"/>
                <w:color w:val="auto"/>
                <w:sz w:val="24"/>
                <w:szCs w:val="24"/>
              </w:rPr>
            </w:pPr>
            <w:r>
              <w:rPr>
                <w:rFonts w:hint="eastAsia" w:ascii="仿宋_GB2312" w:hAnsi="宋体"/>
                <w:color w:val="auto"/>
                <w:sz w:val="24"/>
                <w:szCs w:val="24"/>
              </w:rPr>
              <w:t>台风</w:t>
            </w:r>
          </w:p>
        </w:tc>
        <w:tc>
          <w:tcPr>
            <w:tcW w:w="3033"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大风、暴雨、地质灾害</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tcPr>
          <w:p>
            <w:pPr>
              <w:jc w:val="center"/>
              <w:rPr>
                <w:rFonts w:ascii="仿宋_GB2312" w:hAnsi="宋体"/>
                <w:color w:val="auto"/>
                <w:sz w:val="24"/>
                <w:szCs w:val="24"/>
              </w:rPr>
            </w:pPr>
            <w:r>
              <w:rPr>
                <w:rFonts w:hint="eastAsia" w:ascii="仿宋_GB2312" w:hAnsi="宋体"/>
                <w:color w:val="auto"/>
                <w:sz w:val="24"/>
                <w:szCs w:val="24"/>
              </w:rPr>
              <w:t>持续高温</w:t>
            </w:r>
          </w:p>
        </w:tc>
        <w:tc>
          <w:tcPr>
            <w:tcW w:w="3033"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加剧旱情、影响人民生活</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tcPr>
          <w:p>
            <w:pPr>
              <w:jc w:val="center"/>
              <w:rPr>
                <w:rFonts w:ascii="仿宋_GB2312" w:hAnsi="宋体"/>
                <w:color w:val="auto"/>
                <w:sz w:val="24"/>
                <w:szCs w:val="24"/>
              </w:rPr>
            </w:pPr>
            <w:r>
              <w:rPr>
                <w:rFonts w:hint="eastAsia" w:ascii="仿宋_GB2312" w:hAnsi="宋体"/>
                <w:color w:val="auto"/>
                <w:sz w:val="24"/>
                <w:szCs w:val="24"/>
              </w:rPr>
              <w:t>夏旱</w:t>
            </w:r>
          </w:p>
        </w:tc>
        <w:tc>
          <w:tcPr>
            <w:tcW w:w="3033"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春作物生长受阻</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color w:val="auto"/>
                <w:sz w:val="24"/>
                <w:szCs w:val="24"/>
              </w:rPr>
              <w:t>局地强对流</w:t>
            </w:r>
          </w:p>
        </w:tc>
        <w:tc>
          <w:tcPr>
            <w:tcW w:w="3033" w:type="pct"/>
            <w:tcBorders>
              <w:top w:val="single" w:color="auto" w:sz="4" w:space="0"/>
              <w:left w:val="single" w:color="auto" w:sz="4" w:space="0"/>
              <w:bottom w:val="single" w:color="auto" w:sz="4" w:space="0"/>
              <w:right w:val="single" w:color="auto" w:sz="4" w:space="0"/>
            </w:tcBorders>
            <w:vAlign w:val="center"/>
          </w:tcPr>
          <w:p>
            <w:pPr>
              <w:rPr>
                <w:rFonts w:ascii="仿宋_GB2312"/>
                <w:color w:val="auto"/>
                <w:sz w:val="24"/>
                <w:szCs w:val="24"/>
              </w:rPr>
            </w:pPr>
            <w:r>
              <w:rPr>
                <w:rFonts w:hint="eastAsia" w:ascii="仿宋_GB2312"/>
                <w:color w:val="auto"/>
                <w:sz w:val="24"/>
                <w:szCs w:val="24"/>
              </w:rPr>
              <w:t>人身安全、交通、电力、通讯</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color w:val="auto"/>
                <w:sz w:val="24"/>
                <w:szCs w:val="24"/>
              </w:rPr>
              <w:t>全县</w:t>
            </w:r>
          </w:p>
        </w:tc>
      </w:tr>
    </w:tbl>
    <w:p>
      <w:pPr>
        <w:pStyle w:val="2"/>
        <w:ind w:left="640" w:leftChars="0" w:firstLine="77" w:firstLineChars="24"/>
        <w:rPr>
          <w:rFonts w:ascii="仿宋_GB2312" w:hAnsi="宋体"/>
          <w:b/>
          <w:bCs/>
          <w:color w:val="auto"/>
          <w:szCs w:val="32"/>
        </w:rPr>
      </w:pPr>
      <w:r>
        <w:rPr>
          <w:rFonts w:hint="eastAsia" w:ascii="仿宋_GB2312" w:hAnsi="宋体"/>
          <w:b/>
          <w:bCs/>
          <w:color w:val="auto"/>
          <w:szCs w:val="32"/>
        </w:rPr>
        <w:t>3．秋季</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510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28"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灾害类型</w:t>
            </w:r>
          </w:p>
        </w:tc>
        <w:tc>
          <w:tcPr>
            <w:tcW w:w="2994"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主要影响</w:t>
            </w:r>
          </w:p>
        </w:tc>
        <w:tc>
          <w:tcPr>
            <w:tcW w:w="778"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秋收连阴雨</w:t>
            </w:r>
          </w:p>
        </w:tc>
        <w:tc>
          <w:tcPr>
            <w:tcW w:w="2994"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olor w:val="auto"/>
                <w:sz w:val="24"/>
                <w:szCs w:val="24"/>
              </w:rPr>
            </w:pPr>
            <w:r>
              <w:rPr>
                <w:rFonts w:hint="eastAsia" w:ascii="仿宋_GB2312" w:hAnsi="宋体"/>
                <w:color w:val="auto"/>
                <w:sz w:val="24"/>
                <w:szCs w:val="24"/>
              </w:rPr>
              <w:t>影响秋收、秋种，发芽变质</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台风</w:t>
            </w:r>
          </w:p>
        </w:tc>
        <w:tc>
          <w:tcPr>
            <w:tcW w:w="2994" w:type="pct"/>
            <w:tcBorders>
              <w:top w:val="single" w:color="auto" w:sz="4" w:space="0"/>
              <w:left w:val="single" w:color="auto" w:sz="4" w:space="0"/>
              <w:bottom w:val="single" w:color="auto" w:sz="4" w:space="0"/>
              <w:right w:val="single" w:color="auto" w:sz="4" w:space="0"/>
            </w:tcBorders>
            <w:vAlign w:val="center"/>
          </w:tcPr>
          <w:p>
            <w:pPr>
              <w:pStyle w:val="4"/>
              <w:jc w:val="left"/>
              <w:rPr>
                <w:rFonts w:hAnsi="宋体"/>
                <w:color w:val="auto"/>
                <w:sz w:val="24"/>
                <w:szCs w:val="24"/>
              </w:rPr>
            </w:pPr>
            <w:r>
              <w:rPr>
                <w:rFonts w:hint="eastAsia" w:hAnsi="宋体"/>
                <w:color w:val="auto"/>
                <w:sz w:val="24"/>
                <w:szCs w:val="24"/>
              </w:rPr>
              <w:t>大风、暴雨</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寒露风</w:t>
            </w:r>
          </w:p>
        </w:tc>
        <w:tc>
          <w:tcPr>
            <w:tcW w:w="2994"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olor w:val="auto"/>
                <w:sz w:val="24"/>
                <w:szCs w:val="24"/>
              </w:rPr>
            </w:pPr>
            <w:r>
              <w:rPr>
                <w:rFonts w:hint="eastAsia" w:ascii="仿宋_GB2312" w:hAnsi="宋体"/>
                <w:color w:val="auto"/>
                <w:sz w:val="24"/>
                <w:szCs w:val="24"/>
              </w:rPr>
              <w:t>影响晚稻抽穗扬花和灌浆</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秋旱</w:t>
            </w:r>
          </w:p>
        </w:tc>
        <w:tc>
          <w:tcPr>
            <w:tcW w:w="2994" w:type="pc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olor w:val="auto"/>
                <w:sz w:val="24"/>
                <w:szCs w:val="24"/>
              </w:rPr>
            </w:pPr>
            <w:r>
              <w:rPr>
                <w:rFonts w:hint="eastAsia" w:ascii="仿宋_GB2312" w:hAnsi="宋体"/>
                <w:color w:val="auto"/>
                <w:sz w:val="24"/>
                <w:szCs w:val="24"/>
              </w:rPr>
              <w:t>秋播受阻、秋收作物后期生长不利</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森林火灾</w:t>
            </w:r>
          </w:p>
        </w:tc>
        <w:tc>
          <w:tcPr>
            <w:tcW w:w="2994" w:type="pct"/>
            <w:tcBorders>
              <w:top w:val="single" w:color="auto" w:sz="4" w:space="0"/>
              <w:left w:val="single" w:color="auto" w:sz="4" w:space="0"/>
              <w:bottom w:val="single" w:color="auto" w:sz="4" w:space="0"/>
              <w:right w:val="single" w:color="auto" w:sz="4" w:space="0"/>
            </w:tcBorders>
            <w:vAlign w:val="center"/>
          </w:tcPr>
          <w:p>
            <w:pPr>
              <w:pStyle w:val="4"/>
              <w:jc w:val="left"/>
              <w:rPr>
                <w:rFonts w:hAnsi="宋体"/>
                <w:color w:val="auto"/>
                <w:sz w:val="24"/>
                <w:szCs w:val="24"/>
              </w:rPr>
            </w:pPr>
            <w:r>
              <w:rPr>
                <w:rFonts w:hint="eastAsia" w:hAnsi="宋体"/>
                <w:color w:val="auto"/>
                <w:sz w:val="24"/>
                <w:szCs w:val="24"/>
              </w:rPr>
              <w:t>破坏森林植被</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color w:val="auto"/>
                <w:sz w:val="24"/>
                <w:szCs w:val="24"/>
              </w:rPr>
            </w:pPr>
            <w:r>
              <w:rPr>
                <w:rFonts w:hint="eastAsia" w:ascii="仿宋_GB2312" w:hAnsi="宋体"/>
                <w:color w:val="auto"/>
                <w:sz w:val="24"/>
                <w:szCs w:val="24"/>
              </w:rPr>
              <w:t>全县林区</w:t>
            </w:r>
          </w:p>
        </w:tc>
      </w:tr>
    </w:tbl>
    <w:p>
      <w:pPr>
        <w:pStyle w:val="2"/>
        <w:ind w:left="640" w:leftChars="0" w:firstLine="77" w:firstLineChars="24"/>
        <w:rPr>
          <w:rFonts w:ascii="仿宋_GB2312" w:hAnsi="宋体"/>
          <w:b/>
          <w:bCs/>
          <w:color w:val="auto"/>
          <w:szCs w:val="32"/>
        </w:rPr>
      </w:pPr>
      <w:r>
        <w:rPr>
          <w:rFonts w:hint="eastAsia" w:ascii="仿宋_GB2312" w:hAnsi="宋体"/>
          <w:b/>
          <w:bCs/>
          <w:color w:val="auto"/>
          <w:szCs w:val="32"/>
        </w:rPr>
        <w:t>4．冬季</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510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28"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灾害类型</w:t>
            </w:r>
          </w:p>
        </w:tc>
        <w:tc>
          <w:tcPr>
            <w:tcW w:w="2994"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主要影响</w:t>
            </w:r>
          </w:p>
        </w:tc>
        <w:tc>
          <w:tcPr>
            <w:tcW w:w="778" w:type="pct"/>
            <w:tcBorders>
              <w:top w:val="single" w:color="auto" w:sz="4" w:space="0"/>
              <w:left w:val="single" w:color="auto" w:sz="4" w:space="0"/>
              <w:bottom w:val="single" w:color="auto" w:sz="4" w:space="0"/>
              <w:right w:val="single" w:color="auto" w:sz="4" w:space="0"/>
            </w:tcBorders>
            <w:vAlign w:val="center"/>
          </w:tcPr>
          <w:p>
            <w:pPr>
              <w:pStyle w:val="2"/>
              <w:ind w:left="0" w:leftChars="0"/>
              <w:jc w:val="center"/>
              <w:rPr>
                <w:rFonts w:ascii="黑体" w:hAnsi="黑体" w:eastAsia="黑体"/>
                <w:color w:val="auto"/>
                <w:kern w:val="2"/>
                <w:sz w:val="24"/>
                <w:szCs w:val="24"/>
              </w:rPr>
            </w:pPr>
            <w:r>
              <w:rPr>
                <w:rFonts w:hint="eastAsia" w:ascii="黑体" w:hAnsi="黑体" w:eastAsia="黑体"/>
                <w:color w:val="auto"/>
                <w:kern w:val="2"/>
                <w:sz w:val="24"/>
                <w:szCs w:val="24"/>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低温雨雪冰冻</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交通、通讯、电力、能源、林业和农作物、农副产品供应</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hAnsi="宋体"/>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寒潮</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越冬农作物</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局地强对流天气</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农作物、建筑物和人畜安全</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霜冻（冰冻）</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越冬农作物</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color w:val="auto"/>
                <w:sz w:val="24"/>
                <w:szCs w:val="24"/>
              </w:rPr>
            </w:pPr>
            <w:r>
              <w:rPr>
                <w:rFonts w:hint="eastAsia" w:ascii="仿宋_GB2312" w:hAnsi="宋体"/>
                <w:color w:val="auto"/>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森林火灾</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hAnsi="宋体"/>
                <w:color w:val="auto"/>
                <w:sz w:val="24"/>
                <w:szCs w:val="24"/>
              </w:rPr>
              <w:t>破坏森林植被</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color w:val="auto"/>
                <w:sz w:val="24"/>
                <w:szCs w:val="24"/>
              </w:rPr>
            </w:pPr>
            <w:r>
              <w:rPr>
                <w:rFonts w:hint="eastAsia" w:ascii="仿宋_GB2312" w:hAnsi="宋体"/>
                <w:color w:val="auto"/>
                <w:sz w:val="24"/>
                <w:szCs w:val="24"/>
              </w:rPr>
              <w:t>全县林区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z w:val="24"/>
                <w:szCs w:val="24"/>
              </w:rPr>
            </w:pPr>
            <w:r>
              <w:rPr>
                <w:rFonts w:hint="eastAsia" w:ascii="仿宋_GB2312" w:hAnsi="宋体"/>
                <w:color w:val="auto"/>
                <w:sz w:val="24"/>
                <w:szCs w:val="24"/>
              </w:rPr>
              <w:t>雾</w:t>
            </w:r>
            <w:r>
              <w:rPr>
                <w:rFonts w:hint="eastAsia" w:ascii="仿宋_GB2312"/>
                <w:color w:val="auto"/>
                <w:sz w:val="24"/>
                <w:szCs w:val="24"/>
              </w:rPr>
              <w:t>(霾)</w:t>
            </w:r>
          </w:p>
        </w:tc>
        <w:tc>
          <w:tcPr>
            <w:tcW w:w="2994" w:type="pct"/>
            <w:tcBorders>
              <w:top w:val="single" w:color="auto" w:sz="4" w:space="0"/>
              <w:left w:val="single" w:color="auto" w:sz="4" w:space="0"/>
              <w:bottom w:val="single" w:color="auto" w:sz="4" w:space="0"/>
              <w:right w:val="single" w:color="auto" w:sz="4" w:space="0"/>
            </w:tcBorders>
          </w:tcPr>
          <w:p>
            <w:pPr>
              <w:rPr>
                <w:rFonts w:ascii="仿宋_GB2312" w:hAnsi="宋体"/>
                <w:color w:val="auto"/>
                <w:sz w:val="24"/>
                <w:szCs w:val="24"/>
              </w:rPr>
            </w:pPr>
            <w:r>
              <w:rPr>
                <w:rFonts w:hint="eastAsia" w:ascii="仿宋_GB2312" w:hAnsi="宋体"/>
                <w:color w:val="auto"/>
                <w:sz w:val="24"/>
                <w:szCs w:val="24"/>
              </w:rPr>
              <w:t>交通和空气污染</w:t>
            </w:r>
          </w:p>
        </w:tc>
        <w:tc>
          <w:tcPr>
            <w:tcW w:w="778" w:type="pct"/>
            <w:tcBorders>
              <w:top w:val="single" w:color="auto" w:sz="4" w:space="0"/>
              <w:left w:val="single" w:color="auto" w:sz="4" w:space="0"/>
              <w:bottom w:val="single" w:color="auto" w:sz="4" w:space="0"/>
              <w:right w:val="single" w:color="auto" w:sz="4" w:space="0"/>
            </w:tcBorders>
          </w:tcPr>
          <w:p>
            <w:pPr>
              <w:jc w:val="center"/>
              <w:rPr>
                <w:rFonts w:ascii="仿宋_GB2312"/>
                <w:color w:val="auto"/>
                <w:sz w:val="24"/>
                <w:szCs w:val="24"/>
              </w:rPr>
            </w:pPr>
            <w:r>
              <w:rPr>
                <w:rFonts w:hint="eastAsia" w:ascii="仿宋_GB2312" w:hAnsi="宋体"/>
                <w:color w:val="auto"/>
                <w:sz w:val="24"/>
                <w:szCs w:val="24"/>
              </w:rPr>
              <w:t>全县</w:t>
            </w:r>
          </w:p>
        </w:tc>
      </w:tr>
    </w:tbl>
    <w:p>
      <w:pPr>
        <w:widowControl/>
        <w:adjustRightInd w:val="0"/>
        <w:snapToGrid w:val="0"/>
        <w:ind w:firstLine="640"/>
        <w:rPr>
          <w:rFonts w:ascii="黑体" w:hAnsi="宋体" w:eastAsia="黑体"/>
          <w:b/>
          <w:color w:val="auto"/>
          <w:kern w:val="0"/>
          <w:szCs w:val="32"/>
        </w:rPr>
      </w:pPr>
    </w:p>
    <w:p>
      <w:pPr>
        <w:rPr>
          <w:color w:val="auto"/>
        </w:rPr>
      </w:pPr>
    </w:p>
    <w:p>
      <w:pPr>
        <w:spacing w:line="440" w:lineRule="exact"/>
        <w:jc w:val="left"/>
        <w:rPr>
          <w:rFonts w:ascii="黑体" w:hAnsi="宋体" w:eastAsia="黑体"/>
          <w:color w:val="auto"/>
          <w:sz w:val="32"/>
          <w:szCs w:val="32"/>
        </w:rPr>
      </w:pPr>
    </w:p>
    <w:p>
      <w:pPr>
        <w:jc w:val="center"/>
        <w:rPr>
          <w:color w:val="auto"/>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2E00"/>
    <w:rsid w:val="000328FE"/>
    <w:rsid w:val="00043568"/>
    <w:rsid w:val="00063215"/>
    <w:rsid w:val="00070167"/>
    <w:rsid w:val="000C1143"/>
    <w:rsid w:val="000E40C2"/>
    <w:rsid w:val="000E5D10"/>
    <w:rsid w:val="000F34F9"/>
    <w:rsid w:val="000F5952"/>
    <w:rsid w:val="00101A9A"/>
    <w:rsid w:val="001337BE"/>
    <w:rsid w:val="0014542F"/>
    <w:rsid w:val="00152D0F"/>
    <w:rsid w:val="00157DFE"/>
    <w:rsid w:val="00167C1D"/>
    <w:rsid w:val="0017661F"/>
    <w:rsid w:val="00183742"/>
    <w:rsid w:val="001B6742"/>
    <w:rsid w:val="001D10DD"/>
    <w:rsid w:val="001E4810"/>
    <w:rsid w:val="00201FFF"/>
    <w:rsid w:val="0020515A"/>
    <w:rsid w:val="00212F47"/>
    <w:rsid w:val="00222D76"/>
    <w:rsid w:val="00260906"/>
    <w:rsid w:val="00267761"/>
    <w:rsid w:val="00283D20"/>
    <w:rsid w:val="002A495A"/>
    <w:rsid w:val="002D3783"/>
    <w:rsid w:val="002E4BAC"/>
    <w:rsid w:val="00335ECE"/>
    <w:rsid w:val="0036417B"/>
    <w:rsid w:val="00373F49"/>
    <w:rsid w:val="003D2E3D"/>
    <w:rsid w:val="003D53BE"/>
    <w:rsid w:val="003F1424"/>
    <w:rsid w:val="003F1BF9"/>
    <w:rsid w:val="00423EC2"/>
    <w:rsid w:val="00433019"/>
    <w:rsid w:val="00441102"/>
    <w:rsid w:val="0044392C"/>
    <w:rsid w:val="004450B4"/>
    <w:rsid w:val="0046561F"/>
    <w:rsid w:val="004943F9"/>
    <w:rsid w:val="004A32F2"/>
    <w:rsid w:val="004A4A88"/>
    <w:rsid w:val="004C0C10"/>
    <w:rsid w:val="004E1741"/>
    <w:rsid w:val="004F46E8"/>
    <w:rsid w:val="00523EF4"/>
    <w:rsid w:val="005370EB"/>
    <w:rsid w:val="00541E74"/>
    <w:rsid w:val="00585A9D"/>
    <w:rsid w:val="00593ED2"/>
    <w:rsid w:val="005A4DBA"/>
    <w:rsid w:val="005C0D56"/>
    <w:rsid w:val="005E0BF5"/>
    <w:rsid w:val="00636BC7"/>
    <w:rsid w:val="0064579D"/>
    <w:rsid w:val="006569CE"/>
    <w:rsid w:val="0067020F"/>
    <w:rsid w:val="006719E7"/>
    <w:rsid w:val="00673A28"/>
    <w:rsid w:val="00674915"/>
    <w:rsid w:val="00682016"/>
    <w:rsid w:val="00685F89"/>
    <w:rsid w:val="006932B9"/>
    <w:rsid w:val="006D6228"/>
    <w:rsid w:val="006E5563"/>
    <w:rsid w:val="00700E9E"/>
    <w:rsid w:val="00701141"/>
    <w:rsid w:val="00703381"/>
    <w:rsid w:val="0070583F"/>
    <w:rsid w:val="00712F58"/>
    <w:rsid w:val="00732E00"/>
    <w:rsid w:val="00737B8E"/>
    <w:rsid w:val="0075743E"/>
    <w:rsid w:val="0079463D"/>
    <w:rsid w:val="007A127F"/>
    <w:rsid w:val="007B3C7A"/>
    <w:rsid w:val="007D4E78"/>
    <w:rsid w:val="007D5619"/>
    <w:rsid w:val="007F2B6E"/>
    <w:rsid w:val="008062F1"/>
    <w:rsid w:val="00806384"/>
    <w:rsid w:val="00821083"/>
    <w:rsid w:val="008353B3"/>
    <w:rsid w:val="00840D98"/>
    <w:rsid w:val="00843437"/>
    <w:rsid w:val="008A209E"/>
    <w:rsid w:val="00925882"/>
    <w:rsid w:val="00937553"/>
    <w:rsid w:val="009404AD"/>
    <w:rsid w:val="0097000F"/>
    <w:rsid w:val="0098225C"/>
    <w:rsid w:val="00984F5A"/>
    <w:rsid w:val="009A3AD7"/>
    <w:rsid w:val="009A4E16"/>
    <w:rsid w:val="009E2050"/>
    <w:rsid w:val="009F3152"/>
    <w:rsid w:val="00A25331"/>
    <w:rsid w:val="00A320F8"/>
    <w:rsid w:val="00A5646B"/>
    <w:rsid w:val="00A67D46"/>
    <w:rsid w:val="00A91E20"/>
    <w:rsid w:val="00A954B4"/>
    <w:rsid w:val="00AB6E29"/>
    <w:rsid w:val="00AC683C"/>
    <w:rsid w:val="00AC71C9"/>
    <w:rsid w:val="00AD55DF"/>
    <w:rsid w:val="00AF70C4"/>
    <w:rsid w:val="00B202BA"/>
    <w:rsid w:val="00B45138"/>
    <w:rsid w:val="00B47221"/>
    <w:rsid w:val="00B52310"/>
    <w:rsid w:val="00B52549"/>
    <w:rsid w:val="00B550BA"/>
    <w:rsid w:val="00B72530"/>
    <w:rsid w:val="00B97728"/>
    <w:rsid w:val="00BA5B98"/>
    <w:rsid w:val="00BE7752"/>
    <w:rsid w:val="00C17441"/>
    <w:rsid w:val="00C20D07"/>
    <w:rsid w:val="00C27379"/>
    <w:rsid w:val="00C3575D"/>
    <w:rsid w:val="00C41636"/>
    <w:rsid w:val="00C70FE7"/>
    <w:rsid w:val="00C74A47"/>
    <w:rsid w:val="00C7583C"/>
    <w:rsid w:val="00C94782"/>
    <w:rsid w:val="00CB145A"/>
    <w:rsid w:val="00CB5621"/>
    <w:rsid w:val="00CC5D3F"/>
    <w:rsid w:val="00CE2AE8"/>
    <w:rsid w:val="00CF1A5F"/>
    <w:rsid w:val="00D11B67"/>
    <w:rsid w:val="00D32D14"/>
    <w:rsid w:val="00D5185A"/>
    <w:rsid w:val="00D96704"/>
    <w:rsid w:val="00DD1DEC"/>
    <w:rsid w:val="00DE20BD"/>
    <w:rsid w:val="00DE5D10"/>
    <w:rsid w:val="00E000D3"/>
    <w:rsid w:val="00E77B87"/>
    <w:rsid w:val="00E91BE2"/>
    <w:rsid w:val="00EA4226"/>
    <w:rsid w:val="00EA5EB3"/>
    <w:rsid w:val="00EB08D5"/>
    <w:rsid w:val="00EB4B56"/>
    <w:rsid w:val="00ED65E6"/>
    <w:rsid w:val="00ED69E9"/>
    <w:rsid w:val="00EE78BA"/>
    <w:rsid w:val="00EF3C43"/>
    <w:rsid w:val="00EF46C7"/>
    <w:rsid w:val="00F2283B"/>
    <w:rsid w:val="00F344F2"/>
    <w:rsid w:val="00F506E7"/>
    <w:rsid w:val="00F511B6"/>
    <w:rsid w:val="00F82638"/>
    <w:rsid w:val="00FA2158"/>
    <w:rsid w:val="00FD3973"/>
    <w:rsid w:val="00FD46CA"/>
    <w:rsid w:val="0CDD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uiPriority w:val="0"/>
    <w:pPr>
      <w:spacing w:after="120" w:line="560" w:lineRule="exact"/>
      <w:ind w:left="420" w:leftChars="200"/>
    </w:pPr>
    <w:rPr>
      <w:rFonts w:ascii="Times New Roman" w:hAnsi="Times New Roman" w:eastAsia="仿宋_GB2312" w:cs="Times New Roman"/>
      <w:kern w:val="0"/>
      <w:sz w:val="32"/>
      <w:szCs w:val="20"/>
    </w:rPr>
  </w:style>
  <w:style w:type="paragraph" w:styleId="3">
    <w:name w:val="Plain Text"/>
    <w:basedOn w:val="1"/>
    <w:link w:val="14"/>
    <w:unhideWhenUsed/>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styleId="4">
    <w:name w:val="Date"/>
    <w:basedOn w:val="1"/>
    <w:next w:val="1"/>
    <w:link w:val="12"/>
    <w:uiPriority w:val="0"/>
    <w:rPr>
      <w:rFonts w:ascii="黑体" w:hAnsi="Times New Roman" w:eastAsia="黑体" w:cs="Times New Roman"/>
      <w:b/>
      <w:sz w:val="28"/>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日期 Char"/>
    <w:basedOn w:val="9"/>
    <w:link w:val="4"/>
    <w:uiPriority w:val="0"/>
    <w:rPr>
      <w:rFonts w:ascii="黑体" w:hAnsi="Times New Roman" w:eastAsia="黑体" w:cs="Times New Roman"/>
      <w:b/>
      <w:sz w:val="28"/>
      <w:szCs w:val="20"/>
    </w:rPr>
  </w:style>
  <w:style w:type="character" w:customStyle="1" w:styleId="13">
    <w:name w:val="正文文本缩进 Char"/>
    <w:basedOn w:val="9"/>
    <w:link w:val="2"/>
    <w:uiPriority w:val="0"/>
    <w:rPr>
      <w:rFonts w:ascii="Times New Roman" w:hAnsi="Times New Roman" w:eastAsia="仿宋_GB2312" w:cs="Times New Roman"/>
      <w:kern w:val="0"/>
      <w:sz w:val="32"/>
      <w:szCs w:val="20"/>
    </w:rPr>
  </w:style>
  <w:style w:type="character" w:customStyle="1" w:styleId="14">
    <w:name w:val="纯文本 Char"/>
    <w:basedOn w:val="9"/>
    <w:link w:val="3"/>
    <w:uiPriority w:val="0"/>
    <w:rPr>
      <w:rFonts w:ascii="Arial Unicode MS" w:hAnsi="Arial Unicode MS"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15436-55DE-4683-8BB5-7B36BCF7663A}">
  <ds:schemaRefs/>
</ds:datastoreItem>
</file>

<file path=docProps/app.xml><?xml version="1.0" encoding="utf-8"?>
<Properties xmlns="http://schemas.openxmlformats.org/officeDocument/2006/extended-properties" xmlns:vt="http://schemas.openxmlformats.org/officeDocument/2006/docPropsVTypes">
  <Template>Normal</Template>
  <Pages>13</Pages>
  <Words>985</Words>
  <Characters>5615</Characters>
  <Lines>46</Lines>
  <Paragraphs>13</Paragraphs>
  <TotalTime>912</TotalTime>
  <ScaleCrop>false</ScaleCrop>
  <LinksUpToDate>false</LinksUpToDate>
  <CharactersWithSpaces>6587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2020-10-31T13:16:00Z</dcterms:created>
  <dc:creator>LHJ</dc:creator>
  <cp:lastModifiedBy>柳州市局文秘</cp:lastModifiedBy>
  <dcterms:modified xsi:type="dcterms:W3CDTF">2021-10-08T08:22:41Z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099C9ABD85824949A24A3151E04DD081</vt:lpwstr>
  </property>
</Properties>
</file>