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8" w:line="219" w:lineRule="auto"/>
        <w:ind w:left="187"/>
        <w:rPr>
          <w:rFonts w:hint="eastAsia" w:ascii="方正小标宋简体" w:hAnsi="方正小标宋简体" w:eastAsia="方正小标宋简体" w:cs="方正小标宋简体"/>
          <w:sz w:val="55"/>
          <w:szCs w:val="55"/>
        </w:rPr>
      </w:pPr>
      <w:r>
        <w:rPr>
          <w:rFonts w:hint="eastAsia" w:ascii="方正小标宋简体" w:hAnsi="方正小标宋简体" w:eastAsia="方正小标宋简体" w:cs="方正小标宋简体"/>
          <w:b/>
          <w:bCs/>
          <w:color w:val="E63D00"/>
          <w:spacing w:val="77"/>
          <w:kern w:val="0"/>
          <w:sz w:val="55"/>
          <w:szCs w:val="55"/>
          <w:fitText w:val="8305" w:id="1368657596"/>
        </w:rPr>
        <w:t>融水苗族自治县农业农村</w:t>
      </w:r>
      <w:r>
        <w:rPr>
          <w:rFonts w:hint="eastAsia" w:ascii="方正小标宋简体" w:hAnsi="方正小标宋简体" w:eastAsia="方正小标宋简体" w:cs="方正小标宋简体"/>
          <w:b/>
          <w:bCs/>
          <w:color w:val="E63D00"/>
          <w:spacing w:val="5"/>
          <w:kern w:val="0"/>
          <w:sz w:val="55"/>
          <w:szCs w:val="55"/>
          <w:fitText w:val="8305" w:id="1368657596"/>
        </w:rPr>
        <w:t>局</w:t>
      </w:r>
    </w:p>
    <w:p>
      <w:pPr>
        <w:spacing w:before="52" w:line="241" w:lineRule="auto"/>
        <w:ind w:left="187"/>
        <w:rPr>
          <w:rFonts w:hint="eastAsia" w:ascii="方正小标宋简体" w:hAnsi="方正小标宋简体" w:eastAsia="方正小标宋简体" w:cs="方正小标宋简体"/>
          <w:sz w:val="68"/>
          <w:szCs w:val="68"/>
        </w:rPr>
      </w:pPr>
      <w:r>
        <w:rPr>
          <w:rFonts w:hint="eastAsia" w:ascii="方正小标宋简体" w:hAnsi="方正小标宋简体" w:eastAsia="方正小标宋简体" w:cs="方正小标宋简体"/>
          <w:b/>
          <w:bCs/>
          <w:color w:val="E63D00"/>
          <w:spacing w:val="77"/>
          <w:kern w:val="0"/>
          <w:sz w:val="55"/>
          <w:szCs w:val="55"/>
          <w:fitText w:val="8305" w:id="1055595605"/>
        </w:rPr>
        <w:t>融水苗族自治县乡村振兴</w:t>
      </w:r>
      <w:r>
        <w:rPr>
          <w:rFonts w:hint="eastAsia" w:ascii="方正小标宋简体" w:hAnsi="方正小标宋简体" w:eastAsia="方正小标宋简体" w:cs="方正小标宋简体"/>
          <w:b/>
          <w:bCs/>
          <w:color w:val="E63D00"/>
          <w:spacing w:val="5"/>
          <w:kern w:val="0"/>
          <w:sz w:val="55"/>
          <w:szCs w:val="55"/>
          <w:fitText w:val="8305" w:id="1055595605"/>
        </w:rPr>
        <w:t>局</w:t>
      </w:r>
    </w:p>
    <w:p>
      <w:pPr>
        <w:spacing w:line="309" w:lineRule="auto"/>
        <w:rPr>
          <w:rFonts w:ascii="Arial"/>
          <w:sz w:val="21"/>
        </w:rPr>
      </w:pPr>
    </w:p>
    <w:p>
      <w:pPr>
        <w:spacing w:before="9" w:line="60" w:lineRule="exact"/>
        <w:textAlignment w:val="center"/>
        <w:rPr>
          <w:rFonts w:hint="default" w:ascii="Times New Roman" w:hAnsi="Times New Roman" w:cs="Times New Roman"/>
        </w:rPr>
      </w:pPr>
      <w:r>
        <w:rPr>
          <w:rFonts w:hint="default" w:ascii="Times New Roman" w:hAnsi="Times New Roman" w:cs="Times New Roman"/>
        </w:rPr>
        <w:drawing>
          <wp:inline distT="0" distB="0" distL="0" distR="0">
            <wp:extent cx="5457825" cy="76200"/>
            <wp:effectExtent l="0" t="0" r="9525"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flipV="1">
                      <a:off x="0" y="0"/>
                      <a:ext cx="5457825" cy="76200"/>
                    </a:xfrm>
                    <a:prstGeom prst="rect">
                      <a:avLst/>
                    </a:prstGeom>
                  </pic:spPr>
                </pic:pic>
              </a:graphicData>
            </a:graphic>
          </wp:inline>
        </w:drawing>
      </w:r>
    </w:p>
    <w:p>
      <w:pPr>
        <w:pStyle w:val="2"/>
        <w:rPr>
          <w:rFonts w:hint="eastAsia"/>
        </w:rPr>
      </w:pPr>
    </w:p>
    <w:p>
      <w:pPr>
        <w:pageBreakBefore w:val="0"/>
        <w:widowControl w:val="0"/>
        <w:kinsoku/>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color w:val="auto"/>
          <w:sz w:val="44"/>
          <w:szCs w:val="44"/>
          <w:lang w:val="en-US"/>
        </w:rPr>
      </w:pPr>
      <w:r>
        <w:rPr>
          <w:rFonts w:hint="eastAsia" w:ascii="方正小标宋简体" w:hAnsi="方正小标宋简体" w:eastAsia="方正小标宋简体" w:cs="方正小标宋简体"/>
          <w:color w:val="auto"/>
          <w:sz w:val="44"/>
          <w:szCs w:val="44"/>
        </w:rPr>
        <w:t xml:space="preserve">自治县农业农村局 </w:t>
      </w:r>
      <w:r>
        <w:rPr>
          <w:rFonts w:hint="eastAsia" w:ascii="方正小标宋简体" w:hAnsi="方正小标宋简体" w:eastAsia="方正小标宋简体" w:cs="方正小标宋简体"/>
          <w:color w:val="auto"/>
          <w:sz w:val="44"/>
          <w:szCs w:val="44"/>
          <w:lang w:val="en-US"/>
        </w:rPr>
        <w:t>自治县乡村振兴局</w:t>
      </w:r>
    </w:p>
    <w:p>
      <w:pPr>
        <w:pageBreakBefore w:val="0"/>
        <w:widowControl w:val="0"/>
        <w:kinsoku/>
        <w:overflowPunct/>
        <w:topLinePunct w:val="0"/>
        <w:autoSpaceDE/>
        <w:autoSpaceDN/>
        <w:bidi w:val="0"/>
        <w:spacing w:line="500" w:lineRule="exact"/>
        <w:jc w:val="center"/>
        <w:textAlignment w:val="auto"/>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pacing w:val="1"/>
          <w:w w:val="85"/>
          <w:kern w:val="0"/>
          <w:sz w:val="44"/>
          <w:szCs w:val="44"/>
          <w:fitText w:val="7876" w:id="2104820221"/>
        </w:rPr>
        <w:t>关于</w:t>
      </w:r>
      <w:r>
        <w:rPr>
          <w:rFonts w:hint="eastAsia" w:ascii="Times New Roman" w:hAnsi="Times New Roman" w:eastAsia="方正小标宋简体" w:cs="Times New Roman"/>
          <w:color w:val="auto"/>
          <w:spacing w:val="1"/>
          <w:w w:val="85"/>
          <w:kern w:val="0"/>
          <w:sz w:val="44"/>
          <w:szCs w:val="44"/>
          <w:fitText w:val="7876" w:id="2104820221"/>
          <w:lang w:eastAsia="zh-CN"/>
        </w:rPr>
        <w:t>调整</w:t>
      </w:r>
      <w:r>
        <w:rPr>
          <w:rFonts w:hint="eastAsia" w:ascii="方正小标宋简体" w:hAnsi="方正小标宋简体" w:eastAsia="方正小标宋简体" w:cs="方正小标宋简体"/>
          <w:color w:val="auto"/>
          <w:spacing w:val="1"/>
          <w:w w:val="85"/>
          <w:kern w:val="0"/>
          <w:sz w:val="44"/>
          <w:szCs w:val="44"/>
          <w:fitText w:val="7876" w:id="2104820221"/>
          <w:lang w:eastAsia="zh-CN"/>
        </w:rPr>
        <w:t>农副产品</w:t>
      </w:r>
      <w:r>
        <w:rPr>
          <w:rFonts w:hint="eastAsia" w:ascii="方正小标宋简体" w:hAnsi="方正小标宋简体" w:eastAsia="方正小标宋简体" w:cs="方正小标宋简体"/>
          <w:color w:val="auto"/>
          <w:spacing w:val="1"/>
          <w:w w:val="85"/>
          <w:kern w:val="0"/>
          <w:sz w:val="44"/>
          <w:szCs w:val="44"/>
          <w:fitText w:val="7876" w:id="2104820221"/>
        </w:rPr>
        <w:t>入驻832平台</w:t>
      </w:r>
      <w:r>
        <w:rPr>
          <w:rFonts w:hint="eastAsia" w:ascii="Times New Roman" w:hAnsi="Times New Roman" w:eastAsia="方正小标宋简体" w:cs="Times New Roman"/>
          <w:color w:val="auto"/>
          <w:spacing w:val="1"/>
          <w:w w:val="85"/>
          <w:kern w:val="0"/>
          <w:sz w:val="44"/>
          <w:szCs w:val="44"/>
          <w:fitText w:val="7876" w:id="2104820221"/>
        </w:rPr>
        <w:t>有关事项的通</w:t>
      </w:r>
      <w:r>
        <w:rPr>
          <w:rFonts w:hint="eastAsia" w:ascii="Times New Roman" w:hAnsi="Times New Roman" w:eastAsia="方正小标宋简体" w:cs="Times New Roman"/>
          <w:color w:val="auto"/>
          <w:spacing w:val="17"/>
          <w:w w:val="85"/>
          <w:kern w:val="0"/>
          <w:sz w:val="44"/>
          <w:szCs w:val="44"/>
          <w:fitText w:val="7876" w:id="2104820221"/>
        </w:rPr>
        <w:t>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各乡镇人民政府，县直各有关单位</w:t>
      </w:r>
      <w:r>
        <w:rPr>
          <w:rFonts w:hint="eastAsia" w:ascii="仿宋_GB2312" w:hAnsi="仿宋_GB2312" w:eastAsia="仿宋_GB2312" w:cs="仿宋_GB2312"/>
          <w:b w:val="0"/>
          <w:bCs w:val="0"/>
          <w:color w:val="auto"/>
          <w:sz w:val="32"/>
          <w:szCs w:val="32"/>
          <w:lang w:eastAsia="zh-CN"/>
        </w:rPr>
        <w:t>，各农副产品供应商</w:t>
      </w:r>
      <w:r>
        <w:rPr>
          <w:rFonts w:hint="eastAsia" w:ascii="仿宋_GB2312" w:hAnsi="仿宋_GB2312" w:eastAsia="仿宋_GB2312" w:cs="仿宋_GB2312"/>
          <w:b w:val="0"/>
          <w:bCs w:val="0"/>
          <w:color w:val="auto"/>
          <w:sz w:val="32"/>
          <w:szCs w:val="32"/>
        </w:rPr>
        <w:t>：</w:t>
      </w:r>
    </w:p>
    <w:p>
      <w:pPr>
        <w:pStyle w:val="5"/>
        <w:pageBreakBefore w:val="0"/>
        <w:widowControl w:val="0"/>
        <w:kinsoku/>
        <w:wordWrap/>
        <w:overflowPunct/>
        <w:topLinePunct w:val="0"/>
        <w:autoSpaceDE/>
        <w:autoSpaceDN/>
        <w:bidi w:val="0"/>
        <w:adjustRightInd/>
        <w:snapToGrid/>
        <w:spacing w:before="0" w:after="0" w:line="500" w:lineRule="exact"/>
        <w:ind w:firstLine="642"/>
        <w:textAlignment w:val="auto"/>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eastAsia="zh-CN"/>
        </w:rPr>
        <w:t>贯彻落实</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0"/>
          <w:sz w:val="32"/>
          <w:szCs w:val="32"/>
          <w:lang w:eastAsia="zh-CN"/>
        </w:rPr>
        <w:t>关于进一步做好政府采购脱贫地区农副产品有关工作的通知</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（财办库</w:t>
      </w:r>
      <w:r>
        <w:rPr>
          <w:rFonts w:hint="eastAsia" w:ascii="仿宋_GB2312" w:hAnsi="仿宋_GB2312" w:eastAsia="仿宋_GB2312" w:cs="仿宋_GB2312"/>
          <w:b w:val="0"/>
          <w:bCs w:val="0"/>
          <w:color w:val="auto"/>
          <w:kern w:val="0"/>
          <w:sz w:val="32"/>
          <w:szCs w:val="32"/>
          <w:lang w:val="en-US" w:eastAsia="zh-CN"/>
        </w:rPr>
        <w:t>〔2022〕273</w:t>
      </w:r>
      <w:r>
        <w:rPr>
          <w:rFonts w:hint="eastAsia" w:ascii="仿宋_GB2312" w:hAnsi="仿宋_GB2312" w:eastAsia="仿宋_GB2312" w:cs="仿宋_GB2312"/>
          <w:b w:val="0"/>
          <w:bCs w:val="0"/>
          <w:color w:val="auto"/>
          <w:kern w:val="0"/>
          <w:sz w:val="32"/>
          <w:szCs w:val="32"/>
        </w:rPr>
        <w:t>号</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文件精神，</w:t>
      </w:r>
      <w:r>
        <w:rPr>
          <w:rFonts w:hint="eastAsia" w:ascii="仿宋_GB2312" w:hAnsi="仿宋_GB2312" w:eastAsia="仿宋_GB2312" w:cs="仿宋_GB2312"/>
          <w:b w:val="0"/>
          <w:bCs w:val="0"/>
          <w:color w:val="auto"/>
          <w:kern w:val="0"/>
          <w:sz w:val="32"/>
          <w:szCs w:val="32"/>
          <w:lang w:eastAsia="zh-CN"/>
        </w:rPr>
        <w:t>为了有效推进我县农副产品入驻脱贫地区农副产品网络销售平台（</w:t>
      </w:r>
      <w:r>
        <w:rPr>
          <w:rFonts w:hint="eastAsia" w:ascii="仿宋_GB2312" w:hAnsi="仿宋_GB2312" w:eastAsia="仿宋_GB2312" w:cs="仿宋_GB2312"/>
          <w:b w:val="0"/>
          <w:bCs w:val="0"/>
          <w:color w:val="auto"/>
          <w:kern w:val="0"/>
          <w:sz w:val="32"/>
          <w:szCs w:val="32"/>
          <w:lang w:val="en-US" w:eastAsia="zh-CN"/>
        </w:rPr>
        <w:t>以下简称“832平台”</w:t>
      </w:r>
      <w:r>
        <w:rPr>
          <w:rFonts w:hint="eastAsia" w:ascii="仿宋_GB2312" w:hAnsi="仿宋_GB2312" w:eastAsia="仿宋_GB2312" w:cs="仿宋_GB2312"/>
          <w:b w:val="0"/>
          <w:bCs w:val="0"/>
          <w:color w:val="auto"/>
          <w:kern w:val="0"/>
          <w:sz w:val="32"/>
          <w:szCs w:val="32"/>
          <w:lang w:eastAsia="zh-CN"/>
        </w:rPr>
        <w:t>），推动我县消费帮扶，促进农民特别是脱贫群众增收，现将有关事项通知如下。</w:t>
      </w:r>
    </w:p>
    <w:p>
      <w:pPr>
        <w:keepNext w:val="0"/>
        <w:keepLines w:val="0"/>
        <w:pageBreakBefore w:val="0"/>
        <w:widowControl/>
        <w:numPr>
          <w:ilvl w:val="0"/>
          <w:numId w:val="1"/>
        </w:numPr>
        <w:suppressLineNumbers w:val="0"/>
        <w:kinsoku/>
        <w:overflowPunct/>
        <w:topLinePunct w:val="0"/>
        <w:autoSpaceDE/>
        <w:autoSpaceDN/>
        <w:bidi w:val="0"/>
        <w:spacing w:line="500" w:lineRule="exact"/>
        <w:ind w:firstLine="640" w:firstLineChars="200"/>
        <w:jc w:val="left"/>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入驻832平台供应商申请条件：</w:t>
      </w:r>
    </w:p>
    <w:p>
      <w:pPr>
        <w:keepNext w:val="0"/>
        <w:keepLines w:val="0"/>
        <w:pageBreakBefore w:val="0"/>
        <w:widowControl/>
        <w:numPr>
          <w:ilvl w:val="0"/>
          <w:numId w:val="2"/>
        </w:numPr>
        <w:suppressLineNumbers w:val="0"/>
        <w:kinsoku/>
        <w:overflowPunct/>
        <w:topLinePunct w:val="0"/>
        <w:autoSpaceDE/>
        <w:autoSpaceDN/>
        <w:bidi w:val="0"/>
        <w:spacing w:line="500" w:lineRule="exact"/>
        <w:ind w:firstLine="640" w:firstLineChars="200"/>
        <w:jc w:val="left"/>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供应商申请条件。申请入驻“832平台”的供应商，应当是注册在融水县县域内生产农副产品的企业、农民专业合作社、家庭农场等市场主体，有较强的产业带动能力和明确的联农带农机制。</w:t>
      </w:r>
      <w:r>
        <w:rPr>
          <w:rFonts w:hint="eastAsia" w:ascii="仿宋_GB2312" w:hAnsi="仿宋_GB2312" w:eastAsia="仿宋_GB2312" w:cs="仿宋_GB2312"/>
          <w:b w:val="0"/>
          <w:bCs w:val="0"/>
          <w:color w:val="auto"/>
          <w:kern w:val="0"/>
          <w:sz w:val="32"/>
          <w:szCs w:val="32"/>
        </w:rPr>
        <w:t>农业产业化龙头企业、</w:t>
      </w:r>
      <w:r>
        <w:rPr>
          <w:rFonts w:hint="eastAsia" w:ascii="仿宋_GB2312" w:hAnsi="仿宋_GB2312" w:eastAsia="仿宋_GB2312" w:cs="仿宋_GB2312"/>
          <w:b w:val="0"/>
          <w:bCs w:val="0"/>
          <w:color w:val="auto"/>
          <w:kern w:val="0"/>
          <w:sz w:val="32"/>
          <w:szCs w:val="32"/>
          <w:lang w:eastAsia="zh-CN"/>
        </w:rPr>
        <w:t>农业产业强镇和“</w:t>
      </w:r>
      <w:r>
        <w:rPr>
          <w:rFonts w:hint="eastAsia" w:ascii="仿宋_GB2312" w:hAnsi="仿宋_GB2312" w:eastAsia="仿宋_GB2312" w:cs="仿宋_GB2312"/>
          <w:b w:val="0"/>
          <w:bCs w:val="0"/>
          <w:color w:val="auto"/>
          <w:kern w:val="0"/>
          <w:sz w:val="32"/>
          <w:szCs w:val="32"/>
        </w:rPr>
        <w:t>一村一品</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示范村镇经营主体</w:t>
      </w:r>
      <w:r>
        <w:rPr>
          <w:rFonts w:hint="eastAsia" w:ascii="仿宋_GB2312" w:hAnsi="仿宋_GB2312" w:eastAsia="仿宋_GB2312" w:cs="仿宋_GB2312"/>
          <w:b w:val="0"/>
          <w:bCs w:val="0"/>
          <w:color w:val="auto"/>
          <w:kern w:val="0"/>
          <w:sz w:val="32"/>
          <w:szCs w:val="32"/>
          <w:lang w:eastAsia="zh-CN"/>
        </w:rPr>
        <w:t>优先入驻平台。注册在</w:t>
      </w:r>
      <w:r>
        <w:rPr>
          <w:rFonts w:hint="eastAsia" w:ascii="仿宋_GB2312" w:hAnsi="仿宋_GB2312" w:eastAsia="仿宋_GB2312" w:cs="仿宋_GB2312"/>
          <w:b w:val="0"/>
          <w:bCs w:val="0"/>
          <w:color w:val="auto"/>
          <w:kern w:val="0"/>
          <w:sz w:val="32"/>
          <w:szCs w:val="32"/>
          <w:lang w:val="en-US" w:eastAsia="zh-CN" w:bidi="ar-SA"/>
        </w:rPr>
        <w:t>融水县县域内的贸易企业可以受供应商委托，在“832平台”代理销售农副产品。</w:t>
      </w:r>
    </w:p>
    <w:p>
      <w:pPr>
        <w:keepNext w:val="0"/>
        <w:keepLines w:val="0"/>
        <w:pageBreakBefore w:val="0"/>
        <w:widowControl/>
        <w:numPr>
          <w:ilvl w:val="0"/>
          <w:numId w:val="2"/>
        </w:numPr>
        <w:suppressLineNumbers w:val="0"/>
        <w:kinsoku/>
        <w:overflowPunct/>
        <w:topLinePunct w:val="0"/>
        <w:autoSpaceDE/>
        <w:autoSpaceDN/>
        <w:bidi w:val="0"/>
        <w:spacing w:line="500" w:lineRule="exact"/>
        <w:ind w:firstLine="640" w:firstLineChars="200"/>
        <w:jc w:val="left"/>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产品申请条件。供应商在“832平台”所售农副产品应出产自融水县县域内，符合农产品质量和食品安全国家标准，对本地区脱贫群众增收带动作用明显。优先支持绿色食品、有机农产品、地理标志农产品、取得食用农产品承诺达标合格证的相关产品。</w:t>
      </w:r>
    </w:p>
    <w:p>
      <w:pPr>
        <w:keepNext w:val="0"/>
        <w:keepLines w:val="0"/>
        <w:pageBreakBefore w:val="0"/>
        <w:widowControl/>
        <w:numPr>
          <w:ilvl w:val="0"/>
          <w:numId w:val="1"/>
        </w:numPr>
        <w:suppressLineNumbers w:val="0"/>
        <w:kinsoku/>
        <w:overflowPunct/>
        <w:topLinePunct w:val="0"/>
        <w:autoSpaceDE/>
        <w:autoSpaceDN/>
        <w:bidi w:val="0"/>
        <w:spacing w:line="500" w:lineRule="exact"/>
        <w:ind w:left="0" w:leftChars="0" w:firstLine="640" w:firstLineChars="200"/>
        <w:jc w:val="left"/>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供应商审核推荐流程</w:t>
      </w:r>
    </w:p>
    <w:p>
      <w:pPr>
        <w:keepNext w:val="0"/>
        <w:keepLines w:val="0"/>
        <w:pageBreakBefore w:val="0"/>
        <w:widowControl/>
        <w:numPr>
          <w:ilvl w:val="0"/>
          <w:numId w:val="0"/>
        </w:numPr>
        <w:suppressLineNumbers w:val="0"/>
        <w:kinsoku/>
        <w:overflowPunct/>
        <w:topLinePunct w:val="0"/>
        <w:autoSpaceDE/>
        <w:autoSpaceDN/>
        <w:bidi w:val="0"/>
        <w:spacing w:line="500" w:lineRule="exact"/>
        <w:ind w:firstLine="640" w:firstLineChars="200"/>
        <w:jc w:val="left"/>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按主体自愿申请、县级农业农村局、乡村振兴局双部门审核推荐、平台审核的审核推荐流程。</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楷体" w:hAnsi="楷体" w:eastAsia="楷体" w:cs="楷体"/>
          <w:b w:val="0"/>
          <w:bCs w:val="0"/>
          <w:color w:val="auto"/>
          <w:kern w:val="0"/>
          <w:sz w:val="32"/>
          <w:szCs w:val="32"/>
          <w:lang w:val="en-US" w:eastAsia="zh-CN"/>
        </w:rPr>
        <w:t>供应商申请。</w:t>
      </w:r>
      <w:r>
        <w:rPr>
          <w:rFonts w:hint="eastAsia" w:ascii="仿宋_GB2312" w:hAnsi="仿宋_GB2312" w:eastAsia="仿宋_GB2312" w:cs="仿宋_GB2312"/>
          <w:b w:val="0"/>
          <w:bCs w:val="0"/>
          <w:color w:val="auto"/>
          <w:kern w:val="0"/>
          <w:sz w:val="32"/>
          <w:szCs w:val="32"/>
          <w:lang w:val="en-US" w:eastAsia="zh-CN"/>
        </w:rPr>
        <w:t>供应商通过“832平台”供应商审核推荐管理系统（以下简称管理系统）在线提交入驻申请，按要求填写市场主体信息、产品信息，同时需提供下列相关材料给</w:t>
      </w:r>
      <w:r>
        <w:rPr>
          <w:rFonts w:hint="eastAsia" w:ascii="仿宋_GB2312" w:hAnsi="仿宋_GB2312" w:eastAsia="仿宋_GB2312" w:cs="仿宋_GB2312"/>
          <w:b w:val="0"/>
          <w:bCs w:val="0"/>
          <w:color w:val="auto"/>
          <w:sz w:val="32"/>
          <w:szCs w:val="32"/>
          <w:lang w:val="en-US" w:eastAsia="zh-CN"/>
        </w:rPr>
        <w:t>县实施乡村振兴指挥部产业发展专责小组审核。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kern w:val="0"/>
          <w:sz w:val="32"/>
          <w:szCs w:val="32"/>
          <w:lang w:val="en-US" w:eastAsia="zh-CN"/>
        </w:rPr>
        <w:t>1.生产型公司，需提供营业执照、法人身份证、银行账户信息、生产许可证（包含明细表）以及</w:t>
      </w:r>
      <w:r>
        <w:rPr>
          <w:rFonts w:hint="eastAsia" w:ascii="仿宋_GB2312" w:hAnsi="仿宋_GB2312" w:eastAsia="仿宋_GB2312" w:cs="仿宋_GB2312"/>
          <w:b w:val="0"/>
          <w:bCs w:val="0"/>
          <w:color w:val="auto"/>
          <w:kern w:val="0"/>
          <w:sz w:val="32"/>
          <w:szCs w:val="32"/>
        </w:rPr>
        <w:t>农业产业化龙头企业、</w:t>
      </w:r>
      <w:r>
        <w:rPr>
          <w:rFonts w:hint="eastAsia" w:ascii="仿宋_GB2312" w:hAnsi="仿宋_GB2312" w:eastAsia="仿宋_GB2312" w:cs="仿宋_GB2312"/>
          <w:b w:val="0"/>
          <w:bCs w:val="0"/>
          <w:color w:val="auto"/>
          <w:kern w:val="0"/>
          <w:sz w:val="32"/>
          <w:szCs w:val="32"/>
          <w:lang w:eastAsia="zh-CN"/>
        </w:rPr>
        <w:t>农业产业强镇和“</w:t>
      </w:r>
      <w:r>
        <w:rPr>
          <w:rFonts w:hint="eastAsia" w:ascii="仿宋_GB2312" w:hAnsi="仿宋_GB2312" w:eastAsia="仿宋_GB2312" w:cs="仿宋_GB2312"/>
          <w:b w:val="0"/>
          <w:bCs w:val="0"/>
          <w:color w:val="auto"/>
          <w:kern w:val="0"/>
          <w:sz w:val="32"/>
          <w:szCs w:val="32"/>
        </w:rPr>
        <w:t>一村一品</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示范村镇经营主体</w:t>
      </w:r>
      <w:r>
        <w:rPr>
          <w:rFonts w:hint="eastAsia" w:ascii="仿宋_GB2312" w:hAnsi="仿宋_GB2312" w:eastAsia="仿宋_GB2312" w:cs="仿宋_GB2312"/>
          <w:b w:val="0"/>
          <w:bCs w:val="0"/>
          <w:color w:val="auto"/>
          <w:kern w:val="0"/>
          <w:sz w:val="32"/>
          <w:szCs w:val="32"/>
          <w:lang w:eastAsia="zh-CN"/>
        </w:rPr>
        <w:t>证明（如有）</w:t>
      </w:r>
      <w:r>
        <w:rPr>
          <w:rFonts w:hint="eastAsia" w:ascii="仿宋_GB2312" w:hAnsi="仿宋_GB2312" w:eastAsia="仿宋_GB2312" w:cs="仿宋_GB2312"/>
          <w:b w:val="0"/>
          <w:bCs w:val="0"/>
          <w:color w:val="auto"/>
          <w:kern w:val="0"/>
          <w:sz w:val="32"/>
          <w:szCs w:val="32"/>
          <w:lang w:val="en-US" w:eastAsia="zh-CN"/>
        </w:rPr>
        <w:t>。生产型公司申请上架的</w:t>
      </w:r>
      <w:r>
        <w:rPr>
          <w:rFonts w:hint="eastAsia" w:ascii="仿宋_GB2312" w:hAnsi="仿宋_GB2312" w:eastAsia="仿宋_GB2312" w:cs="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rPr>
        <w:t>是自己生产的</w:t>
      </w:r>
      <w:r>
        <w:rPr>
          <w:rFonts w:hint="eastAsia" w:ascii="仿宋_GB2312" w:hAnsi="仿宋_GB2312" w:eastAsia="仿宋_GB2312" w:cs="仿宋_GB2312"/>
          <w:b w:val="0"/>
          <w:bCs w:val="0"/>
          <w:color w:val="auto"/>
          <w:sz w:val="32"/>
          <w:szCs w:val="32"/>
          <w:lang w:val="en-US" w:eastAsia="zh-CN"/>
        </w:rPr>
        <w:t>产品（标签生产厂家为自己公司），若是代理销售产品的，同时</w:t>
      </w:r>
      <w:r>
        <w:rPr>
          <w:rFonts w:hint="eastAsia" w:ascii="仿宋_GB2312" w:hAnsi="仿宋_GB2312" w:eastAsia="仿宋_GB2312" w:cs="仿宋_GB2312"/>
          <w:b w:val="0"/>
          <w:bCs w:val="0"/>
          <w:color w:val="auto"/>
          <w:sz w:val="32"/>
          <w:szCs w:val="32"/>
        </w:rPr>
        <w:t>还</w:t>
      </w:r>
      <w:r>
        <w:rPr>
          <w:rFonts w:hint="eastAsia" w:ascii="仿宋_GB2312" w:hAnsi="仿宋_GB2312" w:eastAsia="仿宋_GB2312" w:cs="仿宋_GB2312"/>
          <w:b w:val="0"/>
          <w:bCs w:val="0"/>
          <w:color w:val="auto"/>
          <w:sz w:val="32"/>
          <w:szCs w:val="32"/>
          <w:lang w:val="en-US" w:eastAsia="zh-CN"/>
        </w:rPr>
        <w:t>需提供</w:t>
      </w:r>
      <w:r>
        <w:rPr>
          <w:rFonts w:hint="eastAsia" w:ascii="仿宋_GB2312" w:hAnsi="仿宋_GB2312" w:eastAsia="仿宋_GB2312" w:cs="仿宋_GB2312"/>
          <w:b w:val="0"/>
          <w:bCs w:val="0"/>
          <w:color w:val="auto"/>
          <w:sz w:val="32"/>
          <w:szCs w:val="32"/>
        </w:rPr>
        <w:t>食品经营许可和</w:t>
      </w:r>
      <w:r>
        <w:rPr>
          <w:rFonts w:hint="eastAsia" w:ascii="仿宋_GB2312" w:hAnsi="仿宋_GB2312" w:eastAsia="仿宋_GB2312" w:cs="仿宋_GB2312"/>
          <w:b w:val="0"/>
          <w:bCs w:val="0"/>
          <w:color w:val="auto"/>
          <w:sz w:val="32"/>
          <w:szCs w:val="32"/>
          <w:lang w:val="en-US" w:eastAsia="zh-CN"/>
        </w:rPr>
        <w:t>商品</w:t>
      </w:r>
      <w:r>
        <w:rPr>
          <w:rFonts w:hint="eastAsia" w:ascii="仿宋_GB2312" w:hAnsi="仿宋_GB2312" w:eastAsia="仿宋_GB2312" w:cs="仿宋_GB2312"/>
          <w:b w:val="0"/>
          <w:bCs w:val="0"/>
          <w:color w:val="auto"/>
          <w:sz w:val="32"/>
          <w:szCs w:val="32"/>
        </w:rPr>
        <w:t>生产厂家授权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以及生产厂家的生产资质。</w:t>
      </w:r>
      <w:r>
        <w:rPr>
          <w:rFonts w:hint="eastAsia" w:ascii="仿宋_GB2312" w:hAnsi="仿宋_GB2312" w:eastAsia="仿宋_GB2312" w:cs="仿宋_GB2312"/>
          <w:b w:val="0"/>
          <w:bCs w:val="0"/>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贸易型公司</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需提供</w:t>
      </w:r>
      <w:r>
        <w:rPr>
          <w:rFonts w:hint="eastAsia" w:ascii="仿宋_GB2312" w:hAnsi="仿宋_GB2312" w:eastAsia="仿宋_GB2312" w:cs="仿宋_GB2312"/>
          <w:b w:val="0"/>
          <w:bCs w:val="0"/>
          <w:color w:val="auto"/>
          <w:sz w:val="32"/>
          <w:szCs w:val="32"/>
          <w:highlight w:val="none"/>
        </w:rPr>
        <w:t>营业执照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法人身份证、</w:t>
      </w:r>
      <w:r>
        <w:rPr>
          <w:rFonts w:hint="eastAsia" w:ascii="仿宋_GB2312" w:hAnsi="仿宋_GB2312" w:eastAsia="仿宋_GB2312" w:cs="仿宋_GB2312"/>
          <w:b w:val="0"/>
          <w:bCs w:val="0"/>
          <w:color w:val="auto"/>
          <w:sz w:val="32"/>
          <w:szCs w:val="32"/>
          <w:highlight w:val="none"/>
        </w:rPr>
        <w:t>食品经营许可</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生产厂家的生产资质、</w:t>
      </w:r>
      <w:r>
        <w:rPr>
          <w:rFonts w:hint="eastAsia" w:ascii="仿宋_GB2312" w:hAnsi="仿宋_GB2312" w:eastAsia="仿宋_GB2312" w:cs="仿宋_GB2312"/>
          <w:b w:val="0"/>
          <w:bCs w:val="0"/>
          <w:color w:val="auto"/>
          <w:sz w:val="32"/>
          <w:szCs w:val="32"/>
          <w:highlight w:val="none"/>
        </w:rPr>
        <w:t>所</w:t>
      </w:r>
      <w:r>
        <w:rPr>
          <w:rFonts w:hint="eastAsia" w:ascii="仿宋_GB2312" w:hAnsi="仿宋_GB2312" w:eastAsia="仿宋_GB2312" w:cs="仿宋_GB2312"/>
          <w:b w:val="0"/>
          <w:bCs w:val="0"/>
          <w:color w:val="auto"/>
          <w:sz w:val="32"/>
          <w:szCs w:val="32"/>
          <w:highlight w:val="none"/>
          <w:lang w:eastAsia="zh-CN"/>
        </w:rPr>
        <w:t>代理</w:t>
      </w:r>
      <w:r>
        <w:rPr>
          <w:rFonts w:hint="eastAsia" w:ascii="仿宋_GB2312" w:hAnsi="仿宋_GB2312" w:eastAsia="仿宋_GB2312" w:cs="仿宋_GB2312"/>
          <w:b w:val="0"/>
          <w:bCs w:val="0"/>
          <w:color w:val="auto"/>
          <w:sz w:val="32"/>
          <w:szCs w:val="32"/>
          <w:highlight w:val="none"/>
        </w:rPr>
        <w:t>产品生产企业</w:t>
      </w:r>
      <w:r>
        <w:rPr>
          <w:rFonts w:hint="eastAsia" w:ascii="仿宋_GB2312" w:hAnsi="仿宋_GB2312" w:eastAsia="仿宋_GB2312" w:cs="仿宋_GB2312"/>
          <w:b w:val="0"/>
          <w:bCs w:val="0"/>
          <w:color w:val="auto"/>
          <w:sz w:val="32"/>
          <w:szCs w:val="32"/>
          <w:highlight w:val="none"/>
          <w:lang w:eastAsia="zh-CN"/>
        </w:rPr>
        <w:t>出具的“</w:t>
      </w:r>
      <w:r>
        <w:rPr>
          <w:rFonts w:hint="eastAsia" w:ascii="仿宋_GB2312" w:hAnsi="仿宋_GB2312" w:eastAsia="仿宋_GB2312" w:cs="仿宋_GB2312"/>
          <w:b w:val="0"/>
          <w:bCs w:val="0"/>
          <w:color w:val="auto"/>
          <w:sz w:val="32"/>
          <w:szCs w:val="32"/>
          <w:highlight w:val="none"/>
          <w:lang w:val="en-US" w:eastAsia="zh-CN"/>
        </w:rPr>
        <w:t>832平台</w:t>
      </w:r>
      <w:r>
        <w:rPr>
          <w:rFonts w:hint="eastAsia" w:ascii="仿宋_GB2312" w:hAnsi="仿宋_GB2312" w:eastAsia="仿宋_GB2312" w:cs="仿宋_GB2312"/>
          <w:b w:val="0"/>
          <w:bCs w:val="0"/>
          <w:color w:val="auto"/>
          <w:sz w:val="32"/>
          <w:szCs w:val="32"/>
          <w:highlight w:val="none"/>
          <w:lang w:eastAsia="zh-CN"/>
        </w:rPr>
        <w:t>”经销授权书以及</w:t>
      </w:r>
      <w:r>
        <w:rPr>
          <w:rFonts w:hint="eastAsia" w:ascii="仿宋_GB2312" w:hAnsi="仿宋_GB2312" w:eastAsia="仿宋_GB2312" w:cs="仿宋_GB2312"/>
          <w:b w:val="0"/>
          <w:bCs w:val="0"/>
          <w:color w:val="auto"/>
          <w:kern w:val="0"/>
          <w:sz w:val="32"/>
          <w:szCs w:val="32"/>
        </w:rPr>
        <w:t>农业产业化龙头企业、</w:t>
      </w:r>
      <w:r>
        <w:rPr>
          <w:rFonts w:hint="eastAsia" w:ascii="仿宋_GB2312" w:hAnsi="仿宋_GB2312" w:eastAsia="仿宋_GB2312" w:cs="仿宋_GB2312"/>
          <w:b w:val="0"/>
          <w:bCs w:val="0"/>
          <w:color w:val="auto"/>
          <w:kern w:val="0"/>
          <w:sz w:val="32"/>
          <w:szCs w:val="32"/>
          <w:lang w:eastAsia="zh-CN"/>
        </w:rPr>
        <w:t>农业产业强镇和“</w:t>
      </w:r>
      <w:r>
        <w:rPr>
          <w:rFonts w:hint="eastAsia" w:ascii="仿宋_GB2312" w:hAnsi="仿宋_GB2312" w:eastAsia="仿宋_GB2312" w:cs="仿宋_GB2312"/>
          <w:b w:val="0"/>
          <w:bCs w:val="0"/>
          <w:color w:val="auto"/>
          <w:kern w:val="0"/>
          <w:sz w:val="32"/>
          <w:szCs w:val="32"/>
        </w:rPr>
        <w:t>一村一品</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示范村镇经营主体</w:t>
      </w:r>
      <w:r>
        <w:rPr>
          <w:rFonts w:hint="eastAsia" w:ascii="仿宋_GB2312" w:hAnsi="仿宋_GB2312" w:eastAsia="仿宋_GB2312" w:cs="仿宋_GB2312"/>
          <w:b w:val="0"/>
          <w:bCs w:val="0"/>
          <w:color w:val="auto"/>
          <w:kern w:val="0"/>
          <w:sz w:val="32"/>
          <w:szCs w:val="32"/>
          <w:lang w:eastAsia="zh-CN"/>
        </w:rPr>
        <w:t>证明（如有）</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b w:val="0"/>
          <w:bCs w:val="0"/>
          <w:color w:val="auto"/>
          <w:sz w:val="32"/>
          <w:szCs w:val="32"/>
          <w:highlight w:val="yellow"/>
          <w:lang w:val="en-US" w:eastAsia="zh-CN"/>
        </w:rPr>
      </w:pPr>
      <w:r>
        <w:rPr>
          <w:rFonts w:hint="eastAsia" w:ascii="仿宋_GB2312" w:hAnsi="仿宋_GB2312" w:eastAsia="仿宋_GB2312" w:cs="仿宋_GB2312"/>
          <w:b w:val="0"/>
          <w:bCs w:val="0"/>
          <w:color w:val="auto"/>
          <w:sz w:val="32"/>
          <w:szCs w:val="32"/>
          <w:highlight w:val="none"/>
          <w:lang w:val="en-US" w:eastAsia="zh-CN"/>
        </w:rPr>
        <w:t>3.合作社（小作坊），需提供</w:t>
      </w:r>
      <w:r>
        <w:rPr>
          <w:rFonts w:hint="eastAsia" w:ascii="仿宋_GB2312" w:hAnsi="仿宋_GB2312" w:eastAsia="仿宋_GB2312" w:cs="仿宋_GB2312"/>
          <w:b w:val="0"/>
          <w:bCs w:val="0"/>
          <w:color w:val="auto"/>
          <w:sz w:val="32"/>
          <w:szCs w:val="32"/>
          <w:highlight w:val="none"/>
        </w:rPr>
        <w:t>营业执照</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法人身份证、</w:t>
      </w:r>
      <w:r>
        <w:rPr>
          <w:rFonts w:hint="eastAsia" w:ascii="仿宋_GB2312" w:hAnsi="仿宋_GB2312" w:eastAsia="仿宋_GB2312" w:cs="仿宋_GB2312"/>
          <w:b w:val="0"/>
          <w:bCs w:val="0"/>
          <w:color w:val="auto"/>
          <w:kern w:val="0"/>
          <w:sz w:val="32"/>
          <w:szCs w:val="32"/>
          <w:lang w:val="en-US" w:eastAsia="zh-CN"/>
        </w:rPr>
        <w:t>银行账户信息</w:t>
      </w:r>
      <w:r>
        <w:rPr>
          <w:rFonts w:hint="eastAsia" w:ascii="仿宋_GB2312" w:hAnsi="仿宋_GB2312" w:eastAsia="仿宋_GB2312" w:cs="仿宋_GB2312"/>
          <w:b w:val="0"/>
          <w:bCs w:val="0"/>
          <w:color w:val="auto"/>
          <w:kern w:val="0"/>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合作社（小作坊）申请上架的是</w:t>
      </w:r>
      <w:r>
        <w:rPr>
          <w:rFonts w:hint="eastAsia" w:ascii="仿宋_GB2312" w:hAnsi="仿宋_GB2312" w:eastAsia="仿宋_GB2312" w:cs="仿宋_GB2312"/>
          <w:b w:val="0"/>
          <w:bCs w:val="0"/>
          <w:color w:val="auto"/>
          <w:sz w:val="32"/>
          <w:szCs w:val="32"/>
          <w:highlight w:val="none"/>
        </w:rPr>
        <w:t>自己生产的</w:t>
      </w:r>
      <w:r>
        <w:rPr>
          <w:rFonts w:hint="eastAsia" w:ascii="仿宋_GB2312" w:hAnsi="仿宋_GB2312" w:eastAsia="仿宋_GB2312" w:cs="仿宋_GB2312"/>
          <w:b w:val="0"/>
          <w:bCs w:val="0"/>
          <w:color w:val="auto"/>
          <w:sz w:val="32"/>
          <w:szCs w:val="32"/>
          <w:highlight w:val="none"/>
          <w:lang w:eastAsia="zh-CN"/>
        </w:rPr>
        <w:t>产品</w:t>
      </w:r>
      <w:r>
        <w:rPr>
          <w:rFonts w:hint="eastAsia" w:ascii="仿宋_GB2312" w:hAnsi="仿宋_GB2312" w:eastAsia="仿宋_GB2312" w:cs="仿宋_GB2312"/>
          <w:b w:val="0"/>
          <w:bCs w:val="0"/>
          <w:color w:val="auto"/>
          <w:sz w:val="32"/>
          <w:szCs w:val="32"/>
          <w:highlight w:val="none"/>
          <w:lang w:val="en-US" w:eastAsia="zh-CN"/>
        </w:rPr>
        <w:t>，则同时提供</w:t>
      </w:r>
      <w:r>
        <w:rPr>
          <w:rFonts w:hint="eastAsia" w:ascii="仿宋_GB2312" w:hAnsi="仿宋_GB2312" w:eastAsia="仿宋_GB2312" w:cs="仿宋_GB2312"/>
          <w:b w:val="0"/>
          <w:bCs w:val="0"/>
          <w:color w:val="auto"/>
          <w:kern w:val="0"/>
          <w:sz w:val="32"/>
          <w:szCs w:val="32"/>
          <w:lang w:val="en-US" w:eastAsia="zh-CN"/>
        </w:rPr>
        <w:t>生产许可证（包含明细表），</w:t>
      </w:r>
      <w:r>
        <w:rPr>
          <w:rFonts w:hint="eastAsia" w:ascii="仿宋_GB2312" w:hAnsi="仿宋_GB2312" w:eastAsia="仿宋_GB2312" w:cs="仿宋_GB2312"/>
          <w:b w:val="0"/>
          <w:bCs w:val="0"/>
          <w:color w:val="auto"/>
          <w:sz w:val="32"/>
          <w:szCs w:val="32"/>
          <w:highlight w:val="none"/>
          <w:lang w:val="en-US" w:eastAsia="zh-CN"/>
        </w:rPr>
        <w:t>若代理销售产品的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则需提供</w:t>
      </w:r>
      <w:r>
        <w:rPr>
          <w:rFonts w:hint="eastAsia" w:ascii="仿宋_GB2312" w:hAnsi="仿宋_GB2312" w:eastAsia="仿宋_GB2312" w:cs="仿宋_GB2312"/>
          <w:b w:val="0"/>
          <w:bCs w:val="0"/>
          <w:color w:val="auto"/>
          <w:sz w:val="32"/>
          <w:szCs w:val="32"/>
        </w:rPr>
        <w:t>食品经营许可和</w:t>
      </w:r>
      <w:r>
        <w:rPr>
          <w:rFonts w:hint="eastAsia" w:ascii="仿宋_GB2312" w:hAnsi="仿宋_GB2312" w:eastAsia="仿宋_GB2312" w:cs="仿宋_GB2312"/>
          <w:b w:val="0"/>
          <w:bCs w:val="0"/>
          <w:color w:val="auto"/>
          <w:sz w:val="32"/>
          <w:szCs w:val="32"/>
          <w:lang w:val="en-US" w:eastAsia="zh-CN"/>
        </w:rPr>
        <w:t>产品</w:t>
      </w:r>
      <w:r>
        <w:rPr>
          <w:rFonts w:hint="eastAsia" w:ascii="仿宋_GB2312" w:hAnsi="仿宋_GB2312" w:eastAsia="仿宋_GB2312" w:cs="仿宋_GB2312"/>
          <w:b w:val="0"/>
          <w:bCs w:val="0"/>
          <w:color w:val="auto"/>
          <w:sz w:val="32"/>
          <w:szCs w:val="32"/>
        </w:rPr>
        <w:t>生产厂家授权</w:t>
      </w:r>
      <w:r>
        <w:rPr>
          <w:rFonts w:hint="eastAsia" w:ascii="仿宋_GB2312" w:hAnsi="仿宋_GB2312" w:eastAsia="仿宋_GB2312" w:cs="仿宋_GB2312"/>
          <w:b w:val="0"/>
          <w:bCs w:val="0"/>
          <w:color w:val="auto"/>
          <w:sz w:val="32"/>
          <w:szCs w:val="32"/>
          <w:lang w:val="en-US" w:eastAsia="zh-CN"/>
        </w:rPr>
        <w:t>以及生产厂家的生产资质。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4.推荐入驻832平台的企业（合作社）等供应商，通过提供就业岗位、收购农产品、</w:t>
      </w:r>
      <w:r>
        <w:rPr>
          <w:rFonts w:hint="eastAsia" w:ascii="仿宋_GB2312" w:hAnsi="仿宋_GB2312" w:eastAsia="仿宋_GB2312" w:cs="仿宋_GB2312"/>
          <w:b w:val="0"/>
          <w:bCs w:val="0"/>
          <w:color w:val="auto"/>
          <w:sz w:val="32"/>
          <w:szCs w:val="32"/>
        </w:rPr>
        <w:t>土地流转</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入股分红</w:t>
      </w:r>
      <w:r>
        <w:rPr>
          <w:rFonts w:hint="eastAsia" w:ascii="仿宋_GB2312" w:hAnsi="仿宋_GB2312" w:eastAsia="仿宋_GB2312" w:cs="仿宋_GB2312"/>
          <w:b w:val="0"/>
          <w:bCs w:val="0"/>
          <w:color w:val="auto"/>
          <w:sz w:val="32"/>
          <w:szCs w:val="32"/>
          <w:lang w:eastAsia="zh-CN"/>
        </w:rPr>
        <w:t>等方式带动脱贫人口增加收入，每个产品需要带动</w:t>
      </w:r>
      <w:r>
        <w:rPr>
          <w:rFonts w:hint="eastAsia" w:ascii="仿宋_GB2312" w:hAnsi="仿宋_GB2312" w:eastAsia="仿宋_GB2312" w:cs="仿宋_GB2312"/>
          <w:b w:val="0"/>
          <w:bCs w:val="0"/>
          <w:color w:val="auto"/>
          <w:sz w:val="32"/>
          <w:szCs w:val="32"/>
          <w:lang w:val="en-US" w:eastAsia="zh-CN"/>
        </w:rPr>
        <w:t>5人以上（含），人均收入1000元以上（含）</w:t>
      </w:r>
      <w:r>
        <w:rPr>
          <w:rFonts w:hint="eastAsia" w:ascii="仿宋_GB2312" w:hAnsi="仿宋_GB2312" w:eastAsia="仿宋_GB2312" w:cs="仿宋_GB2312"/>
          <w:b w:val="0"/>
          <w:bCs w:val="0"/>
          <w:color w:val="auto"/>
          <w:sz w:val="32"/>
          <w:szCs w:val="32"/>
          <w:lang w:eastAsia="zh-CN"/>
        </w:rPr>
        <w:t>。通过务工就业带动的企业（合作社），需要提供务工就业协议</w:t>
      </w:r>
      <w:r>
        <w:rPr>
          <w:rFonts w:hint="eastAsia" w:ascii="仿宋_GB2312" w:hAnsi="仿宋_GB2312" w:eastAsia="仿宋_GB2312" w:cs="仿宋_GB2312"/>
          <w:b w:val="0"/>
          <w:bCs w:val="0"/>
          <w:strike w:val="0"/>
          <w:dstrike w:val="0"/>
          <w:color w:val="auto"/>
          <w:sz w:val="32"/>
          <w:szCs w:val="32"/>
          <w:highlight w:val="none"/>
          <w:lang w:eastAsia="zh-CN"/>
        </w:rPr>
        <w:t>（临时工、长期工均可）</w:t>
      </w:r>
      <w:r>
        <w:rPr>
          <w:rFonts w:hint="eastAsia" w:ascii="仿宋_GB2312" w:hAnsi="仿宋_GB2312" w:eastAsia="仿宋_GB2312" w:cs="仿宋_GB2312"/>
          <w:b w:val="0"/>
          <w:bCs w:val="0"/>
          <w:color w:val="auto"/>
          <w:sz w:val="32"/>
          <w:szCs w:val="32"/>
          <w:lang w:eastAsia="zh-CN"/>
        </w:rPr>
        <w:t>、务工工资、带动花名册等佐证材料；通过收购农产品带动的企业（合作社），需要提供收购农产品协议、收购品种、数量、金额及带动花名册等佐证材料；通过</w:t>
      </w:r>
      <w:r>
        <w:rPr>
          <w:rFonts w:hint="eastAsia" w:ascii="仿宋_GB2312" w:hAnsi="仿宋_GB2312" w:eastAsia="仿宋_GB2312" w:cs="仿宋_GB2312"/>
          <w:b w:val="0"/>
          <w:bCs w:val="0"/>
          <w:color w:val="auto"/>
          <w:sz w:val="32"/>
          <w:szCs w:val="32"/>
        </w:rPr>
        <w:t>土地流转</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入股分红</w:t>
      </w:r>
      <w:r>
        <w:rPr>
          <w:rFonts w:hint="eastAsia" w:ascii="仿宋_GB2312" w:hAnsi="仿宋_GB2312" w:eastAsia="仿宋_GB2312" w:cs="仿宋_GB2312"/>
          <w:b w:val="0"/>
          <w:bCs w:val="0"/>
          <w:color w:val="auto"/>
          <w:sz w:val="32"/>
          <w:szCs w:val="32"/>
          <w:lang w:eastAsia="zh-CN"/>
        </w:rPr>
        <w:t>等方式带动的，参照务工</w:t>
      </w:r>
      <w:r>
        <w:rPr>
          <w:rFonts w:hint="eastAsia" w:ascii="仿宋_GB2312" w:hAnsi="仿宋_GB2312" w:eastAsia="仿宋_GB2312" w:cs="仿宋_GB2312"/>
          <w:b w:val="0"/>
          <w:bCs w:val="0"/>
          <w:color w:val="auto"/>
          <w:sz w:val="32"/>
          <w:szCs w:val="32"/>
          <w:lang w:val="en-US" w:eastAsia="zh-CN"/>
        </w:rPr>
        <w:t>就业、收购农产品要求</w:t>
      </w:r>
      <w:r>
        <w:rPr>
          <w:rFonts w:hint="eastAsia" w:ascii="仿宋_GB2312" w:hAnsi="仿宋_GB2312" w:eastAsia="仿宋_GB2312" w:cs="仿宋_GB2312"/>
          <w:b w:val="0"/>
          <w:bCs w:val="0"/>
          <w:color w:val="auto"/>
          <w:sz w:val="32"/>
          <w:szCs w:val="32"/>
          <w:lang w:eastAsia="zh-CN"/>
        </w:rPr>
        <w:t>执行。</w:t>
      </w:r>
    </w:p>
    <w:p>
      <w:pPr>
        <w:pStyle w:val="5"/>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填报</w:t>
      </w:r>
      <w:r>
        <w:rPr>
          <w:rFonts w:hint="eastAsia" w:ascii="仿宋_GB2312" w:hAnsi="仿宋_GB2312" w:eastAsia="仿宋_GB2312" w:cs="仿宋_GB2312"/>
          <w:b w:val="0"/>
          <w:bCs w:val="0"/>
          <w:color w:val="auto"/>
          <w:sz w:val="32"/>
          <w:szCs w:val="32"/>
          <w:lang w:val="en-US" w:eastAsia="zh-CN"/>
        </w:rPr>
        <w:t>融水苗族自治县优质农产品供应商推荐名单（附件1）、832平台农副产品带动农户花名册（附件3）。</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（二）部门推荐</w:t>
      </w:r>
      <w:r>
        <w:rPr>
          <w:rFonts w:hint="eastAsia" w:ascii="楷体" w:hAnsi="楷体" w:eastAsia="楷体" w:cs="楷体"/>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县农业农村局会同乡村振兴局建立“832平台”供应商审核推荐机制。依据部门职责和行业管理情况，县农业农村局重点对供应商生产经营状况、产品供应能力和质量安全进行把关，县乡村振兴局重点对供应商联农带农和帮助脱贫群众增收情况进行把关。</w:t>
      </w:r>
    </w:p>
    <w:p>
      <w:pPr>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（三）平台审核。</w:t>
      </w:r>
      <w:r>
        <w:rPr>
          <w:rFonts w:hint="eastAsia" w:ascii="仿宋_GB2312" w:hAnsi="仿宋_GB2312" w:eastAsia="仿宋_GB2312" w:cs="仿宋_GB2312"/>
          <w:b w:val="0"/>
          <w:bCs w:val="0"/>
          <w:color w:val="auto"/>
          <w:sz w:val="32"/>
          <w:szCs w:val="32"/>
          <w:lang w:val="en-US" w:eastAsia="zh-CN"/>
        </w:rPr>
        <w:t>“832平台”按照网络销售平台相关法律法规要求，在5个工作日内完成县级部门推荐供应商相关信息的审核。通过审核的供应商，“832平台”为其开通销售权限。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三、已入驻平台供应商新增类目需提供下列材料：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val="0"/>
          <w:bCs w:val="0"/>
          <w:color w:val="auto"/>
          <w:kern w:val="0"/>
          <w:sz w:val="32"/>
          <w:szCs w:val="32"/>
          <w:highlight w:val="none"/>
          <w:lang w:val="en-US" w:eastAsia="zh-CN"/>
        </w:rPr>
        <w:t>（一）所新增类目产品的</w:t>
      </w:r>
      <w:r>
        <w:rPr>
          <w:rFonts w:hint="eastAsia" w:ascii="楷体_GB2312" w:hAnsi="楷体_GB2312" w:eastAsia="楷体_GB2312" w:cs="楷体_GB2312"/>
          <w:b w:val="0"/>
          <w:bCs w:val="0"/>
          <w:color w:val="auto"/>
          <w:sz w:val="32"/>
          <w:szCs w:val="32"/>
          <w:highlight w:val="none"/>
          <w:lang w:val="en-US" w:eastAsia="zh-CN"/>
        </w:rPr>
        <w:t>联农带农成效佐证</w:t>
      </w:r>
      <w:r>
        <w:rPr>
          <w:rFonts w:hint="eastAsia" w:ascii="楷体_GB2312" w:hAnsi="楷体_GB2312" w:eastAsia="楷体_GB2312" w:cs="楷体_GB2312"/>
          <w:b w:val="0"/>
          <w:bCs w:val="0"/>
          <w:color w:val="auto"/>
          <w:kern w:val="0"/>
          <w:sz w:val="32"/>
          <w:szCs w:val="32"/>
          <w:highlight w:val="none"/>
          <w:lang w:val="en-US" w:eastAsia="zh-CN"/>
        </w:rPr>
        <w:t>材料。</w:t>
      </w:r>
      <w:r>
        <w:rPr>
          <w:rFonts w:hint="eastAsia" w:ascii="仿宋_GB2312" w:hAnsi="仿宋_GB2312" w:eastAsia="仿宋_GB2312" w:cs="仿宋_GB2312"/>
          <w:b w:val="0"/>
          <w:bCs w:val="0"/>
          <w:color w:val="auto"/>
          <w:sz w:val="32"/>
          <w:szCs w:val="32"/>
          <w:highlight w:val="none"/>
          <w:lang w:val="en-US" w:eastAsia="zh-CN"/>
        </w:rPr>
        <w:t>通过提供就业岗位、收购农产品、</w:t>
      </w:r>
      <w:r>
        <w:rPr>
          <w:rFonts w:hint="eastAsia" w:ascii="仿宋_GB2312" w:hAnsi="仿宋_GB2312" w:eastAsia="仿宋_GB2312" w:cs="仿宋_GB2312"/>
          <w:b w:val="0"/>
          <w:bCs w:val="0"/>
          <w:color w:val="auto"/>
          <w:sz w:val="32"/>
          <w:szCs w:val="32"/>
          <w:highlight w:val="none"/>
        </w:rPr>
        <w:t>土地流转</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入股分红</w:t>
      </w:r>
      <w:r>
        <w:rPr>
          <w:rFonts w:hint="eastAsia" w:ascii="仿宋_GB2312" w:hAnsi="仿宋_GB2312" w:eastAsia="仿宋_GB2312" w:cs="仿宋_GB2312"/>
          <w:b w:val="0"/>
          <w:bCs w:val="0"/>
          <w:color w:val="auto"/>
          <w:sz w:val="32"/>
          <w:szCs w:val="32"/>
          <w:highlight w:val="none"/>
          <w:lang w:eastAsia="zh-CN"/>
        </w:rPr>
        <w:t>等方式带动脱贫人口增加收入，每个产品需要带动</w:t>
      </w:r>
      <w:r>
        <w:rPr>
          <w:rFonts w:hint="eastAsia" w:ascii="仿宋_GB2312" w:hAnsi="仿宋_GB2312" w:eastAsia="仿宋_GB2312" w:cs="仿宋_GB2312"/>
          <w:b w:val="0"/>
          <w:bCs w:val="0"/>
          <w:color w:val="auto"/>
          <w:sz w:val="32"/>
          <w:szCs w:val="32"/>
          <w:highlight w:val="none"/>
          <w:lang w:val="en-US" w:eastAsia="zh-CN"/>
        </w:rPr>
        <w:t>5人以上（含），人均收入1000元以上（含）</w:t>
      </w:r>
      <w:r>
        <w:rPr>
          <w:rFonts w:hint="eastAsia" w:ascii="仿宋_GB2312" w:hAnsi="仿宋_GB2312" w:eastAsia="仿宋_GB2312" w:cs="仿宋_GB2312"/>
          <w:b w:val="0"/>
          <w:bCs w:val="0"/>
          <w:color w:val="auto"/>
          <w:sz w:val="32"/>
          <w:szCs w:val="32"/>
          <w:highlight w:val="none"/>
          <w:lang w:eastAsia="zh-CN"/>
        </w:rPr>
        <w:t>。通过务工就业带动的企业（合作社），需要提供务工就业协议</w:t>
      </w:r>
      <w:r>
        <w:rPr>
          <w:rFonts w:hint="eastAsia" w:ascii="仿宋_GB2312" w:hAnsi="仿宋_GB2312" w:eastAsia="仿宋_GB2312" w:cs="仿宋_GB2312"/>
          <w:b w:val="0"/>
          <w:bCs w:val="0"/>
          <w:strike w:val="0"/>
          <w:dstrike w:val="0"/>
          <w:color w:val="auto"/>
          <w:sz w:val="32"/>
          <w:szCs w:val="32"/>
          <w:highlight w:val="none"/>
          <w:lang w:eastAsia="zh-CN"/>
        </w:rPr>
        <w:t>（临时工、长期工均可）</w:t>
      </w:r>
      <w:r>
        <w:rPr>
          <w:rFonts w:hint="eastAsia" w:ascii="仿宋_GB2312" w:hAnsi="仿宋_GB2312" w:eastAsia="仿宋_GB2312" w:cs="仿宋_GB2312"/>
          <w:b w:val="0"/>
          <w:bCs w:val="0"/>
          <w:color w:val="auto"/>
          <w:sz w:val="32"/>
          <w:szCs w:val="32"/>
          <w:highlight w:val="none"/>
          <w:lang w:eastAsia="zh-CN"/>
        </w:rPr>
        <w:t>、务工工资、带动花名册等佐证材料；通过收购农产品带动的企业（合作社），需要提供收购农产品协议、收购品种、数量、金额及带动花名册等佐证材料；通过</w:t>
      </w:r>
      <w:r>
        <w:rPr>
          <w:rFonts w:hint="eastAsia" w:ascii="仿宋_GB2312" w:hAnsi="仿宋_GB2312" w:eastAsia="仿宋_GB2312" w:cs="仿宋_GB2312"/>
          <w:b w:val="0"/>
          <w:bCs w:val="0"/>
          <w:color w:val="auto"/>
          <w:sz w:val="32"/>
          <w:szCs w:val="32"/>
          <w:highlight w:val="none"/>
        </w:rPr>
        <w:t>土地流转</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入股分红</w:t>
      </w:r>
      <w:r>
        <w:rPr>
          <w:rFonts w:hint="eastAsia" w:ascii="仿宋_GB2312" w:hAnsi="仿宋_GB2312" w:eastAsia="仿宋_GB2312" w:cs="仿宋_GB2312"/>
          <w:b w:val="0"/>
          <w:bCs w:val="0"/>
          <w:color w:val="auto"/>
          <w:sz w:val="32"/>
          <w:szCs w:val="32"/>
          <w:highlight w:val="none"/>
          <w:lang w:eastAsia="zh-CN"/>
        </w:rPr>
        <w:t>等方式带动的，参照务工</w:t>
      </w:r>
      <w:r>
        <w:rPr>
          <w:rFonts w:hint="eastAsia" w:ascii="仿宋_GB2312" w:hAnsi="仿宋_GB2312" w:eastAsia="仿宋_GB2312" w:cs="仿宋_GB2312"/>
          <w:b w:val="0"/>
          <w:bCs w:val="0"/>
          <w:color w:val="auto"/>
          <w:sz w:val="32"/>
          <w:szCs w:val="32"/>
          <w:highlight w:val="none"/>
          <w:lang w:val="en-US" w:eastAsia="zh-CN"/>
        </w:rPr>
        <w:t>就业、收购农产品要求</w:t>
      </w:r>
      <w:r>
        <w:rPr>
          <w:rFonts w:hint="eastAsia" w:ascii="仿宋_GB2312" w:hAnsi="仿宋_GB2312" w:eastAsia="仿宋_GB2312" w:cs="仿宋_GB2312"/>
          <w:b w:val="0"/>
          <w:bCs w:val="0"/>
          <w:color w:val="auto"/>
          <w:sz w:val="32"/>
          <w:szCs w:val="32"/>
          <w:highlight w:val="none"/>
          <w:lang w:eastAsia="zh-CN"/>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color w:val="auto"/>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val="en-US" w:eastAsia="zh-CN"/>
        </w:rPr>
        <w:t>填报</w:t>
      </w:r>
      <w:r>
        <w:rPr>
          <w:rFonts w:hint="eastAsia" w:ascii="仿宋_GB2312" w:hAnsi="仿宋_GB2312" w:eastAsia="仿宋_GB2312" w:cs="仿宋_GB2312"/>
          <w:b w:val="0"/>
          <w:bCs w:val="0"/>
          <w:color w:val="auto"/>
          <w:sz w:val="32"/>
          <w:szCs w:val="32"/>
          <w:highlight w:val="none"/>
          <w:lang w:eastAsia="zh-CN"/>
        </w:rPr>
        <w:t>融水苗族自治县优质农产品供应商类目调整申请表（附件</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832平台农副产品带动农户花名册（附件3）。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入驻832平台的企业（合作社）每年年底再次提供带贫减贫材料，产业组组织农业农村局、乡村振兴局随机抽查，</w:t>
      </w:r>
      <w:r>
        <w:rPr>
          <w:rFonts w:hint="eastAsia" w:ascii="仿宋_GB2312" w:hAnsi="仿宋_GB2312" w:eastAsia="仿宋_GB2312" w:cs="仿宋_GB2312"/>
          <w:b w:val="0"/>
          <w:bCs w:val="0"/>
          <w:color w:val="auto"/>
          <w:kern w:val="0"/>
          <w:sz w:val="32"/>
          <w:szCs w:val="32"/>
          <w:lang w:eastAsia="zh-CN"/>
        </w:rPr>
        <w:t>检查发现没有交带</w:t>
      </w:r>
      <w:r>
        <w:rPr>
          <w:rFonts w:hint="eastAsia" w:ascii="仿宋_GB2312" w:hAnsi="仿宋_GB2312" w:eastAsia="仿宋_GB2312" w:cs="仿宋_GB2312"/>
          <w:b w:val="0"/>
          <w:bCs w:val="0"/>
          <w:color w:val="auto"/>
          <w:sz w:val="32"/>
          <w:szCs w:val="32"/>
          <w:lang w:val="en-US" w:eastAsia="zh-CN"/>
        </w:rPr>
        <w:t>贫减贫材料、</w:t>
      </w:r>
      <w:r>
        <w:rPr>
          <w:rFonts w:hint="eastAsia" w:ascii="仿宋_GB2312" w:hAnsi="仿宋_GB2312" w:eastAsia="仿宋_GB2312" w:cs="仿宋_GB2312"/>
          <w:b w:val="0"/>
          <w:bCs w:val="0"/>
          <w:color w:val="auto"/>
          <w:kern w:val="0"/>
          <w:sz w:val="32"/>
          <w:szCs w:val="32"/>
          <w:lang w:eastAsia="zh-CN"/>
        </w:rPr>
        <w:t>产品</w:t>
      </w:r>
      <w:r>
        <w:rPr>
          <w:rFonts w:hint="eastAsia" w:ascii="仿宋_GB2312" w:hAnsi="仿宋_GB2312" w:eastAsia="仿宋_GB2312" w:cs="仿宋_GB2312"/>
          <w:b w:val="0"/>
          <w:bCs w:val="0"/>
          <w:color w:val="auto"/>
          <w:kern w:val="0"/>
          <w:sz w:val="32"/>
          <w:szCs w:val="32"/>
        </w:rPr>
        <w:t>质量</w:t>
      </w:r>
      <w:r>
        <w:rPr>
          <w:rFonts w:hint="eastAsia" w:ascii="仿宋_GB2312" w:hAnsi="仿宋_GB2312" w:eastAsia="仿宋_GB2312" w:cs="仿宋_GB2312"/>
          <w:b w:val="0"/>
          <w:bCs w:val="0"/>
          <w:color w:val="auto"/>
          <w:kern w:val="0"/>
          <w:sz w:val="32"/>
          <w:szCs w:val="32"/>
          <w:lang w:eastAsia="zh-CN"/>
        </w:rPr>
        <w:t>达不到要求、带贫效果没有延续性的，将提请</w:t>
      </w:r>
      <w:r>
        <w:rPr>
          <w:rFonts w:hint="eastAsia" w:ascii="仿宋_GB2312" w:hAnsi="仿宋_GB2312" w:eastAsia="仿宋_GB2312" w:cs="仿宋_GB2312"/>
          <w:b w:val="0"/>
          <w:bCs w:val="0"/>
          <w:color w:val="auto"/>
          <w:kern w:val="0"/>
          <w:sz w:val="32"/>
          <w:szCs w:val="32"/>
          <w:lang w:val="en-US" w:eastAsia="zh-CN"/>
        </w:rPr>
        <w:t>832平台取消产品上架资格。</w:t>
      </w:r>
      <w:r>
        <w:rPr>
          <w:rFonts w:hint="eastAsia" w:ascii="仿宋_GB2312" w:hAnsi="仿宋_GB2312" w:eastAsia="仿宋_GB2312" w:cs="仿宋_GB2312"/>
          <w:b w:val="0"/>
          <w:bCs w:val="0"/>
          <w:color w:val="auto"/>
          <w:sz w:val="32"/>
          <w:szCs w:val="32"/>
          <w:lang w:eastAsia="zh-CN"/>
        </w:rPr>
        <w:t>办理农副产品入驻</w:t>
      </w:r>
      <w:r>
        <w:rPr>
          <w:rFonts w:hint="eastAsia" w:ascii="仿宋_GB2312" w:hAnsi="仿宋_GB2312" w:eastAsia="仿宋_GB2312" w:cs="仿宋_GB2312"/>
          <w:b w:val="0"/>
          <w:bCs w:val="0"/>
          <w:color w:val="auto"/>
          <w:sz w:val="32"/>
          <w:szCs w:val="32"/>
          <w:lang w:val="en-US" w:eastAsia="zh-CN"/>
        </w:rPr>
        <w:t>832平台或咨询有关事项请联系自治县实施乡村振兴指挥部产业发展专责小组，联系人：廖捷，联系电话：0772-5122207。</w:t>
      </w:r>
    </w:p>
    <w:p>
      <w:pPr>
        <w:pStyle w:val="5"/>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本通知自印发之日起执行，原规定与本通知不一致的，以本通知为准。原入驻的供应商及产品，均按本通知规定执</w:t>
      </w:r>
      <w:r>
        <w:rPr>
          <w:rFonts w:hint="eastAsia" w:ascii="仿宋_GB2312" w:hAnsi="仿宋_GB2312" w:eastAsia="仿宋_GB2312" w:cs="仿宋_GB2312"/>
          <w:b w:val="0"/>
          <w:bCs w:val="0"/>
          <w:color w:val="auto"/>
          <w:sz w:val="32"/>
          <w:szCs w:val="32"/>
          <w:lang w:eastAsia="zh-CN"/>
        </w:rPr>
        <w:t>行</w:t>
      </w:r>
      <w:r>
        <w:rPr>
          <w:rFonts w:hint="eastAsia" w:ascii="仿宋_GB2312" w:hAnsi="仿宋_GB2312" w:eastAsia="仿宋_GB2312" w:cs="仿宋_GB2312"/>
          <w:b w:val="0"/>
          <w:bCs w:val="0"/>
          <w:color w:val="auto"/>
          <w:sz w:val="32"/>
          <w:szCs w:val="32"/>
          <w:lang w:val="en-US" w:eastAsia="zh-CN"/>
        </w:rPr>
        <w:t>。如有特殊情况，将另行通知。</w:t>
      </w:r>
    </w:p>
    <w:p>
      <w:pPr>
        <w:pStyle w:val="5"/>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p>
    <w:p>
      <w:pPr>
        <w:pStyle w:val="5"/>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 1.融水苗族自治县优质农产品供应商推荐名单</w:t>
      </w:r>
    </w:p>
    <w:p>
      <w:pPr>
        <w:pStyle w:val="5"/>
        <w:pageBreakBefore w:val="0"/>
        <w:widowControl w:val="0"/>
        <w:kinsoku/>
        <w:wordWrap/>
        <w:overflowPunct/>
        <w:topLinePunct w:val="0"/>
        <w:autoSpaceDE/>
        <w:autoSpaceDN/>
        <w:bidi w:val="0"/>
        <w:adjustRightInd/>
        <w:snapToGrid/>
        <w:spacing w:before="0" w:after="0" w:line="500" w:lineRule="exact"/>
        <w:ind w:left="1916" w:leftChars="760" w:hanging="320" w:hangingChars="1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2.融水苗族自治县优质农产品供应商类目调整申请表</w:t>
      </w:r>
    </w:p>
    <w:p>
      <w:pPr>
        <w:pStyle w:val="5"/>
        <w:pageBreakBefore w:val="0"/>
        <w:widowControl w:val="0"/>
        <w:kinsoku/>
        <w:wordWrap/>
        <w:overflowPunct/>
        <w:topLinePunct w:val="0"/>
        <w:autoSpaceDE/>
        <w:autoSpaceDN/>
        <w:bidi w:val="0"/>
        <w:adjustRightInd/>
        <w:snapToGrid/>
        <w:spacing w:before="0" w:after="0" w:line="500" w:lineRule="exact"/>
        <w:ind w:firstLine="1600" w:firstLineChars="500"/>
        <w:textAlignment w:val="auto"/>
        <w:rPr>
          <w:rFonts w:hint="eastAsia"/>
          <w:lang w:val="en-US" w:eastAsia="zh-CN"/>
        </w:rPr>
      </w:pPr>
      <w:r>
        <w:rPr>
          <w:rFonts w:hint="eastAsia" w:ascii="仿宋_GB2312" w:hAnsi="仿宋_GB2312" w:eastAsia="仿宋_GB2312" w:cs="仿宋_GB2312"/>
          <w:b w:val="0"/>
          <w:bCs w:val="0"/>
          <w:color w:val="auto"/>
          <w:sz w:val="32"/>
          <w:szCs w:val="32"/>
          <w:lang w:val="en-US" w:eastAsia="zh-CN"/>
        </w:rPr>
        <w:t>3.832平台农副产品带动农户</w:t>
      </w:r>
      <w:bookmarkStart w:id="0" w:name="_GoBack"/>
      <w:bookmarkEnd w:id="0"/>
      <w:r>
        <w:rPr>
          <w:rFonts w:hint="eastAsia" w:ascii="仿宋_GB2312" w:hAnsi="仿宋_GB2312" w:eastAsia="仿宋_GB2312" w:cs="仿宋_GB2312"/>
          <w:b w:val="0"/>
          <w:bCs w:val="0"/>
          <w:color w:val="auto"/>
          <w:sz w:val="32"/>
          <w:szCs w:val="32"/>
          <w:lang w:val="en-US" w:eastAsia="zh-CN"/>
        </w:rPr>
        <w:t>花名册</w:t>
      </w:r>
    </w:p>
    <w:p>
      <w:pPr>
        <w:pageBreakBefore w:val="0"/>
        <w:kinsoku/>
        <w:overflowPunct/>
        <w:topLinePunct w:val="0"/>
        <w:autoSpaceDE/>
        <w:autoSpaceDN/>
        <w:bidi w:val="0"/>
        <w:spacing w:line="500" w:lineRule="exact"/>
        <w:rPr>
          <w:rFonts w:hint="eastAsia"/>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融水苗族自治县农业农村局</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融水苗族自治县乡村振兴局</w:t>
      </w:r>
    </w:p>
    <w:p>
      <w:pPr>
        <w:pageBreakBefore w:val="0"/>
        <w:widowControl w:val="0"/>
        <w:kinsoku/>
        <w:wordWrap/>
        <w:overflowPunct/>
        <w:topLinePunct w:val="0"/>
        <w:autoSpaceDE/>
        <w:autoSpaceDN/>
        <w:bidi w:val="0"/>
        <w:adjustRightInd/>
        <w:snapToGrid/>
        <w:spacing w:line="500" w:lineRule="exact"/>
        <w:ind w:left="6076" w:leftChars="760" w:hanging="4480" w:hangingChars="1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2023年8月28日</w:t>
      </w:r>
    </w:p>
    <w:p>
      <w:pPr>
        <w:pStyle w:val="2"/>
        <w:rPr>
          <w:rFonts w:hint="eastAsia" w:ascii="仿宋_GB2312" w:hAnsi="仿宋_GB2312" w:eastAsia="仿宋_GB2312" w:cs="仿宋_GB2312"/>
          <w:b w:val="0"/>
          <w:bCs w:val="0"/>
          <w:color w:val="auto"/>
          <w:sz w:val="32"/>
          <w:szCs w:val="32"/>
          <w:lang w:val="en-US" w:eastAsia="zh-CN"/>
        </w:rPr>
      </w:pPr>
    </w:p>
    <w:p>
      <w:pPr>
        <w:pStyle w:val="3"/>
        <w:ind w:left="0" w:leftChars="0" w:firstLine="0" w:firstLineChars="0"/>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00" w:lineRule="exact"/>
        <w:ind w:leftChars="0" w:firstLine="4176" w:firstLineChars="1300"/>
        <w:jc w:val="right"/>
        <w:textAlignment w:val="auto"/>
        <w:rPr>
          <w:rFonts w:hint="eastAsia" w:ascii="仿宋_GB2312" w:hAnsi="仿宋_GB2312" w:eastAsia="仿宋_GB2312" w:cs="仿宋_GB2312"/>
          <w:b/>
          <w:bCs/>
          <w:color w:val="666666"/>
          <w:kern w:val="0"/>
          <w:sz w:val="32"/>
          <w:szCs w:val="32"/>
          <w:lang w:val="en-US" w:eastAsia="zh-CN"/>
        </w:rPr>
      </w:pPr>
    </w:p>
    <w:p>
      <w:pPr>
        <w:pageBreakBefore w:val="0"/>
        <w:widowControl w:val="0"/>
        <w:pBdr>
          <w:top w:val="single" w:color="auto" w:sz="6" w:space="1"/>
          <w:bottom w:val="single" w:color="auto" w:sz="6" w:space="1"/>
        </w:pBdr>
        <w:kinsoku/>
        <w:overflowPunct/>
        <w:topLinePunct w:val="0"/>
        <w:autoSpaceDE/>
        <w:autoSpaceDN/>
        <w:bidi w:val="0"/>
        <w:adjustRightInd w:val="0"/>
        <w:snapToGrid w:val="0"/>
        <w:spacing w:line="500" w:lineRule="exact"/>
        <w:ind w:right="-88" w:rightChars="-4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28"/>
          <w:szCs w:val="28"/>
        </w:rPr>
        <w:t xml:space="preserve">融水苗族自治县农业农村局办公室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28</w:t>
      </w:r>
      <w:r>
        <w:rPr>
          <w:rFonts w:hint="eastAsia" w:ascii="仿宋_GB2312" w:hAnsi="仿宋_GB2312" w:eastAsia="仿宋_GB2312" w:cs="仿宋_GB2312"/>
          <w:color w:val="auto"/>
          <w:sz w:val="28"/>
          <w:szCs w:val="28"/>
        </w:rPr>
        <w:t>日印发</w:t>
      </w:r>
    </w:p>
    <w:p>
      <w:pPr>
        <w:pageBreakBefore w:val="0"/>
        <w:kinsoku/>
        <w:overflowPunct/>
        <w:topLinePunct w:val="0"/>
        <w:autoSpaceDE/>
        <w:autoSpaceDN/>
        <w:bidi w:val="0"/>
        <w:spacing w:line="500" w:lineRule="exact"/>
        <w:rPr>
          <w:rFonts w:hint="eastAsia"/>
        </w:rPr>
      </w:pPr>
      <w:r>
        <w:rPr>
          <w:rFonts w:hint="eastAsia"/>
        </w:rPr>
        <w:br w:type="page"/>
      </w:r>
    </w:p>
    <w:p>
      <w:pPr>
        <w:pageBreakBefore w:val="0"/>
        <w:kinsoku/>
        <w:overflowPunct/>
        <w:topLinePunct w:val="0"/>
        <w:autoSpaceDE/>
        <w:autoSpaceDN/>
        <w:bidi w:val="0"/>
        <w:spacing w:line="500" w:lineRule="exact"/>
        <w:rPr>
          <w:rFonts w:hint="eastAsia"/>
        </w:rPr>
        <w:sectPr>
          <w:headerReference r:id="rId3" w:type="default"/>
          <w:footerReference r:id="rId4" w:type="default"/>
          <w:pgSz w:w="11906" w:h="16838"/>
          <w:pgMar w:top="1440" w:right="1576" w:bottom="1440" w:left="1576" w:header="851" w:footer="992" w:gutter="0"/>
          <w:cols w:space="425" w:num="1"/>
          <w:docGrid w:type="lines" w:linePitch="312" w:charSpace="0"/>
        </w:sectPr>
      </w:pPr>
    </w:p>
    <w:p>
      <w:pPr>
        <w:pageBreakBefore w:val="0"/>
        <w:kinsoku/>
        <w:overflowPunct/>
        <w:topLinePunct w:val="0"/>
        <w:autoSpaceDE/>
        <w:autoSpaceDN/>
        <w:bidi w:val="0"/>
        <w:spacing w:line="500" w:lineRule="exact"/>
        <w:jc w:val="left"/>
        <w:rPr>
          <w:rStyle w:val="13"/>
          <w:rFonts w:hint="eastAsia" w:ascii="仿宋" w:hAnsi="仿宋" w:eastAsia="仿宋"/>
          <w:b/>
          <w:szCs w:val="21"/>
        </w:rPr>
      </w:pPr>
      <w:r>
        <w:rPr>
          <w:rFonts w:hint="eastAsia" w:ascii="仿宋" w:hAnsi="仿宋" w:eastAsia="仿宋"/>
          <w:b w:val="0"/>
          <w:bCs/>
          <w:sz w:val="32"/>
          <w:szCs w:val="32"/>
          <w:highlight w:val="none"/>
          <w:lang w:eastAsia="zh-CN"/>
        </w:rPr>
        <w:t>附件</w:t>
      </w:r>
      <w:r>
        <w:rPr>
          <w:rFonts w:hint="eastAsia" w:ascii="仿宋" w:hAnsi="仿宋" w:eastAsia="仿宋"/>
          <w:b w:val="0"/>
          <w:bCs/>
          <w:sz w:val="32"/>
          <w:szCs w:val="32"/>
          <w:highlight w:val="none"/>
          <w:lang w:val="en-US" w:eastAsia="zh-CN"/>
        </w:rPr>
        <w:t>1：</w:t>
      </w:r>
    </w:p>
    <w:tbl>
      <w:tblPr>
        <w:tblStyle w:val="8"/>
        <w:tblpPr w:leftFromText="180" w:rightFromText="180" w:vertAnchor="page" w:horzAnchor="page" w:tblpX="1146" w:tblpY="2028"/>
        <w:tblOverlap w:val="never"/>
        <w:tblW w:w="53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72"/>
        <w:gridCol w:w="2182"/>
        <w:gridCol w:w="1130"/>
        <w:gridCol w:w="888"/>
        <w:gridCol w:w="1083"/>
        <w:gridCol w:w="957"/>
        <w:gridCol w:w="1178"/>
        <w:gridCol w:w="1139"/>
        <w:gridCol w:w="1079"/>
        <w:gridCol w:w="1069"/>
        <w:gridCol w:w="919"/>
        <w:gridCol w:w="75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000" w:type="pct"/>
            <w:gridSpan w:val="14"/>
            <w:noWrap w:val="0"/>
            <w:vAlign w:val="top"/>
          </w:tcPr>
          <w:p>
            <w:pPr>
              <w:pageBreakBefore w:val="0"/>
              <w:kinsoku/>
              <w:overflowPunct/>
              <w:topLinePunct w:val="0"/>
              <w:autoSpaceDE/>
              <w:autoSpaceDN/>
              <w:bidi w:val="0"/>
              <w:spacing w:line="500" w:lineRule="exact"/>
              <w:jc w:val="center"/>
              <w:rPr>
                <w:rFonts w:ascii="黑体" w:hAnsi="黑体" w:eastAsia="黑体"/>
                <w:b w:val="0"/>
                <w:bCs/>
                <w:sz w:val="21"/>
                <w:szCs w:val="21"/>
                <w:highlight w:val="none"/>
              </w:rPr>
            </w:pPr>
            <w:r>
              <w:rPr>
                <w:rFonts w:hint="eastAsia" w:ascii="黑体" w:hAnsi="黑体" w:eastAsia="黑体"/>
                <w:sz w:val="28"/>
                <w:szCs w:val="28"/>
                <w:lang w:eastAsia="zh-CN"/>
              </w:rPr>
              <w:t>融水苗族自治县</w:t>
            </w:r>
            <w:r>
              <w:rPr>
                <w:rFonts w:ascii="黑体" w:hAnsi="黑体" w:eastAsia="黑体"/>
                <w:sz w:val="28"/>
                <w:szCs w:val="28"/>
              </w:rPr>
              <w:t>优质农产品供应商推荐名单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09" w:type="pct"/>
            <w:noWrap w:val="0"/>
            <w:vAlign w:val="top"/>
          </w:tcPr>
          <w:p>
            <w:pPr>
              <w:pageBreakBefore w:val="0"/>
              <w:kinsoku/>
              <w:overflowPunct/>
              <w:topLinePunct w:val="0"/>
              <w:autoSpaceDE/>
              <w:autoSpaceDN/>
              <w:bidi w:val="0"/>
              <w:spacing w:line="500" w:lineRule="exact"/>
              <w:jc w:val="distribute"/>
              <w:rPr>
                <w:rFonts w:ascii="仿宋" w:hAnsi="仿宋" w:eastAsia="仿宋"/>
                <w:b w:val="0"/>
                <w:bCs/>
                <w:sz w:val="21"/>
                <w:szCs w:val="21"/>
                <w:highlight w:val="none"/>
              </w:rPr>
            </w:pPr>
            <w:r>
              <w:rPr>
                <w:rFonts w:hint="eastAsia" w:ascii="仿宋" w:hAnsi="仿宋" w:eastAsia="仿宋"/>
                <w:b w:val="0"/>
                <w:bCs/>
                <w:sz w:val="21"/>
                <w:szCs w:val="21"/>
                <w:highlight w:val="none"/>
              </w:rPr>
              <w:t>省</w:t>
            </w:r>
          </w:p>
        </w:tc>
        <w:tc>
          <w:tcPr>
            <w:tcW w:w="1820" w:type="pct"/>
            <w:gridSpan w:val="4"/>
            <w:noWrap w:val="0"/>
            <w:vAlign w:val="top"/>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广西壮族自治区</w:t>
            </w:r>
          </w:p>
        </w:tc>
        <w:tc>
          <w:tcPr>
            <w:tcW w:w="360" w:type="pct"/>
            <w:noWrap w:val="0"/>
            <w:vAlign w:val="top"/>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市</w:t>
            </w:r>
          </w:p>
        </w:tc>
        <w:tc>
          <w:tcPr>
            <w:tcW w:w="1089" w:type="pct"/>
            <w:gridSpan w:val="3"/>
            <w:noWrap w:val="0"/>
            <w:vAlign w:val="top"/>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柳州市</w:t>
            </w:r>
          </w:p>
        </w:tc>
        <w:tc>
          <w:tcPr>
            <w:tcW w:w="359" w:type="pct"/>
            <w:noWrap w:val="0"/>
            <w:vAlign w:val="top"/>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县</w:t>
            </w:r>
          </w:p>
        </w:tc>
        <w:tc>
          <w:tcPr>
            <w:tcW w:w="1160" w:type="pct"/>
            <w:gridSpan w:val="4"/>
            <w:noWrap w:val="0"/>
            <w:vAlign w:val="top"/>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融水苗族自治县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09"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序号</w:t>
            </w:r>
          </w:p>
        </w:tc>
        <w:tc>
          <w:tcPr>
            <w:tcW w:w="423"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企业名称</w:t>
            </w:r>
          </w:p>
        </w:tc>
        <w:tc>
          <w:tcPr>
            <w:tcW w:w="72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统一信用代码</w:t>
            </w:r>
          </w:p>
        </w:tc>
        <w:tc>
          <w:tcPr>
            <w:tcW w:w="376"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企业类型</w:t>
            </w:r>
          </w:p>
        </w:tc>
        <w:tc>
          <w:tcPr>
            <w:tcW w:w="295"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联系人</w:t>
            </w:r>
          </w:p>
        </w:tc>
        <w:tc>
          <w:tcPr>
            <w:tcW w:w="360"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联系电话</w:t>
            </w:r>
          </w:p>
        </w:tc>
        <w:tc>
          <w:tcPr>
            <w:tcW w:w="318"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调整方式</w:t>
            </w:r>
            <w:r>
              <w:rPr>
                <w:rFonts w:hint="eastAsia" w:ascii="仿宋" w:hAnsi="仿宋" w:eastAsia="仿宋"/>
                <w:b w:val="0"/>
                <w:bCs/>
                <w:sz w:val="21"/>
                <w:szCs w:val="21"/>
                <w:highlight w:val="none"/>
                <w:lang w:val="en-US" w:eastAsia="zh-CN"/>
              </w:rPr>
              <w:t>(</w:t>
            </w:r>
            <w:r>
              <w:rPr>
                <w:rFonts w:hint="eastAsia" w:ascii="仿宋" w:hAnsi="仿宋" w:eastAsia="仿宋"/>
                <w:b w:val="0"/>
                <w:bCs/>
                <w:sz w:val="21"/>
                <w:szCs w:val="21"/>
                <w:highlight w:val="none"/>
              </w:rPr>
              <w:t>新增/删除</w:t>
            </w:r>
            <w:r>
              <w:rPr>
                <w:rFonts w:hint="eastAsia" w:ascii="仿宋" w:hAnsi="仿宋" w:eastAsia="仿宋"/>
                <w:b w:val="0"/>
                <w:bCs/>
                <w:sz w:val="21"/>
                <w:szCs w:val="21"/>
                <w:highlight w:val="none"/>
                <w:lang w:val="en-US" w:eastAsia="zh-CN"/>
              </w:rPr>
              <w:t>)</w:t>
            </w:r>
          </w:p>
        </w:tc>
        <w:tc>
          <w:tcPr>
            <w:tcW w:w="392"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r>
              <w:rPr>
                <w:rFonts w:hint="eastAsia" w:ascii="仿宋" w:hAnsi="仿宋" w:eastAsia="仿宋"/>
                <w:b w:val="0"/>
                <w:bCs/>
                <w:sz w:val="21"/>
                <w:szCs w:val="21"/>
                <w:highlight w:val="none"/>
              </w:rPr>
              <w:t>所属三级类目</w:t>
            </w:r>
            <w:r>
              <w:rPr>
                <w:rFonts w:hint="eastAsia" w:ascii="仿宋" w:hAnsi="仿宋" w:eastAsia="仿宋"/>
                <w:b w:val="0"/>
                <w:bCs/>
                <w:sz w:val="21"/>
                <w:szCs w:val="21"/>
                <w:highlight w:val="none"/>
                <w:lang w:val="en-US" w:eastAsia="zh-CN"/>
              </w:rPr>
              <w:t>名称</w:t>
            </w:r>
          </w:p>
        </w:tc>
        <w:tc>
          <w:tcPr>
            <w:tcW w:w="379"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rPr>
            </w:pPr>
            <w:r>
              <w:rPr>
                <w:rFonts w:hint="eastAsia" w:ascii="仿宋" w:hAnsi="仿宋" w:eastAsia="仿宋"/>
                <w:b w:val="0"/>
                <w:bCs/>
                <w:sz w:val="21"/>
                <w:szCs w:val="21"/>
                <w:highlight w:val="none"/>
              </w:rPr>
              <w:t>产品</w:t>
            </w:r>
          </w:p>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名称</w:t>
            </w:r>
          </w:p>
        </w:tc>
        <w:tc>
          <w:tcPr>
            <w:tcW w:w="35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rPr>
              <w:t>产量</w:t>
            </w:r>
            <w:r>
              <w:rPr>
                <w:rFonts w:hint="eastAsia" w:ascii="仿宋" w:hAnsi="仿宋" w:eastAsia="仿宋"/>
                <w:b w:val="0"/>
                <w:bCs/>
                <w:sz w:val="21"/>
                <w:szCs w:val="21"/>
                <w:highlight w:val="none"/>
                <w:lang w:eastAsia="zh-CN"/>
              </w:rPr>
              <w:t>（</w:t>
            </w:r>
            <w:r>
              <w:rPr>
                <w:rFonts w:hint="eastAsia" w:ascii="仿宋" w:hAnsi="仿宋" w:eastAsia="仿宋"/>
                <w:b w:val="0"/>
                <w:bCs/>
                <w:sz w:val="21"/>
                <w:szCs w:val="21"/>
                <w:highlight w:val="none"/>
                <w:lang w:val="en-US" w:eastAsia="zh-CN"/>
              </w:rPr>
              <w:t>公斤）</w:t>
            </w:r>
          </w:p>
        </w:tc>
        <w:tc>
          <w:tcPr>
            <w:tcW w:w="355"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rPr>
            </w:pPr>
            <w:r>
              <w:rPr>
                <w:rFonts w:hint="eastAsia" w:ascii="仿宋" w:hAnsi="仿宋" w:eastAsia="仿宋"/>
                <w:b w:val="0"/>
                <w:bCs/>
                <w:sz w:val="21"/>
                <w:szCs w:val="21"/>
                <w:highlight w:val="none"/>
              </w:rPr>
              <w:t>产品</w:t>
            </w:r>
          </w:p>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eastAsia="zh-CN"/>
              </w:rPr>
            </w:pPr>
            <w:r>
              <w:rPr>
                <w:rFonts w:hint="eastAsia" w:ascii="仿宋" w:hAnsi="仿宋" w:eastAsia="仿宋"/>
                <w:b w:val="0"/>
                <w:bCs/>
                <w:sz w:val="21"/>
                <w:szCs w:val="21"/>
                <w:highlight w:val="none"/>
              </w:rPr>
              <w:t>价值</w:t>
            </w:r>
            <w:r>
              <w:rPr>
                <w:rFonts w:hint="eastAsia" w:ascii="仿宋" w:hAnsi="仿宋" w:eastAsia="仿宋"/>
                <w:b w:val="0"/>
                <w:bCs/>
                <w:sz w:val="21"/>
                <w:szCs w:val="21"/>
                <w:highlight w:val="none"/>
                <w:lang w:val="en-US" w:eastAsia="zh-CN"/>
              </w:rPr>
              <w:t>(</w:t>
            </w:r>
            <w:r>
              <w:rPr>
                <w:rFonts w:hint="eastAsia" w:ascii="仿宋" w:hAnsi="仿宋" w:eastAsia="仿宋"/>
                <w:b w:val="0"/>
                <w:bCs/>
                <w:sz w:val="21"/>
                <w:szCs w:val="21"/>
                <w:highlight w:val="none"/>
              </w:rPr>
              <w:t>万元</w:t>
            </w:r>
            <w:r>
              <w:rPr>
                <w:rFonts w:hint="eastAsia" w:ascii="仿宋" w:hAnsi="仿宋" w:eastAsia="仿宋"/>
                <w:b w:val="0"/>
                <w:bCs/>
                <w:sz w:val="21"/>
                <w:szCs w:val="21"/>
                <w:highlight w:val="none"/>
                <w:lang w:val="en-US" w:eastAsia="zh-CN"/>
              </w:rPr>
              <w:t>)</w:t>
            </w:r>
          </w:p>
        </w:tc>
        <w:tc>
          <w:tcPr>
            <w:tcW w:w="305" w:type="pct"/>
            <w:noWrap w:val="0"/>
            <w:vAlign w:val="center"/>
          </w:tcPr>
          <w:p>
            <w:pPr>
              <w:pageBreakBefore w:val="0"/>
              <w:kinsoku/>
              <w:overflowPunct/>
              <w:topLinePunct w:val="0"/>
              <w:autoSpaceDE/>
              <w:autoSpaceDN/>
              <w:bidi w:val="0"/>
              <w:spacing w:line="500" w:lineRule="exact"/>
              <w:jc w:val="left"/>
              <w:rPr>
                <w:rFonts w:ascii="仿宋" w:hAnsi="仿宋" w:eastAsia="仿宋"/>
                <w:b w:val="0"/>
                <w:bCs/>
                <w:sz w:val="21"/>
                <w:szCs w:val="21"/>
                <w:highlight w:val="none"/>
              </w:rPr>
            </w:pPr>
            <w:r>
              <w:rPr>
                <w:rFonts w:hint="eastAsia" w:ascii="仿宋" w:hAnsi="仿宋" w:eastAsia="仿宋"/>
                <w:b w:val="0"/>
                <w:bCs/>
                <w:sz w:val="21"/>
                <w:szCs w:val="21"/>
                <w:highlight w:val="none"/>
              </w:rPr>
              <w:t>帮扶人数</w:t>
            </w:r>
          </w:p>
        </w:tc>
        <w:tc>
          <w:tcPr>
            <w:tcW w:w="252"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企业认证/产品认证</w:t>
            </w:r>
          </w:p>
        </w:tc>
        <w:tc>
          <w:tcPr>
            <w:tcW w:w="246"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认定单位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0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1</w:t>
            </w:r>
          </w:p>
        </w:tc>
        <w:tc>
          <w:tcPr>
            <w:tcW w:w="423"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p>
        </w:tc>
        <w:tc>
          <w:tcPr>
            <w:tcW w:w="72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p>
        </w:tc>
        <w:tc>
          <w:tcPr>
            <w:tcW w:w="376"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29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60"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18"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9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7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05" w:type="pct"/>
            <w:noWrap w:val="0"/>
            <w:vAlign w:val="center"/>
          </w:tcPr>
          <w:p>
            <w:pPr>
              <w:pageBreakBefore w:val="0"/>
              <w:kinsoku/>
              <w:overflowPunct/>
              <w:topLinePunct w:val="0"/>
              <w:autoSpaceDE/>
              <w:autoSpaceDN/>
              <w:bidi w:val="0"/>
              <w:spacing w:line="500" w:lineRule="exact"/>
              <w:jc w:val="both"/>
              <w:rPr>
                <w:rFonts w:hint="default" w:ascii="仿宋" w:hAnsi="仿宋" w:eastAsia="仿宋"/>
                <w:b w:val="0"/>
                <w:bCs/>
                <w:sz w:val="21"/>
                <w:szCs w:val="21"/>
                <w:highlight w:val="none"/>
                <w:lang w:val="en-US" w:eastAsia="zh-CN"/>
              </w:rPr>
            </w:pPr>
          </w:p>
        </w:tc>
        <w:tc>
          <w:tcPr>
            <w:tcW w:w="25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cs="Times New Roman"/>
                <w:b w:val="0"/>
                <w:bCs/>
                <w:kern w:val="2"/>
                <w:sz w:val="21"/>
                <w:szCs w:val="21"/>
                <w:highlight w:val="none"/>
                <w:lang w:val="en-US" w:eastAsia="zh-CN" w:bidi="ar-SA"/>
              </w:rPr>
            </w:pPr>
          </w:p>
        </w:tc>
        <w:tc>
          <w:tcPr>
            <w:tcW w:w="246"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20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2</w:t>
            </w:r>
          </w:p>
        </w:tc>
        <w:tc>
          <w:tcPr>
            <w:tcW w:w="423"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cs="Times New Roman"/>
                <w:b w:val="0"/>
                <w:bCs/>
                <w:kern w:val="2"/>
                <w:sz w:val="21"/>
                <w:szCs w:val="21"/>
                <w:highlight w:val="none"/>
                <w:lang w:val="en-US" w:eastAsia="zh-CN" w:bidi="ar-SA"/>
              </w:rPr>
            </w:pPr>
          </w:p>
        </w:tc>
        <w:tc>
          <w:tcPr>
            <w:tcW w:w="72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cs="Times New Roman"/>
                <w:b w:val="0"/>
                <w:bCs/>
                <w:kern w:val="2"/>
                <w:sz w:val="21"/>
                <w:szCs w:val="21"/>
                <w:highlight w:val="none"/>
                <w:lang w:val="en-US" w:eastAsia="zh-CN" w:bidi="ar-SA"/>
              </w:rPr>
            </w:pPr>
          </w:p>
        </w:tc>
        <w:tc>
          <w:tcPr>
            <w:tcW w:w="37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szCs w:val="21"/>
                <w:highlight w:val="none"/>
              </w:rPr>
            </w:pPr>
          </w:p>
        </w:tc>
        <w:tc>
          <w:tcPr>
            <w:tcW w:w="295"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cs="Times New Roman"/>
                <w:b w:val="0"/>
                <w:bCs/>
                <w:kern w:val="2"/>
                <w:sz w:val="21"/>
                <w:szCs w:val="21"/>
                <w:highlight w:val="none"/>
                <w:lang w:val="en-US" w:eastAsia="zh-CN" w:bidi="ar-SA"/>
              </w:rPr>
            </w:pPr>
          </w:p>
        </w:tc>
        <w:tc>
          <w:tcPr>
            <w:tcW w:w="360"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18"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9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7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0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25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cs="Times New Roman"/>
                <w:b w:val="0"/>
                <w:bCs/>
                <w:kern w:val="2"/>
                <w:sz w:val="21"/>
                <w:szCs w:val="21"/>
                <w:highlight w:val="none"/>
                <w:lang w:val="en-US" w:eastAsia="zh-CN" w:bidi="ar-SA"/>
              </w:rPr>
            </w:pPr>
          </w:p>
        </w:tc>
        <w:tc>
          <w:tcPr>
            <w:tcW w:w="24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p>
        </w:tc>
      </w:tr>
    </w:tbl>
    <w:p>
      <w:pPr>
        <w:pageBreakBefore w:val="0"/>
        <w:kinsoku/>
        <w:overflowPunct/>
        <w:topLinePunct w:val="0"/>
        <w:autoSpaceDE/>
        <w:autoSpaceDN/>
        <w:bidi w:val="0"/>
        <w:spacing w:line="500" w:lineRule="exact"/>
        <w:rPr>
          <w:rStyle w:val="13"/>
          <w:rFonts w:hint="eastAsia" w:ascii="仿宋" w:hAnsi="仿宋" w:eastAsia="仿宋"/>
          <w:b/>
          <w:szCs w:val="21"/>
        </w:rPr>
      </w:pPr>
      <w:r>
        <w:rPr>
          <w:rStyle w:val="13"/>
          <w:rFonts w:hint="eastAsia" w:ascii="仿宋" w:hAnsi="仿宋" w:eastAsia="仿宋"/>
          <w:b/>
          <w:szCs w:val="21"/>
        </w:rPr>
        <w:t>注：1、</w:t>
      </w:r>
      <w:r>
        <w:rPr>
          <w:rFonts w:hint="eastAsia" w:ascii="仿宋" w:hAnsi="仿宋" w:eastAsia="仿宋"/>
          <w:b/>
          <w:szCs w:val="21"/>
        </w:rPr>
        <w:t>“企业类型”是指平台便于更好为供应商服务所定义的三种分类，暨“生产型”、“商贸型”、“生产&amp;商贸型”，供应商根据企业情况填写。</w:t>
      </w:r>
    </w:p>
    <w:p>
      <w:pPr>
        <w:pageBreakBefore w:val="0"/>
        <w:kinsoku/>
        <w:overflowPunct/>
        <w:topLinePunct w:val="0"/>
        <w:autoSpaceDE/>
        <w:autoSpaceDN/>
        <w:bidi w:val="0"/>
        <w:spacing w:line="500" w:lineRule="exact"/>
        <w:ind w:firstLine="422" w:firstLineChars="200"/>
        <w:rPr>
          <w:rFonts w:ascii="仿宋" w:hAnsi="仿宋" w:eastAsia="仿宋"/>
          <w:b/>
          <w:szCs w:val="21"/>
        </w:rPr>
      </w:pPr>
      <w:r>
        <w:rPr>
          <w:rStyle w:val="13"/>
          <w:rFonts w:hint="eastAsia" w:ascii="仿宋" w:hAnsi="仿宋" w:eastAsia="仿宋"/>
          <w:b/>
          <w:szCs w:val="21"/>
        </w:rPr>
        <w:t>2、</w:t>
      </w:r>
      <w:r>
        <w:rPr>
          <w:rFonts w:hint="eastAsia" w:ascii="仿宋" w:hAnsi="仿宋" w:eastAsia="仿宋"/>
          <w:b/>
          <w:szCs w:val="21"/>
        </w:rPr>
        <w:t>“所属三级类目”请供应商填写此表时务必前往“8</w:t>
      </w:r>
      <w:r>
        <w:rPr>
          <w:rFonts w:ascii="仿宋" w:hAnsi="仿宋" w:eastAsia="仿宋"/>
          <w:b/>
          <w:szCs w:val="21"/>
        </w:rPr>
        <w:t>32</w:t>
      </w:r>
      <w:r>
        <w:rPr>
          <w:rFonts w:hint="eastAsia" w:ascii="仿宋" w:hAnsi="仿宋" w:eastAsia="仿宋"/>
          <w:b/>
          <w:szCs w:val="21"/>
        </w:rPr>
        <w:t>平台”——“帮助中心”——“下载中心”，下载“8</w:t>
      </w:r>
      <w:r>
        <w:rPr>
          <w:rFonts w:ascii="仿宋" w:hAnsi="仿宋" w:eastAsia="仿宋"/>
          <w:b/>
          <w:szCs w:val="21"/>
        </w:rPr>
        <w:t>32</w:t>
      </w:r>
      <w:r>
        <w:rPr>
          <w:rFonts w:hint="eastAsia" w:ascii="仿宋" w:hAnsi="仿宋" w:eastAsia="仿宋"/>
          <w:b/>
          <w:szCs w:val="21"/>
        </w:rPr>
        <w:t>平台类目架构查询表”对照三级类目填写。</w:t>
      </w:r>
    </w:p>
    <w:p>
      <w:pPr>
        <w:pageBreakBefore w:val="0"/>
        <w:kinsoku/>
        <w:overflowPunct/>
        <w:topLinePunct w:val="0"/>
        <w:autoSpaceDE/>
        <w:autoSpaceDN/>
        <w:bidi w:val="0"/>
        <w:spacing w:line="500" w:lineRule="exact"/>
        <w:ind w:firstLine="422" w:firstLineChars="200"/>
        <w:rPr>
          <w:rFonts w:ascii="仿宋" w:hAnsi="仿宋" w:eastAsia="仿宋"/>
          <w:b/>
          <w:szCs w:val="21"/>
        </w:rPr>
      </w:pPr>
      <w:r>
        <w:rPr>
          <w:rFonts w:hint="eastAsia" w:ascii="仿宋" w:hAnsi="仿宋" w:eastAsia="仿宋"/>
          <w:b/>
          <w:szCs w:val="21"/>
        </w:rPr>
        <w:t>3、</w:t>
      </w:r>
      <w:r>
        <w:rPr>
          <w:rStyle w:val="13"/>
          <w:rFonts w:hint="eastAsia" w:ascii="仿宋" w:hAnsi="仿宋" w:eastAsia="仿宋"/>
          <w:b/>
          <w:szCs w:val="21"/>
        </w:rPr>
        <w:t>“产量”/“产品价值”是指经县级农业农村局/乡村振兴局认证的具备带动和增收效果的供应商可在平台销售的总价值（暨供应量）。</w:t>
      </w:r>
    </w:p>
    <w:p>
      <w:pPr>
        <w:pageBreakBefore w:val="0"/>
        <w:kinsoku/>
        <w:overflowPunct/>
        <w:topLinePunct w:val="0"/>
        <w:autoSpaceDE/>
        <w:autoSpaceDN/>
        <w:bidi w:val="0"/>
        <w:spacing w:line="500" w:lineRule="exact"/>
        <w:ind w:firstLine="422" w:firstLineChars="200"/>
        <w:rPr>
          <w:rStyle w:val="13"/>
          <w:rFonts w:ascii="仿宋" w:hAnsi="仿宋" w:eastAsia="仿宋"/>
          <w:sz w:val="32"/>
          <w:szCs w:val="32"/>
        </w:rPr>
      </w:pPr>
      <w:r>
        <w:rPr>
          <w:rFonts w:hint="eastAsia" w:ascii="仿宋" w:hAnsi="仿宋" w:eastAsia="仿宋"/>
          <w:b/>
          <w:szCs w:val="21"/>
        </w:rPr>
        <w:t>4、</w:t>
      </w:r>
      <w:r>
        <w:rPr>
          <w:rStyle w:val="13"/>
          <w:rFonts w:hint="eastAsia" w:ascii="仿宋" w:hAnsi="仿宋" w:eastAsia="仿宋"/>
          <w:b/>
          <w:szCs w:val="21"/>
        </w:rPr>
        <w:t xml:space="preserve"> “企业认证”是指供应商是否为</w:t>
      </w:r>
      <w:r>
        <w:rPr>
          <w:rFonts w:hint="eastAsia" w:ascii="仿宋" w:hAnsi="仿宋" w:eastAsia="仿宋"/>
          <w:b/>
          <w:szCs w:val="21"/>
        </w:rPr>
        <w:t>农业产业化龙头企业、“一村一品”示范村镇经营主体、使用食用农产品合格证、取得绿色有机地理标志认等。</w:t>
      </w:r>
    </w:p>
    <w:p>
      <w:pPr>
        <w:pageBreakBefore w:val="0"/>
        <w:kinsoku/>
        <w:overflowPunct/>
        <w:topLinePunct w:val="0"/>
        <w:autoSpaceDE/>
        <w:autoSpaceDN/>
        <w:bidi w:val="0"/>
        <w:spacing w:line="500" w:lineRule="exact"/>
        <w:jc w:val="left"/>
        <w:rPr>
          <w:rStyle w:val="13"/>
          <w:rFonts w:hint="eastAsia" w:ascii="仿宋" w:hAnsi="仿宋" w:eastAsia="仿宋"/>
          <w:b/>
          <w:szCs w:val="21"/>
        </w:rPr>
      </w:pPr>
      <w:r>
        <w:rPr>
          <w:rFonts w:hint="eastAsia" w:ascii="仿宋" w:hAnsi="仿宋" w:eastAsia="仿宋"/>
          <w:b w:val="0"/>
          <w:bCs/>
          <w:sz w:val="32"/>
          <w:szCs w:val="32"/>
          <w:highlight w:val="none"/>
          <w:lang w:eastAsia="zh-CN"/>
        </w:rPr>
        <w:t>附件</w:t>
      </w:r>
      <w:r>
        <w:rPr>
          <w:rFonts w:hint="eastAsia" w:ascii="仿宋" w:hAnsi="仿宋" w:eastAsia="仿宋"/>
          <w:b w:val="0"/>
          <w:bCs/>
          <w:sz w:val="32"/>
          <w:szCs w:val="32"/>
          <w:highlight w:val="none"/>
          <w:lang w:val="en-US" w:eastAsia="zh-CN"/>
        </w:rPr>
        <w:t>2：</w:t>
      </w:r>
    </w:p>
    <w:tbl>
      <w:tblPr>
        <w:tblStyle w:val="8"/>
        <w:tblpPr w:leftFromText="180" w:rightFromText="180" w:vertAnchor="page" w:horzAnchor="page" w:tblpX="1236" w:tblpY="2274"/>
        <w:tblOverlap w:val="never"/>
        <w:tblW w:w="53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272"/>
        <w:gridCol w:w="2182"/>
        <w:gridCol w:w="1130"/>
        <w:gridCol w:w="888"/>
        <w:gridCol w:w="1083"/>
        <w:gridCol w:w="957"/>
        <w:gridCol w:w="1178"/>
        <w:gridCol w:w="1139"/>
        <w:gridCol w:w="1079"/>
        <w:gridCol w:w="1069"/>
        <w:gridCol w:w="919"/>
        <w:gridCol w:w="75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000" w:type="pct"/>
            <w:gridSpan w:val="14"/>
            <w:noWrap w:val="0"/>
            <w:vAlign w:val="top"/>
          </w:tcPr>
          <w:p>
            <w:pPr>
              <w:pageBreakBefore w:val="0"/>
              <w:kinsoku/>
              <w:overflowPunct/>
              <w:topLinePunct w:val="0"/>
              <w:autoSpaceDE/>
              <w:autoSpaceDN/>
              <w:bidi w:val="0"/>
              <w:spacing w:line="500" w:lineRule="exact"/>
              <w:jc w:val="center"/>
              <w:rPr>
                <w:rFonts w:ascii="黑体" w:hAnsi="黑体" w:eastAsia="黑体"/>
                <w:b w:val="0"/>
                <w:bCs/>
                <w:sz w:val="21"/>
                <w:szCs w:val="21"/>
                <w:highlight w:val="none"/>
              </w:rPr>
            </w:pPr>
            <w:r>
              <w:rPr>
                <w:rStyle w:val="13"/>
                <w:rFonts w:hint="eastAsia" w:ascii="宋体" w:hAnsi="宋体"/>
                <w:b w:val="0"/>
                <w:bCs/>
                <w:sz w:val="30"/>
                <w:szCs w:val="30"/>
                <w:highlight w:val="none"/>
                <w:lang w:eastAsia="zh-CN"/>
              </w:rPr>
              <w:t>融水苗族自治</w:t>
            </w:r>
            <w:r>
              <w:rPr>
                <w:rStyle w:val="13"/>
                <w:rFonts w:ascii="宋体" w:hAnsi="宋体"/>
                <w:b w:val="0"/>
                <w:bCs/>
                <w:sz w:val="30"/>
                <w:szCs w:val="30"/>
                <w:highlight w:val="none"/>
              </w:rPr>
              <w:t>县优质农产品供应商</w:t>
            </w:r>
            <w:r>
              <w:rPr>
                <w:rStyle w:val="13"/>
                <w:rFonts w:hint="eastAsia" w:ascii="宋体" w:hAnsi="宋体"/>
                <w:b w:val="0"/>
                <w:bCs/>
                <w:sz w:val="30"/>
                <w:szCs w:val="30"/>
                <w:highlight w:val="none"/>
              </w:rPr>
              <w:t>类目调整申请表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09" w:type="pct"/>
            <w:noWrap w:val="0"/>
            <w:vAlign w:val="top"/>
          </w:tcPr>
          <w:p>
            <w:pPr>
              <w:pageBreakBefore w:val="0"/>
              <w:kinsoku/>
              <w:overflowPunct/>
              <w:topLinePunct w:val="0"/>
              <w:autoSpaceDE/>
              <w:autoSpaceDN/>
              <w:bidi w:val="0"/>
              <w:spacing w:line="500" w:lineRule="exact"/>
              <w:jc w:val="distribute"/>
              <w:rPr>
                <w:rFonts w:ascii="仿宋" w:hAnsi="仿宋" w:eastAsia="仿宋"/>
                <w:b w:val="0"/>
                <w:bCs/>
                <w:sz w:val="21"/>
                <w:szCs w:val="21"/>
                <w:highlight w:val="none"/>
              </w:rPr>
            </w:pPr>
            <w:r>
              <w:rPr>
                <w:rFonts w:hint="eastAsia" w:ascii="仿宋" w:hAnsi="仿宋" w:eastAsia="仿宋"/>
                <w:b w:val="0"/>
                <w:bCs/>
                <w:sz w:val="21"/>
                <w:szCs w:val="21"/>
                <w:highlight w:val="none"/>
              </w:rPr>
              <w:t>省</w:t>
            </w:r>
          </w:p>
        </w:tc>
        <w:tc>
          <w:tcPr>
            <w:tcW w:w="1820" w:type="pct"/>
            <w:gridSpan w:val="4"/>
            <w:noWrap w:val="0"/>
            <w:vAlign w:val="top"/>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广西壮族自治区</w:t>
            </w:r>
          </w:p>
        </w:tc>
        <w:tc>
          <w:tcPr>
            <w:tcW w:w="360" w:type="pct"/>
            <w:noWrap w:val="0"/>
            <w:vAlign w:val="top"/>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市</w:t>
            </w:r>
          </w:p>
        </w:tc>
        <w:tc>
          <w:tcPr>
            <w:tcW w:w="1089" w:type="pct"/>
            <w:gridSpan w:val="3"/>
            <w:noWrap w:val="0"/>
            <w:vAlign w:val="top"/>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柳州市</w:t>
            </w:r>
          </w:p>
        </w:tc>
        <w:tc>
          <w:tcPr>
            <w:tcW w:w="359" w:type="pct"/>
            <w:noWrap w:val="0"/>
            <w:vAlign w:val="top"/>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县</w:t>
            </w:r>
          </w:p>
        </w:tc>
        <w:tc>
          <w:tcPr>
            <w:tcW w:w="1160" w:type="pct"/>
            <w:gridSpan w:val="4"/>
            <w:noWrap w:val="0"/>
            <w:vAlign w:val="top"/>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融水苗族自治县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09"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序号</w:t>
            </w:r>
          </w:p>
        </w:tc>
        <w:tc>
          <w:tcPr>
            <w:tcW w:w="423"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企业名称</w:t>
            </w:r>
          </w:p>
        </w:tc>
        <w:tc>
          <w:tcPr>
            <w:tcW w:w="726"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统一信用代码</w:t>
            </w:r>
          </w:p>
        </w:tc>
        <w:tc>
          <w:tcPr>
            <w:tcW w:w="376"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企业类型</w:t>
            </w:r>
          </w:p>
        </w:tc>
        <w:tc>
          <w:tcPr>
            <w:tcW w:w="295"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联系人</w:t>
            </w:r>
          </w:p>
        </w:tc>
        <w:tc>
          <w:tcPr>
            <w:tcW w:w="360"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联系电话</w:t>
            </w:r>
          </w:p>
        </w:tc>
        <w:tc>
          <w:tcPr>
            <w:tcW w:w="318"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调整方式</w:t>
            </w:r>
            <w:r>
              <w:rPr>
                <w:rFonts w:hint="eastAsia" w:ascii="仿宋" w:hAnsi="仿宋" w:eastAsia="仿宋"/>
                <w:b w:val="0"/>
                <w:bCs/>
                <w:sz w:val="21"/>
                <w:szCs w:val="21"/>
                <w:highlight w:val="none"/>
                <w:lang w:val="en-US" w:eastAsia="zh-CN"/>
              </w:rPr>
              <w:t>(</w:t>
            </w:r>
            <w:r>
              <w:rPr>
                <w:rFonts w:hint="eastAsia" w:ascii="仿宋" w:hAnsi="仿宋" w:eastAsia="仿宋"/>
                <w:b w:val="0"/>
                <w:bCs/>
                <w:sz w:val="21"/>
                <w:szCs w:val="21"/>
                <w:highlight w:val="none"/>
              </w:rPr>
              <w:t>新增/删除</w:t>
            </w:r>
            <w:r>
              <w:rPr>
                <w:rFonts w:hint="eastAsia" w:ascii="仿宋" w:hAnsi="仿宋" w:eastAsia="仿宋"/>
                <w:b w:val="0"/>
                <w:bCs/>
                <w:sz w:val="21"/>
                <w:szCs w:val="21"/>
                <w:highlight w:val="none"/>
                <w:lang w:val="en-US" w:eastAsia="zh-CN"/>
              </w:rPr>
              <w:t>)</w:t>
            </w:r>
          </w:p>
        </w:tc>
        <w:tc>
          <w:tcPr>
            <w:tcW w:w="392"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r>
              <w:rPr>
                <w:rFonts w:hint="eastAsia" w:ascii="仿宋" w:hAnsi="仿宋" w:eastAsia="仿宋"/>
                <w:b w:val="0"/>
                <w:bCs/>
                <w:sz w:val="21"/>
                <w:szCs w:val="21"/>
                <w:highlight w:val="none"/>
              </w:rPr>
              <w:t>所属三级类目</w:t>
            </w:r>
            <w:r>
              <w:rPr>
                <w:rFonts w:hint="eastAsia" w:ascii="仿宋" w:hAnsi="仿宋" w:eastAsia="仿宋"/>
                <w:b w:val="0"/>
                <w:bCs/>
                <w:sz w:val="21"/>
                <w:szCs w:val="21"/>
                <w:highlight w:val="none"/>
                <w:lang w:val="en-US" w:eastAsia="zh-CN"/>
              </w:rPr>
              <w:t>名称</w:t>
            </w:r>
          </w:p>
        </w:tc>
        <w:tc>
          <w:tcPr>
            <w:tcW w:w="379"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rPr>
            </w:pPr>
            <w:r>
              <w:rPr>
                <w:rFonts w:hint="eastAsia" w:ascii="仿宋" w:hAnsi="仿宋" w:eastAsia="仿宋"/>
                <w:b w:val="0"/>
                <w:bCs/>
                <w:sz w:val="21"/>
                <w:szCs w:val="21"/>
                <w:highlight w:val="none"/>
              </w:rPr>
              <w:t>产品</w:t>
            </w:r>
          </w:p>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名称</w:t>
            </w:r>
          </w:p>
        </w:tc>
        <w:tc>
          <w:tcPr>
            <w:tcW w:w="35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rPr>
              <w:t>产量</w:t>
            </w:r>
            <w:r>
              <w:rPr>
                <w:rFonts w:hint="eastAsia" w:ascii="仿宋" w:hAnsi="仿宋" w:eastAsia="仿宋"/>
                <w:b w:val="0"/>
                <w:bCs/>
                <w:sz w:val="21"/>
                <w:szCs w:val="21"/>
                <w:highlight w:val="none"/>
                <w:lang w:eastAsia="zh-CN"/>
              </w:rPr>
              <w:t>（</w:t>
            </w:r>
            <w:r>
              <w:rPr>
                <w:rFonts w:hint="eastAsia" w:ascii="仿宋" w:hAnsi="仿宋" w:eastAsia="仿宋"/>
                <w:b w:val="0"/>
                <w:bCs/>
                <w:sz w:val="21"/>
                <w:szCs w:val="21"/>
                <w:highlight w:val="none"/>
                <w:lang w:val="en-US" w:eastAsia="zh-CN"/>
              </w:rPr>
              <w:t>公斤）</w:t>
            </w:r>
          </w:p>
        </w:tc>
        <w:tc>
          <w:tcPr>
            <w:tcW w:w="355"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rPr>
            </w:pPr>
            <w:r>
              <w:rPr>
                <w:rFonts w:hint="eastAsia" w:ascii="仿宋" w:hAnsi="仿宋" w:eastAsia="仿宋"/>
                <w:b w:val="0"/>
                <w:bCs/>
                <w:sz w:val="21"/>
                <w:szCs w:val="21"/>
                <w:highlight w:val="none"/>
              </w:rPr>
              <w:t>产品</w:t>
            </w:r>
          </w:p>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eastAsia="zh-CN"/>
              </w:rPr>
            </w:pPr>
            <w:r>
              <w:rPr>
                <w:rFonts w:hint="eastAsia" w:ascii="仿宋" w:hAnsi="仿宋" w:eastAsia="仿宋"/>
                <w:b w:val="0"/>
                <w:bCs/>
                <w:sz w:val="21"/>
                <w:szCs w:val="21"/>
                <w:highlight w:val="none"/>
              </w:rPr>
              <w:t>价值</w:t>
            </w:r>
            <w:r>
              <w:rPr>
                <w:rFonts w:hint="eastAsia" w:ascii="仿宋" w:hAnsi="仿宋" w:eastAsia="仿宋"/>
                <w:b w:val="0"/>
                <w:bCs/>
                <w:sz w:val="21"/>
                <w:szCs w:val="21"/>
                <w:highlight w:val="none"/>
                <w:lang w:val="en-US" w:eastAsia="zh-CN"/>
              </w:rPr>
              <w:t>(</w:t>
            </w:r>
            <w:r>
              <w:rPr>
                <w:rFonts w:hint="eastAsia" w:ascii="仿宋" w:hAnsi="仿宋" w:eastAsia="仿宋"/>
                <w:b w:val="0"/>
                <w:bCs/>
                <w:sz w:val="21"/>
                <w:szCs w:val="21"/>
                <w:highlight w:val="none"/>
              </w:rPr>
              <w:t>万元</w:t>
            </w:r>
            <w:r>
              <w:rPr>
                <w:rFonts w:hint="eastAsia" w:ascii="仿宋" w:hAnsi="仿宋" w:eastAsia="仿宋"/>
                <w:b w:val="0"/>
                <w:bCs/>
                <w:sz w:val="21"/>
                <w:szCs w:val="21"/>
                <w:highlight w:val="none"/>
                <w:lang w:val="en-US" w:eastAsia="zh-CN"/>
              </w:rPr>
              <w:t>)</w:t>
            </w:r>
          </w:p>
        </w:tc>
        <w:tc>
          <w:tcPr>
            <w:tcW w:w="305" w:type="pct"/>
            <w:noWrap w:val="0"/>
            <w:vAlign w:val="center"/>
          </w:tcPr>
          <w:p>
            <w:pPr>
              <w:pageBreakBefore w:val="0"/>
              <w:kinsoku/>
              <w:overflowPunct/>
              <w:topLinePunct w:val="0"/>
              <w:autoSpaceDE/>
              <w:autoSpaceDN/>
              <w:bidi w:val="0"/>
              <w:spacing w:line="500" w:lineRule="exact"/>
              <w:jc w:val="left"/>
              <w:rPr>
                <w:rFonts w:ascii="仿宋" w:hAnsi="仿宋" w:eastAsia="仿宋"/>
                <w:b w:val="0"/>
                <w:bCs/>
                <w:sz w:val="21"/>
                <w:szCs w:val="21"/>
                <w:highlight w:val="none"/>
              </w:rPr>
            </w:pPr>
            <w:r>
              <w:rPr>
                <w:rFonts w:hint="eastAsia" w:ascii="仿宋" w:hAnsi="仿宋" w:eastAsia="仿宋"/>
                <w:b w:val="0"/>
                <w:bCs/>
                <w:sz w:val="21"/>
                <w:szCs w:val="21"/>
                <w:highlight w:val="none"/>
              </w:rPr>
              <w:t>帮扶人数</w:t>
            </w:r>
          </w:p>
        </w:tc>
        <w:tc>
          <w:tcPr>
            <w:tcW w:w="252"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企业认证/产品认证</w:t>
            </w:r>
          </w:p>
        </w:tc>
        <w:tc>
          <w:tcPr>
            <w:tcW w:w="246" w:type="pct"/>
            <w:noWrap w:val="0"/>
            <w:vAlign w:val="center"/>
          </w:tcPr>
          <w:p>
            <w:pPr>
              <w:pageBreakBefore w:val="0"/>
              <w:kinsoku/>
              <w:overflowPunct/>
              <w:topLinePunct w:val="0"/>
              <w:autoSpaceDE/>
              <w:autoSpaceDN/>
              <w:bidi w:val="0"/>
              <w:spacing w:line="500" w:lineRule="exact"/>
              <w:jc w:val="center"/>
              <w:rPr>
                <w:rFonts w:ascii="仿宋" w:hAnsi="仿宋" w:eastAsia="仿宋"/>
                <w:b w:val="0"/>
                <w:bCs/>
                <w:sz w:val="21"/>
                <w:szCs w:val="21"/>
                <w:highlight w:val="none"/>
              </w:rPr>
            </w:pPr>
            <w:r>
              <w:rPr>
                <w:rFonts w:hint="eastAsia" w:ascii="仿宋" w:hAnsi="仿宋" w:eastAsia="仿宋"/>
                <w:b w:val="0"/>
                <w:bCs/>
                <w:sz w:val="21"/>
                <w:szCs w:val="21"/>
                <w:highlight w:val="none"/>
              </w:rPr>
              <w:t>认定单位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0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1</w:t>
            </w:r>
          </w:p>
        </w:tc>
        <w:tc>
          <w:tcPr>
            <w:tcW w:w="423"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p>
        </w:tc>
        <w:tc>
          <w:tcPr>
            <w:tcW w:w="72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r>
              <w:rPr>
                <w:rStyle w:val="13"/>
                <w:rFonts w:hint="eastAsia" w:ascii="仿宋" w:hAnsi="仿宋" w:eastAsia="仿宋"/>
                <w:sz w:val="32"/>
                <w:szCs w:val="32"/>
                <w:lang w:val="en-US" w:eastAsia="zh-CN"/>
              </w:rPr>
              <w:t xml:space="preserve">  </w:t>
            </w:r>
          </w:p>
        </w:tc>
        <w:tc>
          <w:tcPr>
            <w:tcW w:w="376"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29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60"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18"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9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7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0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25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cs="Times New Roman"/>
                <w:b w:val="0"/>
                <w:bCs/>
                <w:kern w:val="2"/>
                <w:sz w:val="21"/>
                <w:szCs w:val="21"/>
                <w:highlight w:val="none"/>
                <w:lang w:val="en-US" w:eastAsia="zh-CN" w:bidi="ar-SA"/>
              </w:rPr>
            </w:pPr>
          </w:p>
        </w:tc>
        <w:tc>
          <w:tcPr>
            <w:tcW w:w="246"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20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r>
              <w:rPr>
                <w:rFonts w:hint="eastAsia" w:ascii="仿宋" w:hAnsi="仿宋" w:eastAsia="仿宋"/>
                <w:b w:val="0"/>
                <w:bCs/>
                <w:sz w:val="21"/>
                <w:szCs w:val="21"/>
                <w:highlight w:val="none"/>
                <w:lang w:val="en-US" w:eastAsia="zh-CN"/>
              </w:rPr>
              <w:t>2</w:t>
            </w:r>
          </w:p>
        </w:tc>
        <w:tc>
          <w:tcPr>
            <w:tcW w:w="423"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cs="Times New Roman"/>
                <w:b w:val="0"/>
                <w:bCs/>
                <w:kern w:val="2"/>
                <w:sz w:val="21"/>
                <w:szCs w:val="21"/>
                <w:highlight w:val="none"/>
                <w:lang w:val="en-US" w:eastAsia="zh-CN" w:bidi="ar-SA"/>
              </w:rPr>
            </w:pPr>
          </w:p>
        </w:tc>
        <w:tc>
          <w:tcPr>
            <w:tcW w:w="72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cs="Times New Roman"/>
                <w:b w:val="0"/>
                <w:bCs/>
                <w:kern w:val="2"/>
                <w:sz w:val="21"/>
                <w:szCs w:val="21"/>
                <w:highlight w:val="none"/>
                <w:lang w:val="en-US" w:eastAsia="zh-CN" w:bidi="ar-SA"/>
              </w:rPr>
            </w:pPr>
          </w:p>
        </w:tc>
        <w:tc>
          <w:tcPr>
            <w:tcW w:w="37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szCs w:val="21"/>
                <w:highlight w:val="none"/>
              </w:rPr>
            </w:pPr>
          </w:p>
        </w:tc>
        <w:tc>
          <w:tcPr>
            <w:tcW w:w="295"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cs="Times New Roman"/>
                <w:b w:val="0"/>
                <w:bCs/>
                <w:kern w:val="2"/>
                <w:sz w:val="21"/>
                <w:szCs w:val="21"/>
                <w:highlight w:val="none"/>
                <w:lang w:val="en-US" w:eastAsia="zh-CN" w:bidi="ar-SA"/>
              </w:rPr>
            </w:pPr>
          </w:p>
        </w:tc>
        <w:tc>
          <w:tcPr>
            <w:tcW w:w="360"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18"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9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7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9"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5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305" w:type="pct"/>
            <w:noWrap w:val="0"/>
            <w:vAlign w:val="center"/>
          </w:tcPr>
          <w:p>
            <w:pPr>
              <w:pageBreakBefore w:val="0"/>
              <w:kinsoku/>
              <w:overflowPunct/>
              <w:topLinePunct w:val="0"/>
              <w:autoSpaceDE/>
              <w:autoSpaceDN/>
              <w:bidi w:val="0"/>
              <w:spacing w:line="500" w:lineRule="exact"/>
              <w:jc w:val="center"/>
              <w:rPr>
                <w:rFonts w:hint="default" w:ascii="仿宋" w:hAnsi="仿宋" w:eastAsia="仿宋"/>
                <w:b w:val="0"/>
                <w:bCs/>
                <w:sz w:val="21"/>
                <w:szCs w:val="21"/>
                <w:highlight w:val="none"/>
                <w:lang w:val="en-US" w:eastAsia="zh-CN"/>
              </w:rPr>
            </w:pPr>
          </w:p>
        </w:tc>
        <w:tc>
          <w:tcPr>
            <w:tcW w:w="252" w:type="pct"/>
            <w:noWrap w:val="0"/>
            <w:vAlign w:val="center"/>
          </w:tcPr>
          <w:p>
            <w:pPr>
              <w:pageBreakBefore w:val="0"/>
              <w:kinsoku/>
              <w:overflowPunct/>
              <w:topLinePunct w:val="0"/>
              <w:autoSpaceDE/>
              <w:autoSpaceDN/>
              <w:bidi w:val="0"/>
              <w:spacing w:line="500" w:lineRule="exact"/>
              <w:jc w:val="center"/>
              <w:rPr>
                <w:rFonts w:hint="default" w:ascii="仿宋" w:hAnsi="仿宋" w:eastAsia="仿宋" w:cs="Times New Roman"/>
                <w:b w:val="0"/>
                <w:bCs/>
                <w:kern w:val="2"/>
                <w:sz w:val="21"/>
                <w:szCs w:val="21"/>
                <w:highlight w:val="none"/>
                <w:lang w:val="en-US" w:eastAsia="zh-CN" w:bidi="ar-SA"/>
              </w:rPr>
            </w:pPr>
          </w:p>
        </w:tc>
        <w:tc>
          <w:tcPr>
            <w:tcW w:w="246" w:type="pct"/>
            <w:noWrap w:val="0"/>
            <w:vAlign w:val="center"/>
          </w:tcPr>
          <w:p>
            <w:pPr>
              <w:pageBreakBefore w:val="0"/>
              <w:kinsoku/>
              <w:overflowPunct/>
              <w:topLinePunct w:val="0"/>
              <w:autoSpaceDE/>
              <w:autoSpaceDN/>
              <w:bidi w:val="0"/>
              <w:spacing w:line="500" w:lineRule="exact"/>
              <w:jc w:val="center"/>
              <w:rPr>
                <w:rFonts w:hint="eastAsia" w:ascii="仿宋" w:hAnsi="仿宋" w:eastAsia="仿宋"/>
                <w:b w:val="0"/>
                <w:bCs/>
                <w:sz w:val="21"/>
                <w:szCs w:val="21"/>
                <w:highlight w:val="none"/>
                <w:lang w:val="en-US" w:eastAsia="zh-CN"/>
              </w:rPr>
            </w:pPr>
          </w:p>
        </w:tc>
      </w:tr>
    </w:tbl>
    <w:p>
      <w:pPr>
        <w:pageBreakBefore w:val="0"/>
        <w:kinsoku/>
        <w:overflowPunct/>
        <w:topLinePunct w:val="0"/>
        <w:autoSpaceDE/>
        <w:autoSpaceDN/>
        <w:bidi w:val="0"/>
        <w:spacing w:line="500" w:lineRule="exact"/>
        <w:rPr>
          <w:rStyle w:val="13"/>
          <w:rFonts w:hint="eastAsia" w:ascii="仿宋" w:hAnsi="仿宋" w:eastAsia="仿宋"/>
          <w:b/>
          <w:szCs w:val="21"/>
        </w:rPr>
      </w:pPr>
      <w:r>
        <w:rPr>
          <w:rStyle w:val="13"/>
          <w:rFonts w:hint="eastAsia" w:ascii="仿宋" w:hAnsi="仿宋" w:eastAsia="仿宋"/>
          <w:b/>
          <w:szCs w:val="21"/>
        </w:rPr>
        <w:t>注：1、</w:t>
      </w:r>
      <w:r>
        <w:rPr>
          <w:rFonts w:hint="eastAsia" w:ascii="仿宋" w:hAnsi="仿宋" w:eastAsia="仿宋"/>
          <w:b/>
          <w:szCs w:val="21"/>
        </w:rPr>
        <w:t>“企业类型”是指平台便于更好为供应商服务所定义的三种分类，暨“生产型”、“商贸型”、“生产&amp;商贸型”，供应商根据企业情况填写。</w:t>
      </w:r>
    </w:p>
    <w:p>
      <w:pPr>
        <w:pageBreakBefore w:val="0"/>
        <w:kinsoku/>
        <w:overflowPunct/>
        <w:topLinePunct w:val="0"/>
        <w:autoSpaceDE/>
        <w:autoSpaceDN/>
        <w:bidi w:val="0"/>
        <w:spacing w:line="500" w:lineRule="exact"/>
        <w:ind w:firstLine="422" w:firstLineChars="200"/>
        <w:rPr>
          <w:rFonts w:ascii="仿宋" w:hAnsi="仿宋" w:eastAsia="仿宋"/>
          <w:b/>
          <w:szCs w:val="21"/>
        </w:rPr>
      </w:pPr>
      <w:r>
        <w:rPr>
          <w:rStyle w:val="13"/>
          <w:rFonts w:hint="eastAsia" w:ascii="仿宋" w:hAnsi="仿宋" w:eastAsia="仿宋"/>
          <w:b/>
          <w:szCs w:val="21"/>
        </w:rPr>
        <w:t>2、</w:t>
      </w:r>
      <w:r>
        <w:rPr>
          <w:rFonts w:hint="eastAsia" w:ascii="仿宋" w:hAnsi="仿宋" w:eastAsia="仿宋"/>
          <w:b/>
          <w:szCs w:val="21"/>
        </w:rPr>
        <w:t>“所属三级类目”请供应商填写此表时务必前往“8</w:t>
      </w:r>
      <w:r>
        <w:rPr>
          <w:rFonts w:ascii="仿宋" w:hAnsi="仿宋" w:eastAsia="仿宋"/>
          <w:b/>
          <w:szCs w:val="21"/>
        </w:rPr>
        <w:t>32</w:t>
      </w:r>
      <w:r>
        <w:rPr>
          <w:rFonts w:hint="eastAsia" w:ascii="仿宋" w:hAnsi="仿宋" w:eastAsia="仿宋"/>
          <w:b/>
          <w:szCs w:val="21"/>
        </w:rPr>
        <w:t>平台”——“帮助中心”——“下载中心”，下载“8</w:t>
      </w:r>
      <w:r>
        <w:rPr>
          <w:rFonts w:ascii="仿宋" w:hAnsi="仿宋" w:eastAsia="仿宋"/>
          <w:b/>
          <w:szCs w:val="21"/>
        </w:rPr>
        <w:t>32</w:t>
      </w:r>
      <w:r>
        <w:rPr>
          <w:rFonts w:hint="eastAsia" w:ascii="仿宋" w:hAnsi="仿宋" w:eastAsia="仿宋"/>
          <w:b/>
          <w:szCs w:val="21"/>
        </w:rPr>
        <w:t>平台类目架构查询表”对照三级类目填写。</w:t>
      </w:r>
    </w:p>
    <w:p>
      <w:pPr>
        <w:pageBreakBefore w:val="0"/>
        <w:kinsoku/>
        <w:overflowPunct/>
        <w:topLinePunct w:val="0"/>
        <w:autoSpaceDE/>
        <w:autoSpaceDN/>
        <w:bidi w:val="0"/>
        <w:spacing w:line="500" w:lineRule="exact"/>
        <w:ind w:firstLine="422" w:firstLineChars="200"/>
        <w:rPr>
          <w:rFonts w:ascii="仿宋" w:hAnsi="仿宋" w:eastAsia="仿宋"/>
          <w:b/>
          <w:szCs w:val="21"/>
        </w:rPr>
      </w:pPr>
      <w:r>
        <w:rPr>
          <w:rFonts w:hint="eastAsia" w:ascii="仿宋" w:hAnsi="仿宋" w:eastAsia="仿宋"/>
          <w:b/>
          <w:szCs w:val="21"/>
        </w:rPr>
        <w:t>3、</w:t>
      </w:r>
      <w:r>
        <w:rPr>
          <w:rStyle w:val="13"/>
          <w:rFonts w:hint="eastAsia" w:ascii="仿宋" w:hAnsi="仿宋" w:eastAsia="仿宋"/>
          <w:b/>
          <w:szCs w:val="21"/>
        </w:rPr>
        <w:t>“产量”/“产品价值”是指经县级农业农村局/乡村振兴局认证的具备带动和增收效果的供应商可在平台销售的总价值（暨供应量）。</w:t>
      </w:r>
    </w:p>
    <w:p>
      <w:pPr>
        <w:pageBreakBefore w:val="0"/>
        <w:kinsoku/>
        <w:overflowPunct/>
        <w:topLinePunct w:val="0"/>
        <w:autoSpaceDE/>
        <w:autoSpaceDN/>
        <w:bidi w:val="0"/>
        <w:spacing w:line="500" w:lineRule="exact"/>
        <w:ind w:firstLine="422" w:firstLineChars="200"/>
        <w:rPr>
          <w:rFonts w:hint="eastAsia" w:ascii="仿宋" w:hAnsi="仿宋" w:eastAsia="仿宋"/>
          <w:b/>
          <w:szCs w:val="21"/>
          <w:lang w:eastAsia="zh-CN"/>
        </w:rPr>
        <w:sectPr>
          <w:pgSz w:w="16838" w:h="11906" w:orient="landscape"/>
          <w:pgMar w:top="1451" w:right="1440" w:bottom="1451" w:left="1440" w:header="851" w:footer="992" w:gutter="0"/>
          <w:cols w:space="720" w:num="1"/>
          <w:rtlGutter w:val="0"/>
          <w:docGrid w:type="lines" w:linePitch="312" w:charSpace="0"/>
        </w:sectPr>
      </w:pPr>
      <w:r>
        <w:rPr>
          <w:rFonts w:hint="eastAsia" w:ascii="仿宋" w:hAnsi="仿宋" w:eastAsia="仿宋"/>
          <w:b/>
          <w:szCs w:val="21"/>
        </w:rPr>
        <w:t>4、</w:t>
      </w:r>
      <w:r>
        <w:rPr>
          <w:rStyle w:val="13"/>
          <w:rFonts w:hint="eastAsia" w:ascii="仿宋" w:hAnsi="仿宋" w:eastAsia="仿宋"/>
          <w:b/>
          <w:szCs w:val="21"/>
        </w:rPr>
        <w:t xml:space="preserve"> “企业认证”是指供应商是否为</w:t>
      </w:r>
      <w:r>
        <w:rPr>
          <w:rFonts w:hint="eastAsia" w:ascii="仿宋" w:hAnsi="仿宋" w:eastAsia="仿宋"/>
          <w:b/>
          <w:szCs w:val="21"/>
        </w:rPr>
        <w:t>农业产业化龙头企业、“一村一品”示范村镇经营主体、使用食用农产品合格证、取得绿色有机地理标志认等</w:t>
      </w:r>
      <w:r>
        <w:rPr>
          <w:rFonts w:hint="eastAsia" w:ascii="仿宋" w:hAnsi="仿宋" w:eastAsia="仿宋"/>
          <w:b/>
          <w:szCs w:val="21"/>
          <w:lang w:eastAsia="zh-CN"/>
        </w:rPr>
        <w:t>。</w:t>
      </w:r>
    </w:p>
    <w:tbl>
      <w:tblPr>
        <w:tblStyle w:val="8"/>
        <w:tblW w:w="14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806"/>
        <w:gridCol w:w="1731"/>
        <w:gridCol w:w="1539"/>
        <w:gridCol w:w="946"/>
        <w:gridCol w:w="1025"/>
        <w:gridCol w:w="1242"/>
        <w:gridCol w:w="1512"/>
        <w:gridCol w:w="3616"/>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572" w:type="dxa"/>
            <w:gridSpan w:val="2"/>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附件3：</w:t>
            </w:r>
          </w:p>
        </w:tc>
        <w:tc>
          <w:tcPr>
            <w:tcW w:w="1731"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946"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025"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12"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3616"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4477"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832平台农副产品带动农户花名册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4842" w:type="dxa"/>
            <w:gridSpan w:val="4"/>
            <w:tcBorders>
              <w:top w:val="nil"/>
              <w:left w:val="nil"/>
              <w:bottom w:val="nil"/>
              <w:right w:val="nil"/>
            </w:tcBorders>
            <w:shd w:val="clear" w:color="auto" w:fill="auto"/>
            <w:vAlign w:val="center"/>
          </w:tcPr>
          <w:p>
            <w:pPr>
              <w:pageBreakBefore w:val="0"/>
              <w:kinsoku/>
              <w:overflowPunct/>
              <w:topLinePunct w:val="0"/>
              <w:autoSpaceDE/>
              <w:autoSpaceDN/>
              <w:bidi w:val="0"/>
              <w:spacing w:line="500" w:lineRule="exact"/>
              <w:jc w:val="both"/>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填报单位（盖章）：供应商（或授权经销的企业）</w:t>
            </w:r>
          </w:p>
        </w:tc>
        <w:tc>
          <w:tcPr>
            <w:tcW w:w="946" w:type="dxa"/>
            <w:tcBorders>
              <w:top w:val="nil"/>
              <w:left w:val="nil"/>
              <w:bottom w:val="nil"/>
              <w:right w:val="nil"/>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025"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rPr>
                <w:rFonts w:hint="eastAsia" w:ascii="宋体" w:hAnsi="宋体" w:eastAsia="宋体" w:cs="宋体"/>
                <w:i w:val="0"/>
                <w:iCs w:val="0"/>
                <w:color w:val="000000"/>
                <w:sz w:val="22"/>
                <w:szCs w:val="22"/>
                <w:u w:val="none"/>
              </w:rPr>
            </w:pPr>
          </w:p>
        </w:tc>
        <w:tc>
          <w:tcPr>
            <w:tcW w:w="1242" w:type="dxa"/>
            <w:tcBorders>
              <w:top w:val="nil"/>
              <w:left w:val="nil"/>
              <w:bottom w:val="nil"/>
              <w:right w:val="nil"/>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12" w:type="dxa"/>
            <w:tcBorders>
              <w:top w:val="nil"/>
              <w:left w:val="nil"/>
              <w:bottom w:val="nil"/>
              <w:right w:val="nil"/>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3616" w:type="dxa"/>
            <w:tcBorders>
              <w:top w:val="nil"/>
              <w:left w:val="nil"/>
              <w:bottom w:val="nil"/>
              <w:right w:val="nil"/>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日期：</w:t>
            </w:r>
          </w:p>
        </w:tc>
        <w:tc>
          <w:tcPr>
            <w:tcW w:w="1294" w:type="dxa"/>
            <w:tcBorders>
              <w:top w:val="nil"/>
              <w:left w:val="nil"/>
              <w:bottom w:val="nil"/>
              <w:right w:val="nil"/>
            </w:tcBorders>
            <w:shd w:val="clear" w:color="auto" w:fill="auto"/>
            <w:noWrap/>
            <w:vAlign w:val="center"/>
          </w:tcPr>
          <w:p>
            <w:pPr>
              <w:pageBreakBefore w:val="0"/>
              <w:kinsoku/>
              <w:overflowPunct/>
              <w:topLinePunct w:val="0"/>
              <w:autoSpaceDE/>
              <w:autoSpaceDN/>
              <w:bidi w:val="0"/>
              <w:spacing w:line="50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建档立卡编号</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所属村</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带动方式</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收入金额（元）</w:t>
            </w:r>
          </w:p>
        </w:tc>
        <w:tc>
          <w:tcPr>
            <w:tcW w:w="3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Courier New" w:hAnsi="Courier New" w:eastAsia="宋体" w:cs="Courier New"/>
                <w:i w:val="0"/>
                <w:iCs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张三</w:t>
            </w: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融水镇</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水东村</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务工</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临时工（长期工）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李四</w:t>
            </w: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融水镇</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水东村</w:t>
            </w: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收购农产品</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spacing w:line="50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收购大米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7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default" w:ascii="Courier New" w:hAnsi="Courier New" w:eastAsia="宋体" w:cs="Courier New"/>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4"/>
                <w:szCs w:val="24"/>
                <w:u w:val="none"/>
              </w:rPr>
            </w:pP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topLinePunct w:val="0"/>
              <w:autoSpaceDE/>
              <w:autoSpaceDN/>
              <w:bidi w:val="0"/>
              <w:spacing w:line="500" w:lineRule="exact"/>
              <w:jc w:val="center"/>
              <w:rPr>
                <w:rFonts w:hint="eastAsia" w:ascii="宋体" w:hAnsi="宋体" w:eastAsia="宋体" w:cs="宋体"/>
                <w:i w:val="0"/>
                <w:iCs w:val="0"/>
                <w:color w:val="000000"/>
                <w:sz w:val="22"/>
                <w:szCs w:val="22"/>
                <w:u w:val="none"/>
              </w:rPr>
            </w:pPr>
          </w:p>
        </w:tc>
      </w:tr>
    </w:tbl>
    <w:p>
      <w:pPr>
        <w:pageBreakBefore w:val="0"/>
        <w:kinsoku/>
        <w:overflowPunct/>
        <w:topLinePunct w:val="0"/>
        <w:autoSpaceDE/>
        <w:autoSpaceDN/>
        <w:bidi w:val="0"/>
        <w:spacing w:line="500" w:lineRule="exact"/>
        <w:rPr>
          <w:rFonts w:hint="eastAsia" w:ascii="仿宋" w:hAnsi="仿宋" w:eastAsia="仿宋"/>
          <w:b/>
          <w:szCs w:val="21"/>
        </w:rPr>
      </w:pPr>
    </w:p>
    <w:sectPr>
      <w:pgSz w:w="16838" w:h="11906" w:orient="landscape"/>
      <w:pgMar w:top="1451" w:right="1440" w:bottom="1800"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eastAsia="宋体"/>
                              <w:sz w:val="28"/>
                              <w:szCs w:val="28"/>
                              <w:lang w:val="en-US"/>
                            </w:rPr>
                          </w:pPr>
                          <w:r>
                            <w:rPr>
                              <w:rFonts w:hint="eastAsia" w:eastAsia="宋体"/>
                              <w:sz w:val="28"/>
                              <w:szCs w:val="28"/>
                              <w:lang w:val="en-US"/>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hint="eastAsia" w:eastAsia="宋体"/>
                              <w:sz w:val="28"/>
                              <w:szCs w:val="28"/>
                              <w:lang w:val="en-US"/>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6"/>
                      <w:rPr>
                        <w:rFonts w:eastAsia="宋体"/>
                        <w:sz w:val="28"/>
                        <w:szCs w:val="28"/>
                        <w:lang w:val="en-US"/>
                      </w:rPr>
                    </w:pPr>
                    <w:r>
                      <w:rPr>
                        <w:rFonts w:hint="eastAsia" w:eastAsia="宋体"/>
                        <w:sz w:val="28"/>
                        <w:szCs w:val="28"/>
                        <w:lang w:val="en-US"/>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8</w:t>
                    </w:r>
                    <w:r>
                      <w:rPr>
                        <w:rFonts w:ascii="Times New Roman" w:hAnsi="Times New Roman" w:eastAsia="宋体" w:cs="Times New Roman"/>
                        <w:sz w:val="28"/>
                        <w:szCs w:val="28"/>
                      </w:rPr>
                      <w:fldChar w:fldCharType="end"/>
                    </w:r>
                    <w:r>
                      <w:rPr>
                        <w:rFonts w:hint="eastAsia" w:eastAsia="宋体"/>
                        <w:sz w:val="28"/>
                        <w:szCs w:val="28"/>
                        <w:lang w:val="en-US"/>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DFCEB1"/>
    <w:multiLevelType w:val="singleLevel"/>
    <w:tmpl w:val="A8DFCEB1"/>
    <w:lvl w:ilvl="0" w:tentative="0">
      <w:start w:val="1"/>
      <w:numFmt w:val="chineseCounting"/>
      <w:suff w:val="nothing"/>
      <w:lvlText w:val="（%1）"/>
      <w:lvlJc w:val="left"/>
      <w:rPr>
        <w:rFonts w:hint="eastAsia"/>
      </w:rPr>
    </w:lvl>
  </w:abstractNum>
  <w:abstractNum w:abstractNumId="1">
    <w:nsid w:val="55A3D358"/>
    <w:multiLevelType w:val="singleLevel"/>
    <w:tmpl w:val="55A3D358"/>
    <w:lvl w:ilvl="0" w:tentative="0">
      <w:start w:val="1"/>
      <w:numFmt w:val="chineseCounting"/>
      <w:suff w:val="nothing"/>
      <w:lvlText w:val="（%1）"/>
      <w:lvlJc w:val="left"/>
      <w:rPr>
        <w:rFonts w:hint="eastAsia"/>
        <w:color w:val="auto"/>
      </w:rPr>
    </w:lvl>
  </w:abstractNum>
  <w:abstractNum w:abstractNumId="2">
    <w:nsid w:val="6B707650"/>
    <w:multiLevelType w:val="singleLevel"/>
    <w:tmpl w:val="6B70765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OTkyNDMzOWRjMjE2MDk5Y2MwYjlmZWRiMzBhYTEifQ=="/>
  </w:docVars>
  <w:rsids>
    <w:rsidRoot w:val="00FE548C"/>
    <w:rsid w:val="000B692F"/>
    <w:rsid w:val="00367CBB"/>
    <w:rsid w:val="00395D8A"/>
    <w:rsid w:val="00441793"/>
    <w:rsid w:val="004533BA"/>
    <w:rsid w:val="00691A92"/>
    <w:rsid w:val="00962CCC"/>
    <w:rsid w:val="00A61326"/>
    <w:rsid w:val="00AC1197"/>
    <w:rsid w:val="00B10249"/>
    <w:rsid w:val="00B36FF8"/>
    <w:rsid w:val="00D81B22"/>
    <w:rsid w:val="00DC3873"/>
    <w:rsid w:val="00E8144C"/>
    <w:rsid w:val="00FE548C"/>
    <w:rsid w:val="046441B2"/>
    <w:rsid w:val="05787E8E"/>
    <w:rsid w:val="06D97CD5"/>
    <w:rsid w:val="076E355B"/>
    <w:rsid w:val="082544E6"/>
    <w:rsid w:val="08EE7A25"/>
    <w:rsid w:val="09491BC8"/>
    <w:rsid w:val="0C216E2C"/>
    <w:rsid w:val="0C627DF2"/>
    <w:rsid w:val="0DAB4BFF"/>
    <w:rsid w:val="0DCA2AC1"/>
    <w:rsid w:val="0E2F75DE"/>
    <w:rsid w:val="0EBF0096"/>
    <w:rsid w:val="0FCB77DB"/>
    <w:rsid w:val="112A2920"/>
    <w:rsid w:val="11584B71"/>
    <w:rsid w:val="12AB744F"/>
    <w:rsid w:val="12C30C3D"/>
    <w:rsid w:val="12EF301D"/>
    <w:rsid w:val="13871C6A"/>
    <w:rsid w:val="14506500"/>
    <w:rsid w:val="149E54BE"/>
    <w:rsid w:val="155347F4"/>
    <w:rsid w:val="17143D79"/>
    <w:rsid w:val="1CAC2416"/>
    <w:rsid w:val="1D13456F"/>
    <w:rsid w:val="1EB7585E"/>
    <w:rsid w:val="2079293B"/>
    <w:rsid w:val="21A165ED"/>
    <w:rsid w:val="21EB7868"/>
    <w:rsid w:val="23293668"/>
    <w:rsid w:val="23DC005E"/>
    <w:rsid w:val="26776A60"/>
    <w:rsid w:val="276E106B"/>
    <w:rsid w:val="288F34A6"/>
    <w:rsid w:val="28CD1216"/>
    <w:rsid w:val="2A3E70CF"/>
    <w:rsid w:val="2D1D47B5"/>
    <w:rsid w:val="2D4F248B"/>
    <w:rsid w:val="2E646668"/>
    <w:rsid w:val="2EF27B0B"/>
    <w:rsid w:val="31CC3212"/>
    <w:rsid w:val="33BE4DDD"/>
    <w:rsid w:val="33C30645"/>
    <w:rsid w:val="33FA26E8"/>
    <w:rsid w:val="374455F9"/>
    <w:rsid w:val="37C67FD1"/>
    <w:rsid w:val="3A29791F"/>
    <w:rsid w:val="3E6B3DB3"/>
    <w:rsid w:val="3EA85858"/>
    <w:rsid w:val="40093884"/>
    <w:rsid w:val="42105896"/>
    <w:rsid w:val="42593238"/>
    <w:rsid w:val="428072A5"/>
    <w:rsid w:val="42CE66BF"/>
    <w:rsid w:val="447B2A4B"/>
    <w:rsid w:val="44E34247"/>
    <w:rsid w:val="45DE4E6B"/>
    <w:rsid w:val="46300799"/>
    <w:rsid w:val="464F7B16"/>
    <w:rsid w:val="490613E3"/>
    <w:rsid w:val="4AB42918"/>
    <w:rsid w:val="4BD905AE"/>
    <w:rsid w:val="4C2832E3"/>
    <w:rsid w:val="4D4A1014"/>
    <w:rsid w:val="4E333E0E"/>
    <w:rsid w:val="4EBA34F0"/>
    <w:rsid w:val="50304B56"/>
    <w:rsid w:val="51F021AD"/>
    <w:rsid w:val="52B4142D"/>
    <w:rsid w:val="538E5CEB"/>
    <w:rsid w:val="541D6DDA"/>
    <w:rsid w:val="54754BEC"/>
    <w:rsid w:val="56A95021"/>
    <w:rsid w:val="59D34263"/>
    <w:rsid w:val="5BE92047"/>
    <w:rsid w:val="5C251214"/>
    <w:rsid w:val="5C2E2195"/>
    <w:rsid w:val="5DCA70E4"/>
    <w:rsid w:val="5DF70D68"/>
    <w:rsid w:val="5F117CED"/>
    <w:rsid w:val="5F1F3963"/>
    <w:rsid w:val="5F4678B1"/>
    <w:rsid w:val="5FA323EE"/>
    <w:rsid w:val="61492DD9"/>
    <w:rsid w:val="61657A8A"/>
    <w:rsid w:val="61721CA7"/>
    <w:rsid w:val="63FE4BFE"/>
    <w:rsid w:val="64A82DBC"/>
    <w:rsid w:val="662338BA"/>
    <w:rsid w:val="66467DF5"/>
    <w:rsid w:val="66D12E0A"/>
    <w:rsid w:val="66F145A6"/>
    <w:rsid w:val="67F85E08"/>
    <w:rsid w:val="6A7078CB"/>
    <w:rsid w:val="6B2B30F7"/>
    <w:rsid w:val="6D5336B1"/>
    <w:rsid w:val="6EF966EE"/>
    <w:rsid w:val="6FEF5754"/>
    <w:rsid w:val="73452315"/>
    <w:rsid w:val="74E65A63"/>
    <w:rsid w:val="797A667D"/>
    <w:rsid w:val="79A61220"/>
    <w:rsid w:val="7AC87D0F"/>
    <w:rsid w:val="7B810643"/>
    <w:rsid w:val="7C8E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eastAsia="仿宋_GB2312"/>
      <w:sz w:val="30"/>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1099</Words>
  <Characters>1157</Characters>
  <Lines>1</Lines>
  <Paragraphs>1</Paragraphs>
  <TotalTime>22</TotalTime>
  <ScaleCrop>false</ScaleCrop>
  <LinksUpToDate>false</LinksUpToDate>
  <CharactersWithSpaces>1159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2022-12-17T00:31:00Z</dcterms:created>
  <dc:creator>li</dc:creator>
  <cp:lastModifiedBy>Administrator</cp:lastModifiedBy>
  <cp:lastPrinted>2023-08-28T02:56:00Z</cp:lastPrinted>
  <dcterms:modified xsi:type="dcterms:W3CDTF">2023-09-04T08:31:17Z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EF91F9C782034573AFD74A3A1F44A8F5</vt:lpwstr>
  </property>
</Properties>
</file>