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80"/>
        </w:tabs>
        <w:snapToGrid/>
        <w:spacing w:before="0" w:beforeAutospacing="0" w:after="0" w:afterAutospacing="0" w:line="560" w:lineRule="exact"/>
        <w:jc w:val="left"/>
        <w:textAlignment w:val="baseline"/>
        <w:rPr>
          <w:rStyle w:val="6"/>
          <w:rFonts w:ascii="Times New Roman" w:hAnsi="Times New Roman" w:eastAsia="仿宋_GB2312" w:cstheme="minorBidi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en-US"/>
        </w:rPr>
      </w:pPr>
      <w:r>
        <w:rPr>
          <w:rStyle w:val="6"/>
          <w:rFonts w:ascii="Times New Roman" w:hAnsi="Times New Roman" w:eastAsia="仿宋_GB2312" w:cstheme="minorBidi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en-US"/>
        </w:rPr>
        <w:t>附件</w:t>
      </w:r>
      <w:r>
        <w:rPr>
          <w:rStyle w:val="6"/>
          <w:rFonts w:hint="eastAsia" w:eastAsia="仿宋_GB2312" w:cstheme="minorBidi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en-US"/>
        </w:rPr>
        <w:t>3</w:t>
      </w:r>
      <w:bookmarkStart w:id="0" w:name="_GoBack"/>
      <w:bookmarkEnd w:id="0"/>
    </w:p>
    <w:p>
      <w:pPr>
        <w:pStyle w:val="7"/>
        <w:widowControl/>
        <w:snapToGrid/>
        <w:spacing w:before="0" w:beforeAutospacing="0" w:after="0" w:afterAutospacing="0" w:line="560" w:lineRule="exact"/>
        <w:jc w:val="center"/>
        <w:textAlignment w:val="baseline"/>
        <w:rPr>
          <w:rStyle w:val="6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32"/>
          <w:szCs w:val="20"/>
          <w:lang w:val="en-US" w:eastAsia="zh-CN" w:bidi="ar-SA"/>
        </w:rPr>
        <w:t xml:space="preserve"> </w:t>
      </w:r>
      <w:r>
        <w:rPr>
          <w:rStyle w:val="6"/>
          <w:rFonts w:hint="eastAsia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2024</w:t>
      </w:r>
      <w:r>
        <w:rPr>
          <w:rStyle w:val="6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年</w:t>
      </w:r>
      <w:r>
        <w:rPr>
          <w:rStyle w:val="6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u w:val="single" w:color="000000"/>
          <w:lang w:val="en-US" w:eastAsia="zh-CN" w:bidi="ar-SA"/>
        </w:rPr>
        <w:t xml:space="preserve"> </w:t>
      </w:r>
      <w:r>
        <w:rPr>
          <w:rStyle w:val="6"/>
          <w:rFonts w:hint="eastAsia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u w:val="single" w:color="000000"/>
          <w:lang w:val="en-US" w:eastAsia="zh-CN" w:bidi="ar-SA"/>
        </w:rPr>
        <w:t>融水县民政局</w:t>
      </w:r>
      <w:r>
        <w:rPr>
          <w:rStyle w:val="6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“谁执法谁普法”“谁服务谁普法”“谁主管谁负责”</w:t>
      </w:r>
    </w:p>
    <w:p>
      <w:pPr>
        <w:pStyle w:val="7"/>
        <w:widowControl/>
        <w:snapToGrid/>
        <w:spacing w:before="0" w:beforeAutospacing="0" w:after="0" w:afterAutospacing="0" w:line="560" w:lineRule="exact"/>
        <w:jc w:val="center"/>
        <w:textAlignment w:val="baseline"/>
        <w:rPr>
          <w:rStyle w:val="6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任务措施清单</w:t>
      </w:r>
    </w:p>
    <w:tbl>
      <w:tblPr>
        <w:tblStyle w:val="4"/>
        <w:tblpPr w:leftFromText="181" w:rightFromText="181" w:vertAnchor="text" w:horzAnchor="page" w:tblpX="1555" w:tblpY="523"/>
        <w:tblOverlap w:val="never"/>
        <w:tblW w:w="13899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412"/>
        <w:gridCol w:w="926"/>
        <w:gridCol w:w="3195"/>
        <w:gridCol w:w="2354"/>
        <w:gridCol w:w="1567"/>
        <w:gridCol w:w="1266"/>
        <w:gridCol w:w="946"/>
        <w:gridCol w:w="14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单位名称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普法内容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普法对象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主要措施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具体活动内容(线上、线下、场次)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完成时限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责任部门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责任人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融水县民政局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《</w:t>
            </w:r>
            <w:r>
              <w:rPr>
                <w:rStyle w:val="6"/>
                <w:rFonts w:hint="default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广西壮族自治区养老服务条例》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社会公众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发放资料、日常宣传、咨询解答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hint="default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0"/>
                <w:lang w:val="en-US" w:eastAsia="zh-CN" w:bidi="ar-SA"/>
              </w:rPr>
              <w:t>通过</w:t>
            </w: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组织开展</w:t>
            </w: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1</w:t>
            </w: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次集中宣传活动</w:t>
            </w: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0"/>
                <w:lang w:val="en-US" w:eastAsia="zh-CN" w:bidi="ar-SA"/>
              </w:rPr>
              <w:t>。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202</w:t>
            </w: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4</w:t>
            </w: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年</w:t>
            </w: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12</w:t>
            </w: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月31日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综合股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何显鹏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hint="default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5136568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融水县民政局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《中华人民共和国老年人权益保障法》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社会公众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发放资料、日常宣传、咨询解答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0"/>
                <w:lang w:val="en-US" w:eastAsia="zh-CN" w:bidi="ar-SA"/>
              </w:rPr>
              <w:t>通过</w:t>
            </w: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组织开展</w:t>
            </w: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1</w:t>
            </w: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次集中宣传活动</w:t>
            </w: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0"/>
                <w:lang w:val="en-US" w:eastAsia="zh-CN" w:bidi="ar-SA"/>
              </w:rPr>
              <w:t>。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2024</w:t>
            </w: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年</w:t>
            </w: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12</w:t>
            </w: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月31日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综合股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何显鹏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5136568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融水县民政局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highlight w:val="none"/>
              </w:rPr>
              <w:t>《婚姻登记条例》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社会公众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发放资料、日常宣传、咨询解答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0"/>
                <w:lang w:val="en-US" w:eastAsia="zh-CN" w:bidi="ar-SA"/>
              </w:rPr>
              <w:t>通过</w:t>
            </w: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组织开展</w:t>
            </w: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1</w:t>
            </w: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次集中宣传活动</w:t>
            </w: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0"/>
                <w:lang w:val="en-US" w:eastAsia="zh-CN" w:bidi="ar-SA"/>
              </w:rPr>
              <w:t>。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2024</w:t>
            </w: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年</w:t>
            </w: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12</w:t>
            </w: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月31日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婚姻登记中心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陈代玉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hint="default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5128802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融水县民政局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highlight w:val="none"/>
              </w:rPr>
              <w:t>《广西壮族自治区殡葬管理条例》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社会公众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发放资料、日常宣传、咨询解答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0"/>
                <w:lang w:val="en-US" w:eastAsia="zh-CN" w:bidi="ar-SA"/>
              </w:rPr>
              <w:t>通过</w:t>
            </w: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组织开展</w:t>
            </w: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1</w:t>
            </w: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次集中宣传活动</w:t>
            </w: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0"/>
                <w:lang w:val="en-US" w:eastAsia="zh-CN" w:bidi="ar-SA"/>
              </w:rPr>
              <w:t>。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2024</w:t>
            </w: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年</w:t>
            </w: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12</w:t>
            </w: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月31日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综合股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何显鹏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5136568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融水县民政局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《中华人民共和国</w:t>
            </w:r>
            <w:r>
              <w:rPr>
                <w:rStyle w:val="6"/>
                <w:rFonts w:hint="default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未成年人保护法》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社会公众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发放资料、日常宣传、咨询解答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0"/>
                <w:lang w:val="en-US" w:eastAsia="zh-CN" w:bidi="ar-SA"/>
              </w:rPr>
              <w:t>通过</w:t>
            </w: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组织开展</w:t>
            </w: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1</w:t>
            </w: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次集中宣传活动</w:t>
            </w: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0"/>
                <w:lang w:val="en-US" w:eastAsia="zh-CN" w:bidi="ar-SA"/>
              </w:rPr>
              <w:t>。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2024</w:t>
            </w: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年12月31日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综合股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何显鹏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5136568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hint="eastAsia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填报单位（盖章）：</w:t>
      </w:r>
      <w:r>
        <w:rPr>
          <w:rStyle w:val="6"/>
          <w:rFonts w:hint="eastAsia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融水苗族自治县民政局</w:t>
      </w: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                 填表日期：</w:t>
      </w:r>
      <w:r>
        <w:rPr>
          <w:rStyle w:val="6"/>
          <w:rFonts w:hint="eastAsia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2024</w:t>
      </w: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年</w:t>
      </w:r>
      <w:r>
        <w:rPr>
          <w:rStyle w:val="6"/>
          <w:rFonts w:hint="eastAsia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</w:t>
      </w: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月</w:t>
      </w:r>
      <w:r>
        <w:rPr>
          <w:rStyle w:val="6"/>
          <w:rFonts w:hint="eastAsia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25日</w:t>
      </w:r>
    </w:p>
    <w:p/>
    <w:sectPr>
      <w:footerReference r:id="rId3" w:type="default"/>
      <w:pgSz w:w="16838" w:h="11906" w:orient="landscape"/>
      <w:pgMar w:top="1020" w:right="1440" w:bottom="102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idowControl/>
      <w:spacing w:after="200"/>
      <w:ind w:firstLine="270" w:firstLineChars="150"/>
      <w:jc w:val="right"/>
      <w:textAlignment w:val="baseline"/>
      <w:rPr>
        <w:rStyle w:val="6"/>
        <w:rFonts w:ascii="Calibri" w:hAnsi="Calibri"/>
        <w:kern w:val="0"/>
        <w:sz w:val="18"/>
        <w:szCs w:val="18"/>
        <w:lang w:val="en-US" w:eastAsia="zh-CN" w:bidi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7390765</wp:posOffset>
              </wp:positionH>
              <wp:positionV relativeFrom="paragraph">
                <wp:posOffset>-39370</wp:posOffset>
              </wp:positionV>
              <wp:extent cx="853440" cy="216535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" cy="216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81.95pt;margin-top:-3.1pt;height:17.05pt;width:67.2pt;mso-position-horizontal-relative:margin;z-index:251659264;mso-width-relative:page;mso-height-relative:page;" filled="f" stroked="f" coordsize="21600,21600" o:gfxdata="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GxMSNdoAAAALAQAADwAAAAAAAAABACAAAAAiAAAAZHJzL2Rv&#10;d25yZXYueG1sUEsBAhQAFAAAAAgAh07iQJPdmik4AgAAYwQAAA4AAAAAAAAAAQAgAAAAK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TlhNzFiMDdiZDIzMWJjNjVlNTVkOGYwNGI1ZTAifQ=="/>
  </w:docVars>
  <w:rsids>
    <w:rsidRoot w:val="1FA51D9E"/>
    <w:rsid w:val="1FA51D9E"/>
    <w:rsid w:val="277125BE"/>
    <w:rsid w:val="28537F15"/>
    <w:rsid w:val="31E519FF"/>
    <w:rsid w:val="4077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44"/>
      <w:szCs w:val="44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lang w:val="en-US" w:eastAsia="zh-CN" w:bidi="ar-SA"/>
    </w:rPr>
  </w:style>
  <w:style w:type="character" w:customStyle="1" w:styleId="6">
    <w:name w:val="NormalCharacter"/>
    <w:link w:val="1"/>
    <w:qFormat/>
    <w:uiPriority w:val="0"/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paragraph" w:customStyle="1" w:styleId="7">
    <w:name w:val="BodyText"/>
    <w:basedOn w:val="1"/>
    <w:qFormat/>
    <w:uiPriority w:val="0"/>
    <w:pPr>
      <w:jc w:val="both"/>
      <w:textAlignment w:val="baseline"/>
    </w:pPr>
    <w:rPr>
      <w:rFonts w:eastAsia="仿宋_GB2312"/>
      <w:kern w:val="2"/>
      <w:sz w:val="32"/>
      <w:szCs w:val="20"/>
      <w:lang w:val="en-US" w:eastAsia="zh-CN" w:bidi="ar-SA"/>
    </w:rPr>
  </w:style>
  <w:style w:type="paragraph" w:customStyle="1" w:styleId="8">
    <w:name w:val="UserStyle_3"/>
    <w:basedOn w:val="3"/>
    <w:qFormat/>
    <w:uiPriority w:val="0"/>
    <w:pPr>
      <w:widowControl/>
      <w:snapToGrid w:val="0"/>
      <w:spacing w:after="200"/>
      <w:ind w:firstLine="270" w:firstLineChars="150"/>
      <w:jc w:val="left"/>
      <w:textAlignment w:val="baseline"/>
    </w:pPr>
    <w:rPr>
      <w:rFonts w:ascii="Calibri" w:hAnsi="Calibri"/>
      <w:kern w:val="0"/>
      <w:sz w:val="18"/>
      <w:szCs w:val="18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514</Characters>
  <Lines>0</Lines>
  <Paragraphs>0</Paragraphs>
  <TotalTime>3</TotalTime>
  <ScaleCrop>false</ScaleCrop>
  <LinksUpToDate>false</LinksUpToDate>
  <CharactersWithSpaces>550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2024-07-25T02:43:00Z</dcterms:created>
  <dc:creator>jun小妞儿</dc:creator>
  <cp:lastModifiedBy>jun小妞儿</cp:lastModifiedBy>
  <dcterms:modified xsi:type="dcterms:W3CDTF">2024-07-25T02:48:16Z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B9DC0E91EABB4871AFE80613DBDE65F0_11</vt:lpwstr>
  </property>
</Properties>
</file>