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horzAnchor="margin" w:tblpX="-1026" w:tblpY="720"/>
        <w:tblW w:w="9322" w:type="dxa"/>
        <w:tblLook w:val="04A0"/>
      </w:tblPr>
      <w:tblGrid>
        <w:gridCol w:w="2235"/>
        <w:gridCol w:w="7087"/>
      </w:tblGrid>
      <w:tr w:rsidR="00700123" w:rsidTr="00700123">
        <w:tc>
          <w:tcPr>
            <w:tcW w:w="2235" w:type="dxa"/>
          </w:tcPr>
          <w:p w:rsidR="00700123" w:rsidRDefault="00700123" w:rsidP="00700123">
            <w:pPr>
              <w:spacing w:line="560" w:lineRule="exact"/>
              <w:jc w:val="center"/>
              <w:textAlignment w:val="baseline"/>
              <w:rPr>
                <w:rFonts w:ascii="仿宋_GB2312" w:eastAsia="仿宋_GB2312" w:hAnsi="宋体" w:cs="宋体"/>
                <w:color w:val="000000"/>
                <w:sz w:val="28"/>
                <w:szCs w:val="28"/>
              </w:rPr>
            </w:pPr>
            <w:r>
              <w:rPr>
                <w:rFonts w:ascii="仿宋_GB2312" w:eastAsia="仿宋_GB2312" w:hAnsi="宋体" w:cs="宋体" w:hint="eastAsia"/>
                <w:color w:val="000000"/>
                <w:sz w:val="28"/>
                <w:szCs w:val="28"/>
              </w:rPr>
              <w:t>领导</w:t>
            </w:r>
          </w:p>
          <w:p w:rsidR="00700123" w:rsidRDefault="00700123" w:rsidP="00700123">
            <w:pPr>
              <w:spacing w:line="560" w:lineRule="exact"/>
              <w:jc w:val="center"/>
              <w:textAlignment w:val="baseline"/>
              <w:rPr>
                <w:rFonts w:ascii="仿宋_GB2312" w:eastAsia="仿宋_GB2312" w:hAnsi="宋体" w:cs="宋体"/>
                <w:color w:val="000000"/>
                <w:sz w:val="28"/>
                <w:szCs w:val="28"/>
              </w:rPr>
            </w:pPr>
            <w:r>
              <w:rPr>
                <w:rFonts w:ascii="仿宋_GB2312" w:eastAsia="仿宋_GB2312" w:hAnsi="宋体" w:cs="宋体" w:hint="eastAsia"/>
                <w:color w:val="000000"/>
                <w:sz w:val="28"/>
                <w:szCs w:val="28"/>
              </w:rPr>
              <w:t>批示</w:t>
            </w:r>
          </w:p>
        </w:tc>
        <w:tc>
          <w:tcPr>
            <w:tcW w:w="7087" w:type="dxa"/>
          </w:tcPr>
          <w:p w:rsidR="00700123" w:rsidRDefault="00700123" w:rsidP="00700123">
            <w:pPr>
              <w:spacing w:line="560" w:lineRule="exact"/>
              <w:textAlignment w:val="baseline"/>
              <w:rPr>
                <w:rFonts w:ascii="仿宋_GB2312" w:eastAsia="仿宋_GB2312" w:hAnsi="宋体" w:cs="宋体"/>
                <w:color w:val="000000"/>
                <w:sz w:val="28"/>
                <w:szCs w:val="28"/>
              </w:rPr>
            </w:pPr>
          </w:p>
        </w:tc>
      </w:tr>
      <w:tr w:rsidR="00700123" w:rsidTr="00700123">
        <w:tc>
          <w:tcPr>
            <w:tcW w:w="2235" w:type="dxa"/>
          </w:tcPr>
          <w:p w:rsidR="00700123" w:rsidRDefault="00700123" w:rsidP="00700123">
            <w:pPr>
              <w:spacing w:line="560" w:lineRule="exact"/>
              <w:jc w:val="center"/>
              <w:textAlignment w:val="baseline"/>
              <w:rPr>
                <w:rFonts w:ascii="仿宋_GB2312" w:eastAsia="仿宋_GB2312" w:hAnsi="宋体" w:cs="宋体"/>
                <w:color w:val="000000"/>
                <w:sz w:val="28"/>
                <w:szCs w:val="28"/>
              </w:rPr>
            </w:pPr>
            <w:r>
              <w:rPr>
                <w:rFonts w:ascii="仿宋_GB2312" w:eastAsia="仿宋_GB2312" w:hAnsi="宋体" w:cs="宋体" w:hint="eastAsia"/>
                <w:color w:val="000000"/>
                <w:sz w:val="28"/>
                <w:szCs w:val="28"/>
              </w:rPr>
              <w:t>审阅</w:t>
            </w:r>
          </w:p>
          <w:p w:rsidR="00700123" w:rsidRDefault="00700123" w:rsidP="00700123">
            <w:pPr>
              <w:spacing w:line="560" w:lineRule="exact"/>
              <w:jc w:val="center"/>
              <w:textAlignment w:val="baseline"/>
              <w:rPr>
                <w:rFonts w:ascii="仿宋_GB2312" w:eastAsia="仿宋_GB2312" w:hAnsi="宋体" w:cs="宋体"/>
                <w:color w:val="000000"/>
                <w:sz w:val="28"/>
                <w:szCs w:val="28"/>
              </w:rPr>
            </w:pPr>
            <w:r>
              <w:rPr>
                <w:rFonts w:ascii="仿宋_GB2312" w:eastAsia="仿宋_GB2312" w:hAnsi="宋体" w:cs="宋体" w:hint="eastAsia"/>
                <w:color w:val="000000"/>
                <w:sz w:val="28"/>
                <w:szCs w:val="28"/>
              </w:rPr>
              <w:t>意见</w:t>
            </w:r>
          </w:p>
        </w:tc>
        <w:tc>
          <w:tcPr>
            <w:tcW w:w="7087" w:type="dxa"/>
          </w:tcPr>
          <w:p w:rsidR="00700123" w:rsidRDefault="00700123" w:rsidP="00700123">
            <w:pPr>
              <w:spacing w:line="560" w:lineRule="exact"/>
              <w:textAlignment w:val="baseline"/>
              <w:rPr>
                <w:rFonts w:ascii="仿宋_GB2312" w:eastAsia="仿宋_GB2312" w:hAnsi="宋体" w:cs="宋体"/>
                <w:color w:val="000000"/>
                <w:sz w:val="28"/>
                <w:szCs w:val="28"/>
              </w:rPr>
            </w:pPr>
          </w:p>
        </w:tc>
      </w:tr>
    </w:tbl>
    <w:p w:rsidR="00912443" w:rsidRDefault="00912443" w:rsidP="004E2EFB">
      <w:pPr>
        <w:spacing w:line="560" w:lineRule="exact"/>
        <w:ind w:firstLineChars="200" w:firstLine="560"/>
        <w:textAlignment w:val="baseline"/>
        <w:rPr>
          <w:rFonts w:ascii="仿宋_GB2312" w:eastAsia="仿宋_GB2312" w:hAnsi="宋体" w:cs="宋体"/>
          <w:color w:val="000000"/>
          <w:sz w:val="28"/>
          <w:szCs w:val="28"/>
        </w:rPr>
      </w:pPr>
    </w:p>
    <w:p w:rsidR="00D75233" w:rsidRDefault="00D75233" w:rsidP="004E2EFB">
      <w:pPr>
        <w:spacing w:line="560" w:lineRule="exact"/>
        <w:ind w:firstLineChars="200" w:firstLine="560"/>
        <w:textAlignment w:val="baseline"/>
        <w:rPr>
          <w:rFonts w:ascii="仿宋_GB2312" w:eastAsia="仿宋_GB2312" w:hAnsi="宋体" w:cs="宋体"/>
          <w:color w:val="000000"/>
          <w:sz w:val="28"/>
          <w:szCs w:val="28"/>
        </w:rPr>
      </w:pPr>
    </w:p>
    <w:p w:rsidR="008B2377" w:rsidRDefault="00912443" w:rsidP="004E2EFB">
      <w:pPr>
        <w:spacing w:line="560" w:lineRule="exact"/>
        <w:jc w:val="center"/>
        <w:textAlignment w:val="baseline"/>
        <w:rPr>
          <w:rFonts w:ascii="方正小标宋简体" w:eastAsia="方正小标宋简体" w:hAnsi="宋体" w:cs="宋体"/>
          <w:color w:val="000000"/>
          <w:sz w:val="44"/>
          <w:szCs w:val="44"/>
        </w:rPr>
      </w:pPr>
      <w:r w:rsidRPr="008B2377">
        <w:rPr>
          <w:rFonts w:ascii="方正小标宋简体" w:eastAsia="方正小标宋简体" w:hAnsi="宋体" w:cs="宋体" w:hint="eastAsia"/>
          <w:color w:val="000000"/>
          <w:sz w:val="44"/>
          <w:szCs w:val="44"/>
        </w:rPr>
        <w:t>融水苗族自治</w:t>
      </w:r>
      <w:r w:rsidR="002539CE" w:rsidRPr="008B2377">
        <w:rPr>
          <w:rFonts w:ascii="方正小标宋简体" w:eastAsia="方正小标宋简体" w:hAnsi="宋体" w:cs="宋体" w:hint="eastAsia"/>
          <w:color w:val="000000"/>
          <w:sz w:val="44"/>
          <w:szCs w:val="44"/>
        </w:rPr>
        <w:t>县公安局</w:t>
      </w:r>
    </w:p>
    <w:p w:rsidR="002539CE" w:rsidRPr="008B2377" w:rsidRDefault="002539CE" w:rsidP="004E2EFB">
      <w:pPr>
        <w:spacing w:line="560" w:lineRule="exact"/>
        <w:jc w:val="center"/>
        <w:textAlignment w:val="baseline"/>
        <w:rPr>
          <w:rFonts w:ascii="方正小标宋简体" w:eastAsia="方正小标宋简体" w:hAnsi="宋体" w:cs="宋体"/>
          <w:color w:val="000000"/>
          <w:sz w:val="44"/>
          <w:szCs w:val="44"/>
        </w:rPr>
      </w:pPr>
      <w:r w:rsidRPr="008B2377">
        <w:rPr>
          <w:rFonts w:ascii="方正小标宋简体" w:eastAsia="方正小标宋简体" w:hAnsi="宋体" w:cs="宋体" w:hint="eastAsia"/>
          <w:color w:val="000000"/>
          <w:sz w:val="44"/>
          <w:szCs w:val="44"/>
        </w:rPr>
        <w:t>2023年推进法治政府建设工作总结及2024年工作思路</w:t>
      </w:r>
    </w:p>
    <w:p w:rsidR="002539CE" w:rsidRPr="002539CE" w:rsidRDefault="002539CE" w:rsidP="004E2EFB">
      <w:pPr>
        <w:spacing w:line="560" w:lineRule="exact"/>
        <w:ind w:firstLineChars="200" w:firstLine="560"/>
        <w:textAlignment w:val="baseline"/>
        <w:rPr>
          <w:rFonts w:ascii="仿宋_GB2312" w:eastAsia="仿宋_GB2312"/>
          <w:sz w:val="28"/>
          <w:szCs w:val="28"/>
        </w:rPr>
      </w:pPr>
    </w:p>
    <w:p w:rsidR="002539CE" w:rsidRPr="008B2377" w:rsidRDefault="002539CE" w:rsidP="004E2EFB">
      <w:pPr>
        <w:spacing w:line="560" w:lineRule="exact"/>
        <w:ind w:firstLineChars="200" w:firstLine="640"/>
        <w:textAlignment w:val="baseline"/>
        <w:rPr>
          <w:rFonts w:ascii="仿宋_GB2312" w:eastAsia="仿宋_GB2312" w:hAnsi="宋体" w:cs="宋体"/>
          <w:color w:val="000000"/>
          <w:sz w:val="32"/>
          <w:szCs w:val="32"/>
        </w:rPr>
      </w:pPr>
      <w:r w:rsidRPr="008B2377">
        <w:rPr>
          <w:rFonts w:ascii="仿宋_GB2312" w:eastAsia="仿宋_GB2312" w:hAnsi="宋体" w:cs="宋体" w:hint="eastAsia"/>
          <w:color w:val="000000"/>
          <w:sz w:val="32"/>
          <w:szCs w:val="32"/>
        </w:rPr>
        <w:t>2023年，我局坚持以习近平新时代中国特色社会主义思想为指导，全面贯彻党的二十大精神，深入贯彻习近平法治思想，特别是习近平总书记关于新时代公安工作的重要论述，认真贯彻落实法治政府建设相关部署和要求，奋力推进</w:t>
      </w:r>
      <w:r w:rsidR="00912443" w:rsidRPr="008B2377">
        <w:rPr>
          <w:rFonts w:ascii="仿宋_GB2312" w:eastAsia="仿宋_GB2312" w:hAnsi="宋体" w:cs="宋体" w:hint="eastAsia"/>
          <w:color w:val="000000"/>
          <w:sz w:val="32"/>
          <w:szCs w:val="32"/>
        </w:rPr>
        <w:t>融水</w:t>
      </w:r>
      <w:r w:rsidRPr="008B2377">
        <w:rPr>
          <w:rFonts w:ascii="仿宋_GB2312" w:eastAsia="仿宋_GB2312" w:hAnsi="宋体" w:cs="宋体" w:hint="eastAsia"/>
          <w:color w:val="000000"/>
          <w:sz w:val="32"/>
          <w:szCs w:val="32"/>
        </w:rPr>
        <w:t>公安法治现代化建设，为推动平安</w:t>
      </w:r>
      <w:r w:rsidR="00912443" w:rsidRPr="008B2377">
        <w:rPr>
          <w:rFonts w:ascii="仿宋_GB2312" w:eastAsia="仿宋_GB2312" w:hAnsi="宋体" w:cs="宋体" w:hint="eastAsia"/>
          <w:color w:val="000000"/>
          <w:sz w:val="32"/>
          <w:szCs w:val="32"/>
        </w:rPr>
        <w:t>融水</w:t>
      </w:r>
      <w:r w:rsidRPr="008B2377">
        <w:rPr>
          <w:rFonts w:ascii="仿宋_GB2312" w:eastAsia="仿宋_GB2312" w:hAnsi="宋体" w:cs="宋体" w:hint="eastAsia"/>
          <w:color w:val="000000"/>
          <w:sz w:val="32"/>
          <w:szCs w:val="32"/>
        </w:rPr>
        <w:t>建设、深化公安改革创新等各项任务提供坚强的法治保障。现将有关工作情况总结如下：</w:t>
      </w:r>
    </w:p>
    <w:p w:rsidR="002539CE" w:rsidRPr="00D75233" w:rsidRDefault="002539CE" w:rsidP="00D75233">
      <w:pPr>
        <w:spacing w:line="560" w:lineRule="exact"/>
        <w:ind w:firstLineChars="200" w:firstLine="643"/>
        <w:textAlignment w:val="baseline"/>
        <w:rPr>
          <w:rFonts w:ascii="仿宋_GB2312" w:eastAsia="仿宋_GB2312"/>
          <w:b/>
          <w:sz w:val="32"/>
          <w:szCs w:val="32"/>
        </w:rPr>
      </w:pPr>
      <w:r w:rsidRPr="00D75233">
        <w:rPr>
          <w:rFonts w:ascii="仿宋_GB2312" w:eastAsia="仿宋_GB2312" w:hAnsi="宋体" w:cs="宋体" w:hint="eastAsia"/>
          <w:b/>
          <w:color w:val="000000"/>
          <w:sz w:val="32"/>
          <w:szCs w:val="32"/>
        </w:rPr>
        <w:t>一、主要工作情况</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(一) 提高思想政治站位，加强法治政府建设</w:t>
      </w:r>
    </w:p>
    <w:p w:rsidR="0084097D" w:rsidRPr="008B2377" w:rsidRDefault="002539CE" w:rsidP="004E2EFB">
      <w:pPr>
        <w:spacing w:line="560" w:lineRule="exact"/>
        <w:ind w:firstLineChars="200" w:firstLine="640"/>
        <w:textAlignment w:val="baseline"/>
        <w:rPr>
          <w:rFonts w:ascii="仿宋_GB2312" w:eastAsia="仿宋_GB2312" w:hAnsi="宋体" w:cs="宋体"/>
          <w:color w:val="000000"/>
          <w:sz w:val="32"/>
          <w:szCs w:val="32"/>
        </w:rPr>
      </w:pPr>
      <w:r w:rsidRPr="008B2377">
        <w:rPr>
          <w:rFonts w:ascii="仿宋_GB2312" w:eastAsia="仿宋_GB2312" w:hAnsi="宋体" w:cs="宋体" w:hint="eastAsia"/>
          <w:color w:val="000000"/>
          <w:sz w:val="32"/>
          <w:szCs w:val="32"/>
        </w:rPr>
        <w:t>县局高度重视公安法治化工作，将其作为加强公安工作和队伍建设的一项重要内容来抓，结合主题教育，统筹推进公安工作。把学习贯彻习近平新时代中国特色社会主义思想主题教育及深化“我为群众办实事”实践活动，与推进当前公安工作重点任务结合起来，坚持学思用贯通、知信行统一，统筹推进公安法治化工作开展。</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(二) 深化执法规范化建设，贯彻上级部署重点工</w:t>
      </w:r>
      <w:r w:rsidRPr="008B2377">
        <w:rPr>
          <w:rFonts w:ascii="仿宋_GB2312" w:eastAsia="仿宋_GB2312" w:hAnsi="宋体" w:cs="宋体" w:hint="eastAsia"/>
          <w:color w:val="000000"/>
          <w:sz w:val="32"/>
          <w:szCs w:val="32"/>
        </w:rPr>
        <w:lastRenderedPageBreak/>
        <w:t>作</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一是加强审核监督把关。严格落实刑事案件“两统一”和重大复杂行政案件法制审核制度，同时为加强网上执法监督，跟踪落实单位法制员考评制度，</w:t>
      </w:r>
      <w:r w:rsidR="00D75233">
        <w:rPr>
          <w:rFonts w:ascii="仿宋_GB2312" w:eastAsia="仿宋_GB2312" w:hAnsi="宋体" w:cs="宋体" w:hint="eastAsia"/>
          <w:color w:val="000000"/>
          <w:sz w:val="32"/>
          <w:szCs w:val="32"/>
        </w:rPr>
        <w:t>开展</w:t>
      </w:r>
      <w:r w:rsidRPr="008B2377">
        <w:rPr>
          <w:rFonts w:ascii="仿宋_GB2312" w:eastAsia="仿宋_GB2312" w:hAnsi="宋体" w:cs="宋体" w:hint="eastAsia"/>
          <w:color w:val="000000"/>
          <w:sz w:val="32"/>
          <w:szCs w:val="32"/>
        </w:rPr>
        <w:t>每周执法监督通报，今年以来共出</w:t>
      </w:r>
      <w:r w:rsidR="00E66072" w:rsidRPr="008B2377">
        <w:rPr>
          <w:rFonts w:ascii="仿宋_GB2312" w:eastAsia="仿宋_GB2312" w:hAnsi="宋体" w:cs="宋体" w:hint="eastAsia"/>
          <w:color w:val="000000"/>
          <w:sz w:val="32"/>
          <w:szCs w:val="32"/>
        </w:rPr>
        <w:t>12</w:t>
      </w:r>
      <w:r w:rsidRPr="008B2377">
        <w:rPr>
          <w:rFonts w:ascii="仿宋_GB2312" w:eastAsia="仿宋_GB2312" w:hAnsi="宋体" w:cs="宋体" w:hint="eastAsia"/>
          <w:color w:val="000000"/>
          <w:sz w:val="32"/>
          <w:szCs w:val="32"/>
        </w:rPr>
        <w:t>期每月执法质量通报，共出</w:t>
      </w:r>
      <w:r w:rsidR="00E66072" w:rsidRPr="008B2377">
        <w:rPr>
          <w:rFonts w:ascii="仿宋_GB2312" w:eastAsia="仿宋_GB2312" w:hAnsi="宋体" w:cs="宋体" w:hint="eastAsia"/>
          <w:color w:val="000000"/>
          <w:sz w:val="32"/>
          <w:szCs w:val="32"/>
        </w:rPr>
        <w:t>50余</w:t>
      </w:r>
      <w:r w:rsidRPr="008B2377">
        <w:rPr>
          <w:rFonts w:ascii="仿宋_GB2312" w:eastAsia="仿宋_GB2312" w:hAnsi="宋体" w:cs="宋体" w:hint="eastAsia"/>
          <w:color w:val="000000"/>
          <w:sz w:val="32"/>
          <w:szCs w:val="32"/>
        </w:rPr>
        <w:t>期每周执法监督通报。二是加强案件评查评析。</w:t>
      </w:r>
      <w:r w:rsidR="003C6895" w:rsidRPr="008B2377">
        <w:rPr>
          <w:rFonts w:ascii="仿宋_GB2312" w:eastAsia="仿宋_GB2312" w:hAnsi="宋体" w:cs="宋体" w:hint="eastAsia"/>
          <w:color w:val="000000"/>
          <w:sz w:val="32"/>
          <w:szCs w:val="32"/>
        </w:rPr>
        <w:t>组织参加全市政法系统案件评查工作1次，全市公安机关案件交叉评查工作4次，</w:t>
      </w:r>
      <w:r w:rsidRPr="008B2377">
        <w:rPr>
          <w:rFonts w:ascii="仿宋_GB2312" w:eastAsia="仿宋_GB2312" w:hAnsi="宋体" w:cs="宋体" w:hint="eastAsia"/>
          <w:color w:val="000000"/>
          <w:sz w:val="32"/>
          <w:szCs w:val="32"/>
        </w:rPr>
        <w:t>对2022年度</w:t>
      </w:r>
      <w:r w:rsidR="003C6895" w:rsidRPr="008B2377">
        <w:rPr>
          <w:rFonts w:ascii="仿宋_GB2312" w:eastAsia="仿宋_GB2312" w:hAnsi="宋体" w:cs="宋体" w:hint="eastAsia"/>
          <w:color w:val="000000"/>
          <w:sz w:val="32"/>
          <w:szCs w:val="32"/>
        </w:rPr>
        <w:t>及2023年</w:t>
      </w:r>
      <w:r w:rsidRPr="008B2377">
        <w:rPr>
          <w:rFonts w:ascii="仿宋_GB2312" w:eastAsia="仿宋_GB2312" w:hAnsi="宋体" w:cs="宋体" w:hint="eastAsia"/>
          <w:color w:val="000000"/>
          <w:sz w:val="32"/>
          <w:szCs w:val="32"/>
        </w:rPr>
        <w:t>公安机关办结的案件抽查评查，结合县局每周</w:t>
      </w:r>
      <w:r w:rsidR="003C6895" w:rsidRPr="008B2377">
        <w:rPr>
          <w:rFonts w:ascii="仿宋_GB2312" w:eastAsia="仿宋_GB2312" w:hAnsi="宋体" w:cs="宋体" w:hint="eastAsia"/>
          <w:color w:val="000000"/>
          <w:sz w:val="32"/>
          <w:szCs w:val="32"/>
        </w:rPr>
        <w:t>重点工作例会</w:t>
      </w:r>
      <w:r w:rsidRPr="008B2377">
        <w:rPr>
          <w:rFonts w:ascii="仿宋_GB2312" w:eastAsia="仿宋_GB2312" w:hAnsi="宋体" w:cs="宋体" w:hint="eastAsia"/>
          <w:color w:val="000000"/>
          <w:sz w:val="32"/>
          <w:szCs w:val="32"/>
        </w:rPr>
        <w:t>及不定期部门联席会，对重大疑难复杂案件开展研究。今年以来</w:t>
      </w:r>
      <w:r w:rsidR="003C6895" w:rsidRPr="008B2377">
        <w:rPr>
          <w:rFonts w:ascii="仿宋_GB2312" w:eastAsia="仿宋_GB2312" w:hAnsi="宋体" w:cs="宋体" w:hint="eastAsia"/>
          <w:color w:val="000000"/>
          <w:sz w:val="32"/>
          <w:szCs w:val="32"/>
        </w:rPr>
        <w:t>评查行政及刑事案件</w:t>
      </w:r>
      <w:r w:rsidR="00D75233">
        <w:rPr>
          <w:rFonts w:ascii="仿宋_GB2312" w:eastAsia="仿宋_GB2312" w:hAnsi="宋体" w:cs="宋体" w:hint="eastAsia"/>
          <w:color w:val="000000"/>
          <w:sz w:val="32"/>
          <w:szCs w:val="32"/>
        </w:rPr>
        <w:t>40</w:t>
      </w:r>
      <w:r w:rsidR="003C6895" w:rsidRPr="008B2377">
        <w:rPr>
          <w:rFonts w:ascii="仿宋_GB2312" w:eastAsia="仿宋_GB2312" w:hAnsi="宋体" w:cs="宋体" w:hint="eastAsia"/>
          <w:color w:val="000000"/>
          <w:sz w:val="32"/>
          <w:szCs w:val="32"/>
        </w:rPr>
        <w:t>0余起</w:t>
      </w:r>
      <w:r w:rsidRPr="008B2377">
        <w:rPr>
          <w:rFonts w:ascii="仿宋_GB2312" w:eastAsia="仿宋_GB2312" w:hAnsi="宋体" w:cs="宋体" w:hint="eastAsia"/>
          <w:color w:val="000000"/>
          <w:sz w:val="32"/>
          <w:szCs w:val="32"/>
        </w:rPr>
        <w:t>、组织或参加部门联席会</w:t>
      </w:r>
      <w:r w:rsidR="003C6895" w:rsidRPr="008B2377">
        <w:rPr>
          <w:rFonts w:ascii="仿宋_GB2312" w:eastAsia="仿宋_GB2312" w:hAnsi="宋体" w:cs="宋体" w:hint="eastAsia"/>
          <w:color w:val="000000"/>
          <w:sz w:val="32"/>
          <w:szCs w:val="32"/>
        </w:rPr>
        <w:t>4</w:t>
      </w:r>
      <w:r w:rsidRPr="008B2377">
        <w:rPr>
          <w:rFonts w:ascii="仿宋_GB2312" w:eastAsia="仿宋_GB2312" w:hAnsi="宋体" w:cs="宋体" w:hint="eastAsia"/>
          <w:color w:val="000000"/>
          <w:sz w:val="32"/>
          <w:szCs w:val="32"/>
        </w:rPr>
        <w:t>次。三是加强法律服务保障。深入贯彻落实上级公安部门关于开展夏季治安打击整治行动部署要求，根据《全市公安法制部门夏季治安打击整治行动法律服务保障工作方案》，充分发挥法制部门服务保障的职能作用，深入基层所队提供法律服务保障</w:t>
      </w:r>
      <w:r w:rsidR="00F43CF7" w:rsidRPr="008B2377">
        <w:rPr>
          <w:rFonts w:ascii="仿宋_GB2312" w:eastAsia="仿宋_GB2312" w:hAnsi="宋体" w:cs="宋体" w:hint="eastAsia"/>
          <w:color w:val="000000"/>
          <w:sz w:val="32"/>
          <w:szCs w:val="32"/>
        </w:rPr>
        <w:t>50</w:t>
      </w:r>
      <w:r w:rsidRPr="008B2377">
        <w:rPr>
          <w:rFonts w:ascii="仿宋_GB2312" w:eastAsia="仿宋_GB2312" w:hAnsi="宋体" w:cs="宋体" w:hint="eastAsia"/>
          <w:color w:val="000000"/>
          <w:sz w:val="32"/>
          <w:szCs w:val="32"/>
        </w:rPr>
        <w:t>余次。</w:t>
      </w:r>
      <w:r w:rsidR="003C6895" w:rsidRPr="008B2377">
        <w:rPr>
          <w:rFonts w:ascii="仿宋_GB2312" w:eastAsia="仿宋_GB2312" w:hAnsi="宋体" w:cs="宋体" w:hint="eastAsia"/>
          <w:color w:val="000000"/>
          <w:sz w:val="32"/>
          <w:szCs w:val="32"/>
        </w:rPr>
        <w:t>指</w:t>
      </w:r>
      <w:r w:rsidR="00F43CF7" w:rsidRPr="008B2377">
        <w:rPr>
          <w:rFonts w:ascii="仿宋_GB2312" w:eastAsia="仿宋_GB2312" w:hAnsi="宋体" w:cs="宋体" w:hint="eastAsia"/>
          <w:bCs/>
          <w:color w:val="000000"/>
          <w:sz w:val="32"/>
          <w:szCs w:val="32"/>
        </w:rPr>
        <w:t>导一线办案单位成功办理传统盗窃诈骗、刑侦八类案件、电信网络诈骗、偷越国边境、拐骗儿童等一批疑难复杂案件。围绕县委县政府中心工作为履行公安职责提供法律意见，取得实效，特别是对村屯间的矛盾纠纷引发的群体性案件及时介入指导办理，为最终化解矛盾提供有力支撑。</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(三) 夯实基层法治基础，深入开展法治宣传教育</w:t>
      </w:r>
    </w:p>
    <w:p w:rsidR="00F43CF7" w:rsidRPr="008B2377" w:rsidRDefault="00F43CF7" w:rsidP="004E2EFB">
      <w:pPr>
        <w:spacing w:line="560" w:lineRule="exact"/>
        <w:ind w:firstLineChars="200" w:firstLine="640"/>
        <w:textAlignment w:val="baseline"/>
        <w:rPr>
          <w:rFonts w:ascii="仿宋_GB2312" w:eastAsia="仿宋_GB2312" w:hAnsi="宋体" w:cs="宋体"/>
          <w:color w:val="000000"/>
          <w:sz w:val="32"/>
          <w:szCs w:val="32"/>
        </w:rPr>
      </w:pPr>
      <w:r w:rsidRPr="008B2377">
        <w:rPr>
          <w:rFonts w:ascii="仿宋_GB2312" w:eastAsia="仿宋_GB2312" w:hAnsi="宋体" w:cs="宋体" w:hint="eastAsia"/>
          <w:color w:val="000000"/>
          <w:sz w:val="32"/>
          <w:szCs w:val="32"/>
        </w:rPr>
        <w:t>一是大力推广“教科书式”执法培训新模式，组织全局民警在警务通手机安装AI执法训练</w:t>
      </w:r>
      <w:r w:rsidRPr="008B2377">
        <w:rPr>
          <w:rFonts w:ascii="仿宋_GB2312" w:eastAsia="仿宋_GB2312" w:hAnsi="宋体" w:cs="宋体"/>
          <w:color w:val="000000"/>
          <w:sz w:val="32"/>
          <w:szCs w:val="32"/>
        </w:rPr>
        <w:t>APP</w:t>
      </w:r>
      <w:r w:rsidRPr="008B2377">
        <w:rPr>
          <w:rFonts w:ascii="仿宋_GB2312" w:eastAsia="仿宋_GB2312" w:hAnsi="宋体" w:cs="宋体" w:hint="eastAsia"/>
          <w:color w:val="000000"/>
          <w:sz w:val="32"/>
          <w:szCs w:val="32"/>
        </w:rPr>
        <w:t>，注册及使用率达到了100</w:t>
      </w:r>
      <w:r w:rsidRPr="008B2377">
        <w:rPr>
          <w:rFonts w:ascii="仿宋_GB2312" w:eastAsia="仿宋_GB2312" w:hAnsi="宋体" w:cs="宋体"/>
          <w:color w:val="000000"/>
          <w:sz w:val="32"/>
          <w:szCs w:val="32"/>
        </w:rPr>
        <w:t>%</w:t>
      </w:r>
      <w:r w:rsidRPr="008B2377">
        <w:rPr>
          <w:rFonts w:ascii="仿宋_GB2312" w:eastAsia="仿宋_GB2312" w:hAnsi="宋体" w:cs="宋体" w:hint="eastAsia"/>
          <w:color w:val="000000"/>
          <w:sz w:val="32"/>
          <w:szCs w:val="32"/>
        </w:rPr>
        <w:t>。我局代表队伍在全市公安机关</w:t>
      </w:r>
      <w:r w:rsidRPr="008B2377">
        <w:rPr>
          <w:rFonts w:ascii="仿宋_GB2312" w:eastAsia="仿宋_GB2312" w:hAnsi="宋体" w:cs="宋体"/>
          <w:color w:val="000000"/>
          <w:sz w:val="32"/>
          <w:szCs w:val="32"/>
        </w:rPr>
        <w:t>AI</w:t>
      </w:r>
      <w:r w:rsidRPr="008B2377">
        <w:rPr>
          <w:rFonts w:ascii="仿宋_GB2312" w:eastAsia="仿宋_GB2312" w:hAnsi="宋体" w:cs="宋体" w:hint="eastAsia"/>
          <w:color w:val="000000"/>
          <w:sz w:val="32"/>
          <w:szCs w:val="32"/>
        </w:rPr>
        <w:t>规</w:t>
      </w:r>
      <w:r w:rsidRPr="008B2377">
        <w:rPr>
          <w:rFonts w:ascii="仿宋_GB2312" w:eastAsia="仿宋_GB2312" w:hAnsi="宋体" w:cs="宋体" w:hint="eastAsia"/>
          <w:color w:val="000000"/>
          <w:sz w:val="32"/>
          <w:szCs w:val="32"/>
        </w:rPr>
        <w:lastRenderedPageBreak/>
        <w:t>范化执法训练战果大比武活动荣获第二名的优异成绩。</w:t>
      </w:r>
      <w:r w:rsidR="008B2377" w:rsidRPr="008B2377">
        <w:rPr>
          <w:rFonts w:ascii="仿宋_GB2312" w:eastAsia="仿宋_GB2312" w:hAnsi="宋体" w:cs="宋体" w:hint="eastAsia"/>
          <w:color w:val="000000"/>
          <w:sz w:val="32"/>
          <w:szCs w:val="32"/>
        </w:rPr>
        <w:t>据统计，目前全局通过高级执法资格考试人7人，通过法律职业资格考试人员6人。</w:t>
      </w:r>
      <w:r w:rsidRPr="008B2377">
        <w:rPr>
          <w:rFonts w:ascii="仿宋_GB2312" w:eastAsia="仿宋_GB2312" w:hAnsi="宋体" w:cs="宋体" w:hint="eastAsia"/>
          <w:color w:val="000000"/>
          <w:sz w:val="32"/>
          <w:szCs w:val="32"/>
        </w:rPr>
        <w:t>通过以比促训、以赛促练，大力营造你追我赶、创先争优的浓厚氛围，推动全警养成常态化练兵、规范化执法的良好习惯。二是认真贯彻《柳州市公安局进一步加强公安法制工作的意见（试行）》通知精神，落实新提拔三层领导干部到法制部门跟班学习制度，不断提高基层领导干部法治意识、法治思维能力及执法能力，充分发挥法制部门的公安执法人才培养基地作用，20</w:t>
      </w:r>
      <w:r w:rsidR="004E2EFB">
        <w:rPr>
          <w:rFonts w:ascii="仿宋_GB2312" w:eastAsia="仿宋_GB2312" w:hAnsi="宋体" w:cs="宋体" w:hint="eastAsia"/>
          <w:color w:val="000000"/>
          <w:sz w:val="32"/>
          <w:szCs w:val="32"/>
        </w:rPr>
        <w:t>23</w:t>
      </w:r>
      <w:r w:rsidRPr="008B2377">
        <w:rPr>
          <w:rFonts w:ascii="仿宋_GB2312" w:eastAsia="仿宋_GB2312" w:hAnsi="宋体" w:cs="宋体" w:hint="eastAsia"/>
          <w:color w:val="000000"/>
          <w:sz w:val="32"/>
          <w:szCs w:val="32"/>
        </w:rPr>
        <w:t>年安排培训4期，新提拔的三层副职领导共25名参加了法制跟班学习，切实提升基层领导干部执法监督能力。</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(四) 广泛开展法治宣传，使法治政府建设深入民心</w:t>
      </w:r>
    </w:p>
    <w:p w:rsidR="002539CE" w:rsidRPr="008B2377" w:rsidRDefault="00E66072" w:rsidP="004E2EFB">
      <w:pPr>
        <w:spacing w:line="560" w:lineRule="exact"/>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 xml:space="preserve">   </w:t>
      </w:r>
      <w:r w:rsidR="002539CE" w:rsidRPr="008B2377">
        <w:rPr>
          <w:rFonts w:ascii="仿宋_GB2312" w:eastAsia="仿宋_GB2312" w:hAnsi="宋体" w:cs="宋体" w:hint="eastAsia"/>
          <w:color w:val="000000"/>
          <w:sz w:val="32"/>
          <w:szCs w:val="32"/>
        </w:rPr>
        <w:t>制定</w:t>
      </w:r>
      <w:r w:rsidR="00D75233">
        <w:rPr>
          <w:rFonts w:ascii="仿宋_GB2312" w:eastAsia="仿宋_GB2312" w:hAnsi="宋体" w:cs="宋体" w:hint="eastAsia"/>
          <w:color w:val="000000"/>
          <w:sz w:val="32"/>
          <w:szCs w:val="32"/>
        </w:rPr>
        <w:t>完善了我局的普法责任清单，</w:t>
      </w:r>
      <w:r w:rsidR="002539CE" w:rsidRPr="008B2377">
        <w:rPr>
          <w:rFonts w:ascii="仿宋_GB2312" w:eastAsia="仿宋_GB2312" w:hAnsi="宋体" w:cs="宋体" w:hint="eastAsia"/>
          <w:color w:val="000000"/>
          <w:sz w:val="32"/>
          <w:szCs w:val="32"/>
        </w:rPr>
        <w:t>贯彻落实“谁执法谁普法”责任制，组织开展</w:t>
      </w:r>
      <w:r w:rsidR="00D75233">
        <w:rPr>
          <w:rFonts w:ascii="仿宋_GB2312" w:eastAsia="仿宋_GB2312" w:hAnsi="宋体" w:cs="宋体" w:hint="eastAsia"/>
          <w:color w:val="000000"/>
          <w:sz w:val="32"/>
          <w:szCs w:val="32"/>
        </w:rPr>
        <w:t>“宪法日”宣传等</w:t>
      </w:r>
      <w:r w:rsidR="002539CE" w:rsidRPr="008B2377">
        <w:rPr>
          <w:rFonts w:ascii="仿宋_GB2312" w:eastAsia="仿宋_GB2312" w:hAnsi="宋体" w:cs="宋体" w:hint="eastAsia"/>
          <w:color w:val="000000"/>
          <w:sz w:val="32"/>
          <w:szCs w:val="32"/>
        </w:rPr>
        <w:t>活动，充分发挥各类法治文化宣传阵地和平台作用，推动习近平法治思想进农村、进社区、进机关、</w:t>
      </w:r>
      <w:r w:rsidR="00D75233">
        <w:rPr>
          <w:rFonts w:ascii="仿宋_GB2312" w:eastAsia="仿宋_GB2312" w:hAnsi="宋体" w:cs="宋体" w:hint="eastAsia"/>
          <w:color w:val="000000"/>
          <w:sz w:val="32"/>
          <w:szCs w:val="32"/>
        </w:rPr>
        <w:t>进企业、进校园</w:t>
      </w:r>
      <w:r w:rsidR="002539CE" w:rsidRPr="0078348A">
        <w:rPr>
          <w:rFonts w:ascii="仿宋_GB2312" w:eastAsia="仿宋_GB2312" w:hAnsi="宋体" w:cs="宋体" w:hint="eastAsia"/>
          <w:color w:val="000000"/>
          <w:sz w:val="32"/>
          <w:szCs w:val="32"/>
        </w:rPr>
        <w:t>。 今年以来，利用以案说法的方式，</w:t>
      </w:r>
      <w:r w:rsidR="0078348A" w:rsidRPr="0078348A">
        <w:rPr>
          <w:rFonts w:ascii="仿宋_GB2312" w:eastAsia="仿宋_GB2312" w:hAnsi="宋体" w:cs="宋体"/>
          <w:color w:val="000000"/>
          <w:sz w:val="32"/>
          <w:szCs w:val="32"/>
        </w:rPr>
        <w:t>通过融水公安微信公众号平台加强阵地宣传，共计发布普法类信息474条，总阅读量6.9万余次</w:t>
      </w:r>
      <w:r w:rsidR="0078348A" w:rsidRPr="0078348A">
        <w:rPr>
          <w:rFonts w:ascii="仿宋_GB2312" w:eastAsia="仿宋_GB2312" w:hAnsi="宋体" w:cs="宋体" w:hint="eastAsia"/>
          <w:color w:val="000000"/>
          <w:sz w:val="32"/>
          <w:szCs w:val="32"/>
        </w:rPr>
        <w:t>,</w:t>
      </w:r>
      <w:r w:rsidR="002539CE" w:rsidRPr="0078348A">
        <w:rPr>
          <w:rFonts w:ascii="仿宋_GB2312" w:eastAsia="仿宋_GB2312" w:hAnsi="宋体" w:cs="宋体" w:hint="eastAsia"/>
          <w:color w:val="000000"/>
          <w:sz w:val="32"/>
          <w:szCs w:val="32"/>
        </w:rPr>
        <w:t>共印发各类宣传材料10万余份，悬挂</w:t>
      </w:r>
      <w:r w:rsidR="002539CE" w:rsidRPr="008B2377">
        <w:rPr>
          <w:rFonts w:ascii="仿宋_GB2312" w:eastAsia="仿宋_GB2312" w:hAnsi="宋体" w:cs="宋体" w:hint="eastAsia"/>
          <w:color w:val="000000"/>
          <w:sz w:val="32"/>
          <w:szCs w:val="32"/>
        </w:rPr>
        <w:t>宣传横幅</w:t>
      </w:r>
      <w:r w:rsidR="0084097D" w:rsidRPr="008B2377">
        <w:rPr>
          <w:rFonts w:ascii="仿宋_GB2312" w:eastAsia="仿宋_GB2312" w:hAnsi="宋体" w:cs="宋体" w:hint="eastAsia"/>
          <w:color w:val="000000"/>
          <w:sz w:val="32"/>
          <w:szCs w:val="32"/>
        </w:rPr>
        <w:t>40</w:t>
      </w:r>
      <w:r w:rsidR="002539CE" w:rsidRPr="008B2377">
        <w:rPr>
          <w:rFonts w:ascii="仿宋_GB2312" w:eastAsia="仿宋_GB2312" w:hAnsi="宋体" w:cs="宋体" w:hint="eastAsia"/>
          <w:color w:val="000000"/>
          <w:sz w:val="32"/>
          <w:szCs w:val="32"/>
        </w:rPr>
        <w:t>余条。</w:t>
      </w:r>
    </w:p>
    <w:p w:rsidR="002539CE" w:rsidRPr="00D75233" w:rsidRDefault="002539CE" w:rsidP="00D75233">
      <w:pPr>
        <w:spacing w:line="560" w:lineRule="exact"/>
        <w:ind w:firstLineChars="200" w:firstLine="640"/>
        <w:textAlignment w:val="baseline"/>
        <w:rPr>
          <w:rFonts w:ascii="仿宋_GB2312" w:eastAsia="仿宋_GB2312"/>
          <w:sz w:val="32"/>
          <w:szCs w:val="32"/>
        </w:rPr>
      </w:pPr>
      <w:r w:rsidRPr="00D75233">
        <w:rPr>
          <w:rFonts w:ascii="仿宋_GB2312" w:eastAsia="仿宋_GB2312" w:hAnsi="宋体" w:cs="宋体" w:hint="eastAsia"/>
          <w:color w:val="000000"/>
          <w:sz w:val="32"/>
          <w:szCs w:val="32"/>
        </w:rPr>
        <w:t>(五) 推进“放管服”改革，持续优化法治营商环境</w:t>
      </w:r>
    </w:p>
    <w:p w:rsidR="0084097D" w:rsidRPr="008B2377" w:rsidRDefault="0084097D" w:rsidP="004E2EFB">
      <w:pPr>
        <w:spacing w:line="560" w:lineRule="exact"/>
        <w:ind w:firstLineChars="200" w:firstLine="640"/>
        <w:textAlignment w:val="baseline"/>
        <w:rPr>
          <w:rFonts w:ascii="仿宋_GB2312" w:eastAsia="仿宋_GB2312" w:hAnsi="宋体" w:cs="宋体"/>
          <w:color w:val="000000"/>
          <w:sz w:val="32"/>
          <w:szCs w:val="32"/>
        </w:rPr>
      </w:pPr>
      <w:r w:rsidRPr="008B2377">
        <w:rPr>
          <w:rFonts w:ascii="仿宋_GB2312" w:eastAsia="仿宋_GB2312" w:hAnsi="宋体" w:cs="宋体" w:hint="eastAsia"/>
          <w:color w:val="000000"/>
          <w:sz w:val="32"/>
          <w:szCs w:val="32"/>
        </w:rPr>
        <w:t>2023年以来，我局认真贯彻落实《关于开展全市政法机关优化法治化营商环境提升年活动的工作方案》文</w:t>
      </w:r>
      <w:r w:rsidRPr="008B2377">
        <w:rPr>
          <w:rFonts w:ascii="仿宋_GB2312" w:eastAsia="仿宋_GB2312" w:hAnsi="宋体" w:cs="宋体" w:hint="eastAsia"/>
          <w:color w:val="000000"/>
          <w:sz w:val="32"/>
          <w:szCs w:val="32"/>
        </w:rPr>
        <w:lastRenderedPageBreak/>
        <w:t>件精神，坚持需求导向、问题导向、效果导向，聚焦重点、攻坚推进，制定了《融水苗族自治县公安机关优化法治化营商环境提升年活动实施方案》，充分发挥法治对营商环境的引领、规范和保障作用，持续推动法治化营商环境优化升级。一是</w:t>
      </w:r>
      <w:r w:rsidR="004E2EFB" w:rsidRPr="004E2EFB">
        <w:rPr>
          <w:rFonts w:ascii="仿宋_GB2312" w:eastAsia="仿宋_GB2312" w:hAnsi="宋体" w:cs="宋体" w:hint="eastAsia"/>
          <w:color w:val="000000"/>
          <w:sz w:val="32"/>
          <w:szCs w:val="32"/>
        </w:rPr>
        <w:t>持续深化改革，便民服务全面提升</w:t>
      </w:r>
      <w:r w:rsidR="004E2EFB">
        <w:rPr>
          <w:rFonts w:ascii="仿宋_GB2312" w:eastAsia="仿宋_GB2312" w:hAnsi="宋体" w:cs="宋体" w:hint="eastAsia"/>
          <w:color w:val="000000"/>
          <w:sz w:val="32"/>
          <w:szCs w:val="32"/>
        </w:rPr>
        <w:t>。通过</w:t>
      </w:r>
      <w:r w:rsidRPr="008B2377">
        <w:rPr>
          <w:rFonts w:ascii="仿宋_GB2312" w:eastAsia="仿宋_GB2312" w:hAnsi="宋体" w:cs="宋体" w:hint="eastAsia"/>
          <w:color w:val="000000"/>
          <w:sz w:val="32"/>
          <w:szCs w:val="32"/>
        </w:rPr>
        <w:t>积极探索打造户政、交管、出入境等业务“一窗通办”功能,窗口实行周末及节假日“开门营业”以及出入境办证大厅开放急事急办“绿色通道”服务</w:t>
      </w:r>
      <w:r w:rsidR="004E2EFB">
        <w:rPr>
          <w:rFonts w:ascii="仿宋_GB2312" w:eastAsia="仿宋_GB2312" w:hAnsi="宋体" w:cs="宋体" w:hint="eastAsia"/>
          <w:color w:val="000000"/>
          <w:sz w:val="32"/>
          <w:szCs w:val="32"/>
        </w:rPr>
        <w:t>、</w:t>
      </w:r>
      <w:r w:rsidRPr="008B2377">
        <w:rPr>
          <w:rFonts w:ascii="仿宋_GB2312" w:eastAsia="仿宋_GB2312" w:hAnsi="宋体" w:cs="宋体" w:hint="eastAsia"/>
          <w:color w:val="000000"/>
          <w:sz w:val="32"/>
          <w:szCs w:val="32"/>
        </w:rPr>
        <w:t>设置“警E邮”自助服务终端机</w:t>
      </w:r>
      <w:r w:rsidR="004E2EFB">
        <w:rPr>
          <w:rFonts w:ascii="仿宋_GB2312" w:eastAsia="仿宋_GB2312" w:hAnsi="宋体" w:cs="宋体" w:hint="eastAsia"/>
          <w:color w:val="000000"/>
          <w:sz w:val="32"/>
          <w:szCs w:val="32"/>
        </w:rPr>
        <w:t>、</w:t>
      </w:r>
      <w:r w:rsidRPr="008B2377">
        <w:rPr>
          <w:rFonts w:ascii="仿宋_GB2312" w:eastAsia="仿宋_GB2312" w:hAnsi="宋体" w:cs="宋体" w:hint="eastAsia"/>
          <w:color w:val="000000"/>
          <w:sz w:val="32"/>
          <w:szCs w:val="32"/>
        </w:rPr>
        <w:t>拓展公安业务“网上办”</w:t>
      </w:r>
      <w:r w:rsidR="004E2EFB">
        <w:rPr>
          <w:rFonts w:ascii="仿宋_GB2312" w:eastAsia="仿宋_GB2312" w:hAnsi="宋体" w:cs="宋体" w:hint="eastAsia"/>
          <w:color w:val="000000"/>
          <w:sz w:val="32"/>
          <w:szCs w:val="32"/>
        </w:rPr>
        <w:t>不断</w:t>
      </w:r>
      <w:r w:rsidRPr="008B2377">
        <w:rPr>
          <w:rFonts w:ascii="仿宋_GB2312" w:eastAsia="仿宋_GB2312" w:hAnsi="宋体" w:cs="宋体" w:hint="eastAsia"/>
          <w:color w:val="000000"/>
          <w:sz w:val="32"/>
          <w:szCs w:val="32"/>
        </w:rPr>
        <w:t>优化窗口环境。</w:t>
      </w:r>
      <w:r w:rsidR="004E2EFB">
        <w:rPr>
          <w:rFonts w:ascii="仿宋_GB2312" w:eastAsia="仿宋_GB2312" w:hAnsi="宋体" w:cs="宋体" w:hint="eastAsia"/>
          <w:color w:val="000000"/>
          <w:sz w:val="32"/>
          <w:szCs w:val="32"/>
        </w:rPr>
        <w:t>二是</w:t>
      </w:r>
      <w:r w:rsidR="004E2EFB">
        <w:rPr>
          <w:rFonts w:ascii="楷体_GB2312" w:eastAsia="楷体_GB2312" w:hAnsi="楷体_GB2312" w:cs="楷体_GB2312" w:hint="eastAsia"/>
          <w:sz w:val="32"/>
          <w:szCs w:val="32"/>
        </w:rPr>
        <w:t>强化监督执法，积极营造安全稳定</w:t>
      </w:r>
      <w:r w:rsidR="004E2EFB" w:rsidRPr="00D75233">
        <w:rPr>
          <w:rFonts w:ascii="楷体_GB2312" w:eastAsia="楷体_GB2312" w:hAnsi="楷体_GB2312" w:cs="楷体_GB2312" w:hint="eastAsia"/>
          <w:sz w:val="32"/>
          <w:szCs w:val="32"/>
        </w:rPr>
        <w:t>社会环境。</w:t>
      </w:r>
      <w:r w:rsidR="00D75233" w:rsidRPr="00D75233">
        <w:rPr>
          <w:rFonts w:ascii="楷体_GB2312" w:eastAsia="楷体_GB2312" w:hAnsi="楷体_GB2312" w:cs="楷体_GB2312" w:hint="eastAsia"/>
          <w:sz w:val="32"/>
          <w:szCs w:val="32"/>
        </w:rPr>
        <w:t>公安机关</w:t>
      </w:r>
      <w:r w:rsidR="004E2EFB" w:rsidRPr="00D75233">
        <w:rPr>
          <w:rFonts w:ascii="楷体_GB2312" w:eastAsia="楷体_GB2312" w:hAnsi="楷体_GB2312" w:cs="楷体_GB2312" w:hint="eastAsia"/>
          <w:sz w:val="32"/>
          <w:szCs w:val="32"/>
        </w:rPr>
        <w:t>通过</w:t>
      </w:r>
      <w:r w:rsidR="004E2EFB" w:rsidRPr="00D75233">
        <w:rPr>
          <w:rFonts w:ascii="仿宋_GB2312" w:eastAsia="仿宋_GB2312" w:hAnsi="仿宋_GB2312" w:cs="仿宋_GB2312" w:hint="eastAsia"/>
          <w:bCs/>
          <w:sz w:val="32"/>
          <w:szCs w:val="32"/>
        </w:rPr>
        <w:t>严惩涉企违法犯罪、审慎执法、落实监管、强化社会面治安管控</w:t>
      </w:r>
      <w:r w:rsidR="00D75233" w:rsidRPr="00D75233">
        <w:rPr>
          <w:rFonts w:ascii="仿宋_GB2312" w:eastAsia="仿宋_GB2312" w:hAnsi="仿宋_GB2312" w:cs="仿宋_GB2312" w:hint="eastAsia"/>
          <w:bCs/>
          <w:sz w:val="32"/>
          <w:szCs w:val="32"/>
        </w:rPr>
        <w:t>为企业提供稳定安全的营商环境</w:t>
      </w:r>
      <w:r w:rsidR="004E2EFB" w:rsidRPr="00D75233">
        <w:rPr>
          <w:rFonts w:ascii="仿宋_GB2312" w:eastAsia="仿宋_GB2312" w:hAnsi="仿宋_GB2312" w:cs="仿宋_GB2312" w:hint="eastAsia"/>
          <w:bCs/>
          <w:sz w:val="32"/>
          <w:szCs w:val="32"/>
        </w:rPr>
        <w:t>。三是</w:t>
      </w:r>
      <w:r w:rsidR="004E2EFB" w:rsidRPr="00D75233">
        <w:rPr>
          <w:rFonts w:ascii="楷体_GB2312" w:eastAsia="楷体_GB2312" w:hAnsi="楷体_GB2312" w:cs="楷体_GB2312" w:hint="eastAsia"/>
          <w:bCs/>
          <w:sz w:val="32"/>
          <w:szCs w:val="32"/>
        </w:rPr>
        <w:t>创优服务方式，护航企业发展。</w:t>
      </w:r>
      <w:r w:rsidR="00D75233">
        <w:rPr>
          <w:rFonts w:ascii="楷体_GB2312" w:eastAsia="楷体_GB2312" w:hAnsi="楷体_GB2312" w:cs="楷体_GB2312" w:hint="eastAsia"/>
          <w:bCs/>
          <w:sz w:val="32"/>
          <w:szCs w:val="32"/>
        </w:rPr>
        <w:t>2023年，</w:t>
      </w:r>
      <w:r w:rsidR="00D75233" w:rsidRPr="00D75233">
        <w:rPr>
          <w:rFonts w:ascii="楷体_GB2312" w:eastAsia="楷体_GB2312" w:hAnsi="楷体_GB2312" w:cs="楷体_GB2312" w:hint="eastAsia"/>
          <w:bCs/>
          <w:sz w:val="32"/>
          <w:szCs w:val="32"/>
        </w:rPr>
        <w:t>今年以来，我局共实地走访企业、园区联系企业121家次，组织开展法律服务进企业</w:t>
      </w:r>
      <w:r w:rsidR="00D75233" w:rsidRPr="00D75233">
        <w:rPr>
          <w:rFonts w:ascii="楷体_GB2312" w:eastAsia="楷体_GB2312" w:hAnsi="楷体_GB2312" w:cs="楷体_GB2312"/>
          <w:bCs/>
          <w:sz w:val="32"/>
          <w:szCs w:val="32"/>
        </w:rPr>
        <w:t xml:space="preserve"> </w:t>
      </w:r>
      <w:r w:rsidR="00D75233" w:rsidRPr="00D75233">
        <w:rPr>
          <w:rFonts w:ascii="楷体_GB2312" w:eastAsia="楷体_GB2312" w:hAnsi="楷体_GB2312" w:cs="楷体_GB2312" w:hint="eastAsia"/>
          <w:bCs/>
          <w:sz w:val="32"/>
          <w:szCs w:val="32"/>
        </w:rPr>
        <w:t>8</w:t>
      </w:r>
      <w:r w:rsidR="00D75233" w:rsidRPr="00D75233">
        <w:rPr>
          <w:rFonts w:ascii="楷体_GB2312" w:eastAsia="楷体_GB2312" w:hAnsi="楷体_GB2312" w:cs="楷体_GB2312"/>
          <w:bCs/>
          <w:sz w:val="32"/>
          <w:szCs w:val="32"/>
        </w:rPr>
        <w:t xml:space="preserve"> </w:t>
      </w:r>
      <w:r w:rsidR="00D75233" w:rsidRPr="00D75233">
        <w:rPr>
          <w:rFonts w:ascii="楷体_GB2312" w:eastAsia="楷体_GB2312" w:hAnsi="楷体_GB2312" w:cs="楷体_GB2312" w:hint="eastAsia"/>
          <w:bCs/>
          <w:sz w:val="32"/>
          <w:szCs w:val="32"/>
        </w:rPr>
        <w:t>次，收集到意见建议或问题</w:t>
      </w:r>
      <w:r w:rsidR="00D75233" w:rsidRPr="00D75233">
        <w:rPr>
          <w:rFonts w:ascii="楷体_GB2312" w:eastAsia="楷体_GB2312" w:hAnsi="楷体_GB2312" w:cs="楷体_GB2312"/>
          <w:bCs/>
          <w:sz w:val="32"/>
          <w:szCs w:val="32"/>
        </w:rPr>
        <w:t xml:space="preserve"> </w:t>
      </w:r>
      <w:r w:rsidR="00D75233" w:rsidRPr="00D75233">
        <w:rPr>
          <w:rFonts w:ascii="楷体_GB2312" w:eastAsia="楷体_GB2312" w:hAnsi="楷体_GB2312" w:cs="楷体_GB2312" w:hint="eastAsia"/>
          <w:bCs/>
          <w:sz w:val="32"/>
          <w:szCs w:val="32"/>
        </w:rPr>
        <w:t>72</w:t>
      </w:r>
      <w:r w:rsidR="00D75233" w:rsidRPr="00D75233">
        <w:rPr>
          <w:rFonts w:ascii="楷体_GB2312" w:eastAsia="楷体_GB2312" w:hAnsi="楷体_GB2312" w:cs="楷体_GB2312"/>
          <w:bCs/>
          <w:sz w:val="32"/>
          <w:szCs w:val="32"/>
        </w:rPr>
        <w:t xml:space="preserve"> </w:t>
      </w:r>
      <w:r w:rsidR="00D75233" w:rsidRPr="00D75233">
        <w:rPr>
          <w:rFonts w:ascii="楷体_GB2312" w:eastAsia="楷体_GB2312" w:hAnsi="楷体_GB2312" w:cs="楷体_GB2312" w:hint="eastAsia"/>
          <w:bCs/>
          <w:sz w:val="32"/>
          <w:szCs w:val="32"/>
        </w:rPr>
        <w:t>个，解决问题</w:t>
      </w:r>
      <w:r w:rsidR="00D75233" w:rsidRPr="00D75233">
        <w:rPr>
          <w:rFonts w:ascii="楷体_GB2312" w:eastAsia="楷体_GB2312" w:hAnsi="楷体_GB2312" w:cs="楷体_GB2312"/>
          <w:bCs/>
          <w:sz w:val="32"/>
          <w:szCs w:val="32"/>
        </w:rPr>
        <w:t xml:space="preserve"> </w:t>
      </w:r>
      <w:r w:rsidR="00D75233" w:rsidRPr="00D75233">
        <w:rPr>
          <w:rFonts w:ascii="楷体_GB2312" w:eastAsia="楷体_GB2312" w:hAnsi="楷体_GB2312" w:cs="楷体_GB2312" w:hint="eastAsia"/>
          <w:bCs/>
          <w:sz w:val="32"/>
          <w:szCs w:val="32"/>
        </w:rPr>
        <w:t>41件；开展各类提升服务发展法治保障能力大培训</w:t>
      </w:r>
      <w:r w:rsidR="00D75233" w:rsidRPr="00D75233">
        <w:rPr>
          <w:rFonts w:ascii="楷体_GB2312" w:eastAsia="楷体_GB2312" w:hAnsi="楷体_GB2312" w:cs="楷体_GB2312"/>
          <w:bCs/>
          <w:sz w:val="32"/>
          <w:szCs w:val="32"/>
        </w:rPr>
        <w:t xml:space="preserve"> </w:t>
      </w:r>
      <w:r w:rsidR="00D75233" w:rsidRPr="00D75233">
        <w:rPr>
          <w:rFonts w:ascii="楷体_GB2312" w:eastAsia="楷体_GB2312" w:hAnsi="楷体_GB2312" w:cs="楷体_GB2312" w:hint="eastAsia"/>
          <w:bCs/>
          <w:sz w:val="32"/>
          <w:szCs w:val="32"/>
        </w:rPr>
        <w:t>2次，累计培训人员138人次。通过走访深入了解企业生产经营状况，搭建“警企连心桥”，在扶持企业发展、促进县域经济持续健康发展。</w:t>
      </w:r>
    </w:p>
    <w:p w:rsidR="002539CE" w:rsidRPr="00D75233" w:rsidRDefault="002539CE" w:rsidP="00D75233">
      <w:pPr>
        <w:spacing w:line="560" w:lineRule="exact"/>
        <w:ind w:firstLineChars="200" w:firstLine="643"/>
        <w:textAlignment w:val="baseline"/>
        <w:rPr>
          <w:rFonts w:ascii="仿宋_GB2312" w:eastAsia="仿宋_GB2312" w:hAnsi="宋体" w:cs="宋体"/>
          <w:b/>
          <w:color w:val="000000"/>
          <w:sz w:val="32"/>
          <w:szCs w:val="32"/>
        </w:rPr>
      </w:pPr>
      <w:r w:rsidRPr="00D75233">
        <w:rPr>
          <w:rFonts w:ascii="仿宋_GB2312" w:eastAsia="仿宋_GB2312" w:hAnsi="宋体" w:cs="宋体" w:hint="eastAsia"/>
          <w:b/>
          <w:color w:val="000000"/>
          <w:sz w:val="32"/>
          <w:szCs w:val="32"/>
        </w:rPr>
        <w:t>二、存在问题及原因</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总体来讲，我局在推进法治政府建设工作中取得了一定成效，但仍有不少短板和差距。主要表现为：一是民警的法治意识、 法律素养和执法能力有待提高； 二是法治建设与公安主责主业融合不够； 三是普法的针对性、实用性有待提高。上述问题产生主要由于学习习</w:t>
      </w:r>
      <w:r w:rsidRPr="008B2377">
        <w:rPr>
          <w:rFonts w:ascii="仿宋_GB2312" w:eastAsia="仿宋_GB2312" w:hAnsi="宋体" w:cs="宋体" w:hint="eastAsia"/>
          <w:color w:val="000000"/>
          <w:sz w:val="32"/>
          <w:szCs w:val="32"/>
        </w:rPr>
        <w:lastRenderedPageBreak/>
        <w:t>近平法治思想不够透彻，知行合一尚有差距。</w:t>
      </w:r>
    </w:p>
    <w:p w:rsidR="002539CE" w:rsidRPr="00D75233" w:rsidRDefault="002539CE" w:rsidP="00D75233">
      <w:pPr>
        <w:spacing w:line="560" w:lineRule="exact"/>
        <w:ind w:firstLineChars="200" w:firstLine="643"/>
        <w:textAlignment w:val="baseline"/>
        <w:rPr>
          <w:rFonts w:ascii="仿宋_GB2312" w:eastAsia="仿宋_GB2312" w:hAnsi="宋体" w:cs="宋体"/>
          <w:b/>
          <w:color w:val="000000"/>
          <w:sz w:val="32"/>
          <w:szCs w:val="32"/>
        </w:rPr>
      </w:pPr>
      <w:r w:rsidRPr="00D75233">
        <w:rPr>
          <w:rFonts w:ascii="仿宋_GB2312" w:eastAsia="仿宋_GB2312" w:hAnsi="宋体" w:cs="宋体" w:hint="eastAsia"/>
          <w:b/>
          <w:color w:val="000000"/>
          <w:sz w:val="32"/>
          <w:szCs w:val="32"/>
        </w:rPr>
        <w:t>三、下步工作思路</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县公安局将继续深入学习贯彻习近平法治思想，全面落实党的二十大精神。在县委县政府、市公安局的坚强领导下，持续推进法治政府建设，强化法治的引领和规范作用，充分运用法治思维和法治方式，深化改革、推动发展、化解矛盾、维护稳定，为</w:t>
      </w:r>
      <w:r w:rsidR="008B2377">
        <w:rPr>
          <w:rFonts w:ascii="仿宋_GB2312" w:eastAsia="仿宋_GB2312" w:hAnsi="宋体" w:cs="宋体" w:hint="eastAsia"/>
          <w:color w:val="000000"/>
          <w:sz w:val="32"/>
          <w:szCs w:val="32"/>
        </w:rPr>
        <w:t>我县</w:t>
      </w:r>
      <w:r w:rsidRPr="008B2377">
        <w:rPr>
          <w:rFonts w:ascii="仿宋_GB2312" w:eastAsia="仿宋_GB2312" w:hAnsi="宋体" w:cs="宋体" w:hint="eastAsia"/>
          <w:color w:val="000000"/>
          <w:sz w:val="32"/>
          <w:szCs w:val="32"/>
        </w:rPr>
        <w:t>高质量发展、振兴发展创造良好法治环境。现将2024年我局推动法治政府建设工作思路报告如下：</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(一) 加强部门联合督导，推进执法规范化建设</w:t>
      </w:r>
    </w:p>
    <w:p w:rsidR="002539CE" w:rsidRPr="008B2377" w:rsidRDefault="002539CE" w:rsidP="004E2EFB">
      <w:pPr>
        <w:spacing w:line="560" w:lineRule="exact"/>
        <w:ind w:firstLineChars="200" w:firstLine="640"/>
        <w:textAlignment w:val="baseline"/>
        <w:rPr>
          <w:rFonts w:ascii="仿宋_GB2312" w:eastAsia="仿宋_GB2312" w:hAnsi="宋体" w:cs="宋体"/>
          <w:color w:val="000000"/>
          <w:sz w:val="32"/>
          <w:szCs w:val="32"/>
        </w:rPr>
      </w:pPr>
      <w:r w:rsidRPr="008B2377">
        <w:rPr>
          <w:rFonts w:ascii="仿宋_GB2312" w:eastAsia="仿宋_GB2312" w:hAnsi="宋体" w:cs="宋体" w:hint="eastAsia"/>
          <w:color w:val="000000"/>
          <w:sz w:val="32"/>
          <w:szCs w:val="32"/>
        </w:rPr>
        <w:t>围绕明年市局法制执法质量考评方案，强化各警种、各部门之间关于执法监督业务方面的协作，加强与纪检、督察部门的相互配合，推动基层所队领导及法制员抓好本单位法制业务，形成齐抓共管的大监督格局。推动落实执法办案积分制开展，强化督导，倒逼执法规范。依托县公安局执法监督管理委员会制度，通过整合管理资源，形成监督合力，进一步强化对全局执法质量的整体掌控， 切实提升全具公安机关执法水平和执法公信</w:t>
      </w:r>
      <w:r w:rsidRPr="008B2377">
        <w:rPr>
          <w:rFonts w:ascii="仿宋_GB2312" w:eastAsia="仿宋_GB2312" w:hint="eastAsia"/>
          <w:sz w:val="32"/>
          <w:szCs w:val="32"/>
        </w:rPr>
        <w:t>力。</w:t>
      </w:r>
      <w:r w:rsidRPr="008B2377">
        <w:rPr>
          <w:rFonts w:ascii="仿宋_GB2312" w:eastAsia="仿宋_GB2312" w:hAnsi="宋体" w:cs="宋体" w:hint="eastAsia"/>
          <w:color w:val="000000"/>
          <w:sz w:val="32"/>
          <w:szCs w:val="32"/>
        </w:rPr>
        <w:t xml:space="preserve"> </w:t>
      </w:r>
    </w:p>
    <w:p w:rsidR="002539CE" w:rsidRPr="00D75233" w:rsidRDefault="002539CE" w:rsidP="00D75233">
      <w:pPr>
        <w:spacing w:line="560" w:lineRule="exact"/>
        <w:ind w:firstLineChars="200" w:firstLine="640"/>
        <w:textAlignment w:val="baseline"/>
        <w:rPr>
          <w:rFonts w:ascii="仿宋_GB2312" w:eastAsia="仿宋_GB2312"/>
          <w:sz w:val="32"/>
          <w:szCs w:val="32"/>
        </w:rPr>
      </w:pPr>
      <w:r w:rsidRPr="00D75233">
        <w:rPr>
          <w:rFonts w:ascii="仿宋_GB2312" w:eastAsia="仿宋_GB2312" w:hAnsi="宋体" w:cs="宋体" w:hint="eastAsia"/>
          <w:color w:val="000000"/>
          <w:sz w:val="32"/>
          <w:szCs w:val="32"/>
        </w:rPr>
        <w:t>(二) 强化执法服务保障，提升执法办案能力素质</w:t>
      </w:r>
    </w:p>
    <w:p w:rsidR="008B2377" w:rsidRDefault="002539CE" w:rsidP="004E2EFB">
      <w:pPr>
        <w:spacing w:line="560" w:lineRule="exact"/>
        <w:ind w:firstLineChars="200" w:firstLine="640"/>
        <w:textAlignment w:val="baseline"/>
        <w:rPr>
          <w:rFonts w:ascii="仿宋_GB2312" w:eastAsia="仿宋_GB2312" w:hAnsi="宋体" w:cs="宋体"/>
          <w:color w:val="000000"/>
          <w:sz w:val="32"/>
          <w:szCs w:val="32"/>
        </w:rPr>
      </w:pPr>
      <w:r w:rsidRPr="008B2377">
        <w:rPr>
          <w:rFonts w:ascii="仿宋_GB2312" w:eastAsia="仿宋_GB2312" w:hAnsi="宋体" w:cs="宋体" w:hint="eastAsia"/>
          <w:color w:val="000000"/>
          <w:sz w:val="32"/>
          <w:szCs w:val="32"/>
        </w:rPr>
        <w:t>加强网上执法监督</w:t>
      </w:r>
      <w:r w:rsidR="00D75233">
        <w:rPr>
          <w:rFonts w:ascii="仿宋_GB2312" w:eastAsia="仿宋_GB2312" w:hAnsi="宋体" w:cs="宋体" w:hint="eastAsia"/>
          <w:color w:val="000000"/>
          <w:sz w:val="32"/>
          <w:szCs w:val="32"/>
        </w:rPr>
        <w:t>巡查</w:t>
      </w:r>
      <w:r w:rsidRPr="008B2377">
        <w:rPr>
          <w:rFonts w:ascii="仿宋_GB2312" w:eastAsia="仿宋_GB2312" w:hAnsi="宋体" w:cs="宋体" w:hint="eastAsia"/>
          <w:color w:val="000000"/>
          <w:sz w:val="32"/>
          <w:szCs w:val="32"/>
        </w:rPr>
        <w:t>及法制业务培训，在专项整治和日常考评的基础之上，结合“</w:t>
      </w:r>
      <w:r w:rsidR="00D75233">
        <w:rPr>
          <w:rFonts w:ascii="仿宋_GB2312" w:eastAsia="仿宋_GB2312" w:hAnsi="宋体" w:cs="宋体" w:hint="eastAsia"/>
          <w:color w:val="000000"/>
          <w:sz w:val="32"/>
          <w:szCs w:val="32"/>
        </w:rPr>
        <w:t>包</w:t>
      </w:r>
      <w:r w:rsidRPr="008B2377">
        <w:rPr>
          <w:rFonts w:ascii="仿宋_GB2312" w:eastAsia="仿宋_GB2312" w:hAnsi="宋体" w:cs="宋体" w:hint="eastAsia"/>
          <w:color w:val="000000"/>
          <w:sz w:val="32"/>
          <w:szCs w:val="32"/>
        </w:rPr>
        <w:t>片负责、送教上门”的方式，针对暴露的突出性、多发性、典型性问题执法问题，加大对一线民警特别是派出所民警的执法业务培训，进一步提升执法办案水平。</w:t>
      </w:r>
    </w:p>
    <w:p w:rsidR="002539CE" w:rsidRPr="00D75233" w:rsidRDefault="002539CE" w:rsidP="00D75233">
      <w:pPr>
        <w:spacing w:line="560" w:lineRule="exact"/>
        <w:ind w:firstLineChars="200" w:firstLine="640"/>
        <w:textAlignment w:val="baseline"/>
        <w:rPr>
          <w:rFonts w:ascii="仿宋_GB2312" w:eastAsia="仿宋_GB2312"/>
          <w:sz w:val="32"/>
          <w:szCs w:val="32"/>
        </w:rPr>
      </w:pPr>
      <w:r w:rsidRPr="00D75233">
        <w:rPr>
          <w:rFonts w:ascii="仿宋_GB2312" w:eastAsia="仿宋_GB2312" w:hAnsi="宋体" w:cs="宋体" w:hint="eastAsia"/>
          <w:color w:val="000000"/>
          <w:sz w:val="32"/>
          <w:szCs w:val="32"/>
        </w:rPr>
        <w:t>(三) 强化法治阵地建设，着力增强普法宣传实效</w:t>
      </w:r>
    </w:p>
    <w:p w:rsidR="002539CE" w:rsidRPr="008B2377" w:rsidRDefault="002539CE" w:rsidP="004E2EFB">
      <w:pPr>
        <w:spacing w:line="560" w:lineRule="exact"/>
        <w:ind w:firstLineChars="200" w:firstLine="640"/>
        <w:textAlignment w:val="baseline"/>
        <w:rPr>
          <w:rFonts w:ascii="仿宋_GB2312" w:eastAsia="仿宋_GB2312"/>
          <w:sz w:val="32"/>
          <w:szCs w:val="32"/>
        </w:rPr>
      </w:pPr>
      <w:r w:rsidRPr="008B2377">
        <w:rPr>
          <w:rFonts w:ascii="仿宋_GB2312" w:eastAsia="仿宋_GB2312" w:hAnsi="宋体" w:cs="宋体" w:hint="eastAsia"/>
          <w:color w:val="000000"/>
          <w:sz w:val="32"/>
          <w:szCs w:val="32"/>
        </w:rPr>
        <w:t>全面落实“谁执法谁普法、谁服务谁普法、谁主管</w:t>
      </w:r>
      <w:r w:rsidRPr="008B2377">
        <w:rPr>
          <w:rFonts w:ascii="仿宋_GB2312" w:eastAsia="仿宋_GB2312" w:hAnsi="宋体" w:cs="宋体" w:hint="eastAsia"/>
          <w:color w:val="000000"/>
          <w:sz w:val="32"/>
          <w:szCs w:val="32"/>
        </w:rPr>
        <w:lastRenderedPageBreak/>
        <w:t>谁普法”的责任制，不断创新宣传形式，拓宽宣传渠道，提高公安法治宣传教育的针对性和实效性。强化乡镇、村居法治文化阵地建设，通过法治宣传栏、法治文化墙等多形式展现宣传法治文化，将法治文化与道德建设、廉政建设、乡村文化融合，扎实推进法治文化阵地建设，积极营造学法尊法用法的良好社会氛围。</w:t>
      </w:r>
    </w:p>
    <w:p w:rsidR="002539CE" w:rsidRPr="00D75233" w:rsidRDefault="002539CE" w:rsidP="00D75233">
      <w:pPr>
        <w:spacing w:line="560" w:lineRule="exact"/>
        <w:ind w:firstLineChars="200" w:firstLine="640"/>
        <w:textAlignment w:val="baseline"/>
        <w:rPr>
          <w:rFonts w:ascii="仿宋_GB2312" w:eastAsia="仿宋_GB2312"/>
          <w:sz w:val="32"/>
          <w:szCs w:val="32"/>
        </w:rPr>
      </w:pPr>
      <w:r w:rsidRPr="00D75233">
        <w:rPr>
          <w:rFonts w:ascii="仿宋_GB2312" w:eastAsia="仿宋_GB2312" w:hAnsi="宋体" w:cs="宋体" w:hint="eastAsia"/>
          <w:color w:val="000000"/>
          <w:sz w:val="32"/>
          <w:szCs w:val="32"/>
        </w:rPr>
        <w:t>(四) 深化“放管服”改革，持续营造法治化营商环境</w:t>
      </w:r>
    </w:p>
    <w:p w:rsidR="002539CE" w:rsidRDefault="002539CE" w:rsidP="004E2EFB">
      <w:pPr>
        <w:spacing w:line="560" w:lineRule="exact"/>
        <w:ind w:firstLineChars="200" w:firstLine="640"/>
        <w:textAlignment w:val="baseline"/>
        <w:rPr>
          <w:rFonts w:ascii="仿宋_GB2312" w:eastAsia="仿宋_GB2312" w:hAnsi="宋体" w:cs="宋体"/>
          <w:color w:val="000000"/>
          <w:sz w:val="32"/>
          <w:szCs w:val="32"/>
        </w:rPr>
      </w:pPr>
      <w:r w:rsidRPr="008B2377">
        <w:rPr>
          <w:rFonts w:ascii="仿宋_GB2312" w:eastAsia="仿宋_GB2312" w:hAnsi="宋体" w:cs="宋体" w:hint="eastAsia"/>
          <w:color w:val="000000"/>
          <w:sz w:val="32"/>
          <w:szCs w:val="32"/>
        </w:rPr>
        <w:t>加强公安</w:t>
      </w:r>
      <w:r w:rsidR="00CD6151" w:rsidRPr="008B2377">
        <w:rPr>
          <w:rFonts w:ascii="仿宋_GB2312" w:eastAsia="仿宋_GB2312" w:hAnsi="宋体" w:cs="宋体" w:hint="eastAsia"/>
          <w:color w:val="000000"/>
          <w:sz w:val="32"/>
          <w:szCs w:val="32"/>
        </w:rPr>
        <w:t>窗口管理</w:t>
      </w:r>
      <w:r w:rsidRPr="008B2377">
        <w:rPr>
          <w:rFonts w:ascii="仿宋_GB2312" w:eastAsia="仿宋_GB2312" w:hAnsi="宋体" w:cs="宋体" w:hint="eastAsia"/>
          <w:color w:val="000000"/>
          <w:sz w:val="32"/>
          <w:szCs w:val="32"/>
        </w:rPr>
        <w:t>，增强窗口民警服务意识，树牢为民办实事、办成事意识。发挥治安、交警等部门监督智能，加强对企业的监督检查，维护企业的安全稳定发展。发挥公安能动性，抓住公安主责主业，持续深入调研、走访辖区企业及群众，推行更多便民利企的举措，营造法治化营商环境。增强群众在改革中的获得感、幸福</w:t>
      </w:r>
      <w:r w:rsidR="00D75233">
        <w:rPr>
          <w:rFonts w:ascii="仿宋_GB2312" w:eastAsia="仿宋_GB2312" w:hAnsi="宋体" w:cs="宋体" w:hint="eastAsia"/>
          <w:color w:val="000000"/>
          <w:sz w:val="32"/>
          <w:szCs w:val="32"/>
        </w:rPr>
        <w:t>。</w:t>
      </w:r>
    </w:p>
    <w:p w:rsidR="00D75233" w:rsidRDefault="00D75233" w:rsidP="004E2EFB">
      <w:pPr>
        <w:spacing w:line="560" w:lineRule="exact"/>
        <w:ind w:firstLineChars="200" w:firstLine="640"/>
        <w:textAlignment w:val="baseline"/>
        <w:rPr>
          <w:rFonts w:ascii="仿宋_GB2312" w:eastAsia="仿宋_GB2312" w:hAnsi="宋体" w:cs="宋体"/>
          <w:color w:val="000000"/>
          <w:sz w:val="32"/>
          <w:szCs w:val="32"/>
        </w:rPr>
      </w:pPr>
    </w:p>
    <w:p w:rsidR="00D75233" w:rsidRDefault="00D75233" w:rsidP="004E2EFB">
      <w:pPr>
        <w:spacing w:line="560" w:lineRule="exact"/>
        <w:ind w:firstLineChars="200" w:firstLine="640"/>
        <w:textAlignment w:val="baseline"/>
        <w:rPr>
          <w:rFonts w:ascii="仿宋_GB2312" w:eastAsia="仿宋_GB2312" w:hAnsi="宋体" w:cs="宋体"/>
          <w:color w:val="000000"/>
          <w:sz w:val="32"/>
          <w:szCs w:val="32"/>
        </w:rPr>
      </w:pPr>
    </w:p>
    <w:p w:rsidR="00D75233" w:rsidRDefault="00D75233" w:rsidP="00D75233">
      <w:pPr>
        <w:spacing w:line="560" w:lineRule="exact"/>
        <w:ind w:firstLineChars="200" w:firstLine="640"/>
        <w:jc w:val="right"/>
        <w:textAlignment w:val="baseline"/>
        <w:rPr>
          <w:rFonts w:ascii="仿宋_GB2312" w:eastAsia="仿宋_GB2312" w:hAnsi="宋体" w:cs="宋体"/>
          <w:color w:val="000000"/>
          <w:sz w:val="32"/>
          <w:szCs w:val="32"/>
        </w:rPr>
      </w:pPr>
      <w:r>
        <w:rPr>
          <w:rFonts w:ascii="仿宋_GB2312" w:eastAsia="仿宋_GB2312" w:hAnsi="宋体" w:cs="宋体" w:hint="eastAsia"/>
          <w:color w:val="000000"/>
          <w:sz w:val="32"/>
          <w:szCs w:val="32"/>
        </w:rPr>
        <w:t>融水苗族自治县公安局</w:t>
      </w:r>
    </w:p>
    <w:p w:rsidR="00D75233" w:rsidRPr="008B2377" w:rsidRDefault="00D75233" w:rsidP="00D75233">
      <w:pPr>
        <w:spacing w:line="560" w:lineRule="exact"/>
        <w:ind w:firstLineChars="200" w:firstLine="640"/>
        <w:jc w:val="right"/>
        <w:textAlignment w:val="baseline"/>
        <w:rPr>
          <w:rFonts w:ascii="仿宋_GB2312" w:eastAsia="仿宋_GB2312"/>
          <w:sz w:val="32"/>
          <w:szCs w:val="32"/>
        </w:rPr>
        <w:sectPr w:rsidR="00D75233" w:rsidRPr="008B2377">
          <w:footerReference w:type="default" r:id="rId6"/>
          <w:pgSz w:w="11900" w:h="16820"/>
          <w:pgMar w:top="700" w:right="2140" w:bottom="700" w:left="2140" w:header="720" w:footer="720" w:gutter="0"/>
          <w:cols w:space="720"/>
        </w:sectPr>
      </w:pPr>
      <w:r>
        <w:rPr>
          <w:rFonts w:ascii="仿宋_GB2312" w:eastAsia="仿宋_GB2312" w:hAnsi="宋体" w:cs="宋体" w:hint="eastAsia"/>
          <w:color w:val="000000"/>
          <w:sz w:val="32"/>
          <w:szCs w:val="32"/>
        </w:rPr>
        <w:t xml:space="preserve">  2024年1月5日</w:t>
      </w:r>
    </w:p>
    <w:p w:rsidR="00AE3D4E" w:rsidRPr="002539CE" w:rsidRDefault="00AE3D4E" w:rsidP="004E2EFB">
      <w:pPr>
        <w:spacing w:line="560" w:lineRule="exact"/>
        <w:ind w:firstLineChars="200" w:firstLine="560"/>
        <w:rPr>
          <w:rFonts w:ascii="仿宋_GB2312" w:eastAsia="仿宋_GB2312"/>
          <w:sz w:val="28"/>
          <w:szCs w:val="28"/>
        </w:rPr>
      </w:pPr>
    </w:p>
    <w:sectPr w:rsidR="00AE3D4E" w:rsidRPr="002539CE" w:rsidSect="00B626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070" w:rsidRDefault="006F6070" w:rsidP="002539CE">
      <w:r>
        <w:separator/>
      </w:r>
    </w:p>
  </w:endnote>
  <w:endnote w:type="continuationSeparator" w:id="1">
    <w:p w:rsidR="006F6070" w:rsidRDefault="006F6070" w:rsidP="0025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149"/>
      <w:docPartObj>
        <w:docPartGallery w:val="Page Numbers (Bottom of Page)"/>
        <w:docPartUnique/>
      </w:docPartObj>
    </w:sdtPr>
    <w:sdtContent>
      <w:p w:rsidR="00326CF4" w:rsidRDefault="00326CF4">
        <w:pPr>
          <w:pStyle w:val="a4"/>
          <w:jc w:val="center"/>
        </w:pPr>
        <w:fldSimple w:instr=" PAGE   \* MERGEFORMAT ">
          <w:r w:rsidRPr="00326CF4">
            <w:rPr>
              <w:noProof/>
              <w:lang w:val="zh-CN"/>
            </w:rPr>
            <w:t>7</w:t>
          </w:r>
        </w:fldSimple>
      </w:p>
    </w:sdtContent>
  </w:sdt>
  <w:p w:rsidR="00326CF4" w:rsidRDefault="00326C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070" w:rsidRDefault="006F6070" w:rsidP="002539CE">
      <w:r>
        <w:separator/>
      </w:r>
    </w:p>
  </w:footnote>
  <w:footnote w:type="continuationSeparator" w:id="1">
    <w:p w:rsidR="006F6070" w:rsidRDefault="006F6070" w:rsidP="0025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9CE"/>
    <w:rsid w:val="000E0898"/>
    <w:rsid w:val="002539CE"/>
    <w:rsid w:val="00326CF4"/>
    <w:rsid w:val="00333247"/>
    <w:rsid w:val="003C6895"/>
    <w:rsid w:val="004E2EFB"/>
    <w:rsid w:val="00553570"/>
    <w:rsid w:val="005977F4"/>
    <w:rsid w:val="006F6070"/>
    <w:rsid w:val="00700123"/>
    <w:rsid w:val="0078348A"/>
    <w:rsid w:val="0084097D"/>
    <w:rsid w:val="008B2377"/>
    <w:rsid w:val="00912443"/>
    <w:rsid w:val="009D30F1"/>
    <w:rsid w:val="009F3529"/>
    <w:rsid w:val="00AE3D4E"/>
    <w:rsid w:val="00B6260C"/>
    <w:rsid w:val="00B80CF5"/>
    <w:rsid w:val="00CD6151"/>
    <w:rsid w:val="00D75233"/>
    <w:rsid w:val="00DE3041"/>
    <w:rsid w:val="00E66072"/>
    <w:rsid w:val="00F43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9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39CE"/>
    <w:rPr>
      <w:sz w:val="18"/>
      <w:szCs w:val="18"/>
    </w:rPr>
  </w:style>
  <w:style w:type="paragraph" w:styleId="a4">
    <w:name w:val="footer"/>
    <w:basedOn w:val="a"/>
    <w:link w:val="Char0"/>
    <w:uiPriority w:val="99"/>
    <w:unhideWhenUsed/>
    <w:rsid w:val="002539CE"/>
    <w:pPr>
      <w:tabs>
        <w:tab w:val="center" w:pos="4153"/>
        <w:tab w:val="right" w:pos="8306"/>
      </w:tabs>
      <w:snapToGrid w:val="0"/>
      <w:jc w:val="left"/>
    </w:pPr>
    <w:rPr>
      <w:sz w:val="18"/>
      <w:szCs w:val="18"/>
    </w:rPr>
  </w:style>
  <w:style w:type="character" w:customStyle="1" w:styleId="Char0">
    <w:name w:val="页脚 Char"/>
    <w:basedOn w:val="a0"/>
    <w:link w:val="a4"/>
    <w:uiPriority w:val="99"/>
    <w:rsid w:val="002539CE"/>
    <w:rPr>
      <w:sz w:val="18"/>
      <w:szCs w:val="18"/>
    </w:rPr>
  </w:style>
  <w:style w:type="paragraph" w:styleId="a5">
    <w:name w:val="Balloon Text"/>
    <w:basedOn w:val="a"/>
    <w:link w:val="Char1"/>
    <w:uiPriority w:val="99"/>
    <w:semiHidden/>
    <w:unhideWhenUsed/>
    <w:rsid w:val="002539CE"/>
    <w:rPr>
      <w:sz w:val="18"/>
      <w:szCs w:val="18"/>
    </w:rPr>
  </w:style>
  <w:style w:type="character" w:customStyle="1" w:styleId="Char1">
    <w:name w:val="批注框文本 Char"/>
    <w:basedOn w:val="a0"/>
    <w:link w:val="a5"/>
    <w:uiPriority w:val="99"/>
    <w:semiHidden/>
    <w:rsid w:val="002539CE"/>
    <w:rPr>
      <w:sz w:val="18"/>
      <w:szCs w:val="18"/>
    </w:rPr>
  </w:style>
  <w:style w:type="table" w:styleId="a6">
    <w:name w:val="Table Grid"/>
    <w:basedOn w:val="a1"/>
    <w:uiPriority w:val="59"/>
    <w:rsid w:val="00700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462</Words>
  <Characters>2634</Characters>
  <Application>Microsoft Office Word</Application>
  <DocSecurity>0</DocSecurity>
  <Lines>21</Lines>
  <Paragraphs>6</Paragraphs>
  <ScaleCrop>false</ScaleCrop>
  <Company>Microsoft</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cp:lastPrinted>2024-01-05T04:00:00Z</cp:lastPrinted>
  <dcterms:created xsi:type="dcterms:W3CDTF">2024-01-03T07:31:00Z</dcterms:created>
  <dcterms:modified xsi:type="dcterms:W3CDTF">2024-01-05T04:01:00Z</dcterms:modified>
</cp:coreProperties>
</file>