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A5" w:rsidRPr="000E6D3B" w:rsidRDefault="00733BA5" w:rsidP="006C04CB">
      <w:pPr>
        <w:spacing w:line="360" w:lineRule="auto"/>
        <w:jc w:val="center"/>
        <w:rPr>
          <w:rFonts w:ascii="方正小标宋简体" w:eastAsia="方正小标宋简体" w:hAnsi="仿宋" w:cs="宋体"/>
          <w:b/>
          <w:sz w:val="30"/>
          <w:szCs w:val="30"/>
        </w:rPr>
      </w:pPr>
      <w:r w:rsidRPr="000E6D3B">
        <w:rPr>
          <w:rFonts w:ascii="方正小标宋简体" w:eastAsia="方正小标宋简体" w:hAnsi="仿宋" w:cs="宋体" w:hint="eastAsia"/>
          <w:b/>
          <w:sz w:val="30"/>
          <w:szCs w:val="30"/>
        </w:rPr>
        <w:t>融水县公安局2022年普法依法治理工作总结</w:t>
      </w:r>
    </w:p>
    <w:p w:rsidR="00733BA5" w:rsidRPr="006C04CB" w:rsidRDefault="00733BA5" w:rsidP="006C04CB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</w:p>
    <w:p w:rsidR="00733BA5" w:rsidRPr="006C04CB" w:rsidRDefault="00733BA5" w:rsidP="006C04CB">
      <w:pPr>
        <w:spacing w:line="360" w:lineRule="auto"/>
        <w:rPr>
          <w:rFonts w:ascii="仿宋" w:eastAsia="仿宋" w:hAnsi="仿宋"/>
          <w:sz w:val="24"/>
          <w:szCs w:val="24"/>
        </w:rPr>
      </w:pPr>
      <w:r w:rsidRPr="006C04CB">
        <w:rPr>
          <w:rFonts w:ascii="仿宋" w:eastAsia="仿宋" w:hAnsi="仿宋" w:cs="宋体" w:hint="eastAsia"/>
          <w:sz w:val="24"/>
          <w:szCs w:val="24"/>
        </w:rPr>
        <w:t xml:space="preserve">   </w:t>
      </w:r>
      <w:r w:rsidRPr="006C04CB">
        <w:rPr>
          <w:rFonts w:ascii="仿宋" w:eastAsia="仿宋" w:hAnsi="仿宋" w:cs="宋体"/>
          <w:sz w:val="24"/>
          <w:szCs w:val="24"/>
        </w:rPr>
        <w:t>今年以来，</w:t>
      </w:r>
      <w:r w:rsidRPr="006C04CB">
        <w:rPr>
          <w:rFonts w:ascii="仿宋" w:eastAsia="仿宋" w:hAnsi="仿宋" w:cs="宋体" w:hint="eastAsia"/>
          <w:sz w:val="24"/>
          <w:szCs w:val="24"/>
        </w:rPr>
        <w:t>融水</w:t>
      </w:r>
      <w:r w:rsidRPr="006C04CB">
        <w:rPr>
          <w:rFonts w:ascii="仿宋" w:eastAsia="仿宋" w:hAnsi="仿宋" w:cs="宋体"/>
          <w:sz w:val="24"/>
          <w:szCs w:val="24"/>
        </w:rPr>
        <w:t>县公安局在县委、县政府及上级公安机关的坚强领导下，始终坚持以习近平新时代中国特色社会主义思想为指导，深入学习宣传贯彻习近平法治思想，全面落实“谁执法谁普法”普法责任制，大力弘扬法治精神，将普法宣传教育融入执法办案全过程，不断促进严格规范公正文明执法，加快推动全民普法高质量发展，为建设</w:t>
      </w:r>
      <w:r w:rsidR="005B7545">
        <w:rPr>
          <w:rFonts w:ascii="仿宋" w:eastAsia="仿宋" w:hAnsi="仿宋" w:cs="宋体" w:hint="eastAsia"/>
          <w:sz w:val="24"/>
          <w:szCs w:val="24"/>
        </w:rPr>
        <w:t>平安融水提</w:t>
      </w:r>
      <w:r w:rsidRPr="006C04CB">
        <w:rPr>
          <w:rFonts w:ascii="仿宋" w:eastAsia="仿宋" w:hAnsi="仿宋" w:cs="宋体"/>
          <w:sz w:val="24"/>
          <w:szCs w:val="24"/>
        </w:rPr>
        <w:t>供坚实的法治保障。</w:t>
      </w:r>
    </w:p>
    <w:p w:rsidR="00733BA5" w:rsidRPr="006C04CB" w:rsidRDefault="00733BA5" w:rsidP="006C04CB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6C04CB">
        <w:rPr>
          <w:rFonts w:ascii="仿宋" w:eastAsia="仿宋" w:hAnsi="仿宋" w:cs="宋体"/>
          <w:b/>
          <w:sz w:val="24"/>
          <w:szCs w:val="24"/>
        </w:rPr>
        <w:t>一、主要做法及成效</w:t>
      </w:r>
    </w:p>
    <w:p w:rsidR="00733BA5" w:rsidRPr="006C04CB" w:rsidRDefault="006C04CB" w:rsidP="006C04CB">
      <w:pPr>
        <w:spacing w:line="360" w:lineRule="auto"/>
        <w:rPr>
          <w:rFonts w:ascii="仿宋" w:eastAsia="仿宋" w:hAnsi="仿宋"/>
          <w:sz w:val="24"/>
          <w:szCs w:val="24"/>
        </w:rPr>
      </w:pPr>
      <w:r w:rsidRPr="006C04CB">
        <w:rPr>
          <w:rFonts w:ascii="仿宋" w:eastAsia="仿宋" w:hAnsi="仿宋" w:cs="宋体" w:hint="eastAsia"/>
          <w:sz w:val="24"/>
          <w:szCs w:val="24"/>
        </w:rPr>
        <w:t xml:space="preserve">   </w:t>
      </w:r>
      <w:r w:rsidR="00733BA5" w:rsidRPr="006C04CB">
        <w:rPr>
          <w:rFonts w:ascii="仿宋" w:eastAsia="仿宋" w:hAnsi="仿宋" w:cs="宋体"/>
          <w:sz w:val="24"/>
          <w:szCs w:val="24"/>
        </w:rPr>
        <w:t>(一)强化普法责任机制建设。一是成立由主要领导任组长、分管领导任副组长、各室、队、所主要负责人为成员的普法工作领导小组，下设普法办公室，全面落实普法责任清单制度，形成条块结合、层层负责的工作格局，确保普法工作机制分工明确、职责清晰、运转顺畅。二是将执法规范化建设和普法依法治理活动经费纳入年度财务预算，为普法宣传、普法培训、购买法律书籍等工作提供了有力的经费保障。三是将各单位法治宣传教育推动落实情况纳入全局绩效考核，以制度、考核领航作为。四是制定并印发了《</w:t>
      </w:r>
      <w:r w:rsidR="00733BA5" w:rsidRPr="006C04CB">
        <w:rPr>
          <w:rFonts w:ascii="仿宋" w:eastAsia="仿宋" w:hAnsi="仿宋" w:cs="宋体" w:hint="eastAsia"/>
          <w:sz w:val="24"/>
          <w:szCs w:val="24"/>
        </w:rPr>
        <w:t>融水</w:t>
      </w:r>
      <w:r w:rsidR="00733BA5" w:rsidRPr="006C04CB">
        <w:rPr>
          <w:rFonts w:ascii="仿宋" w:eastAsia="仿宋" w:hAnsi="仿宋" w:cs="宋体"/>
          <w:sz w:val="24"/>
          <w:szCs w:val="24"/>
        </w:rPr>
        <w:t>县公安局2022年普法依法治理工作实施方案》，明确了目标任务，统筹资源力量，强化工作推进。</w:t>
      </w:r>
    </w:p>
    <w:p w:rsidR="00733BA5" w:rsidRPr="006C04CB" w:rsidRDefault="006C04CB" w:rsidP="006C04CB">
      <w:pPr>
        <w:spacing w:line="360" w:lineRule="auto"/>
        <w:rPr>
          <w:rFonts w:ascii="仿宋" w:eastAsia="仿宋" w:hAnsi="仿宋"/>
          <w:sz w:val="24"/>
          <w:szCs w:val="24"/>
        </w:rPr>
      </w:pPr>
      <w:r w:rsidRPr="006C04CB">
        <w:rPr>
          <w:rFonts w:ascii="仿宋" w:eastAsia="仿宋" w:hAnsi="仿宋" w:cs="宋体" w:hint="eastAsia"/>
          <w:sz w:val="24"/>
          <w:szCs w:val="24"/>
        </w:rPr>
        <w:t xml:space="preserve">   </w:t>
      </w:r>
      <w:r w:rsidR="00733BA5" w:rsidRPr="006C04CB">
        <w:rPr>
          <w:rFonts w:ascii="仿宋" w:eastAsia="仿宋" w:hAnsi="仿宋" w:cs="宋体"/>
          <w:sz w:val="24"/>
          <w:szCs w:val="24"/>
        </w:rPr>
        <w:t>(二)深入学习宣传习近平法治思想。一是把习近平法治思想列入党委理论学习中心组内容，广泛组织党员、干部系统学习习近平法治思想5次，围绕如何贯彻落实习近平法治思想开展专题研讨交流1次，交流发言2人次。二是结合“改进作风提升质效”专项行动，把深入学习贯彻习近平法治思想作为日常学习教育重要内容，制定学习计划，明确学习目标、任务，组织开展学习</w:t>
      </w:r>
      <w:r w:rsidR="00C53D15">
        <w:rPr>
          <w:rFonts w:ascii="仿宋" w:eastAsia="仿宋" w:hAnsi="仿宋" w:cs="宋体" w:hint="eastAsia"/>
          <w:sz w:val="24"/>
          <w:szCs w:val="24"/>
        </w:rPr>
        <w:t>50</w:t>
      </w:r>
      <w:r w:rsidR="00733BA5" w:rsidRPr="006C04CB">
        <w:rPr>
          <w:rFonts w:ascii="仿宋" w:eastAsia="仿宋" w:hAnsi="仿宋" w:cs="宋体"/>
          <w:sz w:val="24"/>
          <w:szCs w:val="24"/>
        </w:rPr>
        <w:t>余次。同时组织全局民辅警积极参与学习强国、干部教育培训网络学院等平台学习，教育引导全警准确把握以人民为中心的本质要求。三是统筹推动“深入学习贯彻习近平法治思想推动全警法治实战练兵”专题活动，广泛组织开展全警种、全战线、全覆盖学习活动。</w:t>
      </w:r>
    </w:p>
    <w:p w:rsidR="00733BA5" w:rsidRPr="006C04CB" w:rsidRDefault="006C04CB" w:rsidP="006C04CB">
      <w:pPr>
        <w:spacing w:line="360" w:lineRule="auto"/>
        <w:rPr>
          <w:rFonts w:ascii="仿宋" w:eastAsia="仿宋" w:hAnsi="仿宋"/>
          <w:sz w:val="24"/>
          <w:szCs w:val="24"/>
        </w:rPr>
      </w:pPr>
      <w:r w:rsidRPr="006C04CB">
        <w:rPr>
          <w:rFonts w:ascii="仿宋" w:eastAsia="仿宋" w:hAnsi="仿宋" w:cs="宋体" w:hint="eastAsia"/>
          <w:sz w:val="24"/>
          <w:szCs w:val="24"/>
        </w:rPr>
        <w:t xml:space="preserve">   </w:t>
      </w:r>
      <w:r w:rsidR="00733BA5" w:rsidRPr="006C04CB">
        <w:rPr>
          <w:rFonts w:ascii="仿宋" w:eastAsia="仿宋" w:hAnsi="仿宋" w:cs="宋体"/>
          <w:sz w:val="24"/>
          <w:szCs w:val="24"/>
        </w:rPr>
        <w:t>(三)突出普法重点内容。一是坚持把学习宣传宪法摆在首要位置，广泛开展宪法学习宣传教育，大力弘扬宪法精神，维护宪法权威。二是深入学习宣传民法典。紧紧围绕“美好生活·民法典相伴”主题，通过党委中心组理论学习会议组织学习民法典1次，开展民法典进乡村、进社区、进学校等活动，全力扩大民法</w:t>
      </w:r>
      <w:r w:rsidR="00733BA5" w:rsidRPr="006C04CB">
        <w:rPr>
          <w:rFonts w:ascii="仿宋" w:eastAsia="仿宋" w:hAnsi="仿宋" w:cs="宋体"/>
          <w:sz w:val="24"/>
          <w:szCs w:val="24"/>
        </w:rPr>
        <w:lastRenderedPageBreak/>
        <w:t>典宣传教育的覆盖面，群众受教育面达到80%以上。三是通过党委中心组理论学习会议深入学习宣传党的</w:t>
      </w:r>
      <w:r w:rsidR="00C53D15">
        <w:rPr>
          <w:rFonts w:ascii="仿宋" w:eastAsia="仿宋" w:hAnsi="仿宋" w:cs="宋体" w:hint="eastAsia"/>
          <w:sz w:val="24"/>
          <w:szCs w:val="24"/>
        </w:rPr>
        <w:t>二十大</w:t>
      </w:r>
      <w:r w:rsidR="00733BA5" w:rsidRPr="006C04CB">
        <w:rPr>
          <w:rFonts w:ascii="仿宋" w:eastAsia="仿宋" w:hAnsi="仿宋" w:cs="宋体"/>
          <w:sz w:val="24"/>
          <w:szCs w:val="24"/>
        </w:rPr>
        <w:t>精神，不断强化全社会对中国共产党及中国特色社会主义的政治认同、思想认同、理论认同、情感认同。四是推动党的法规学习宣传常态化制度化，通过县局统一组织学习和各部门自行安排学习相结合的方式，教育引导广大党员做党章党规党纪和国家法律的自觉尊崇者、模范遵守者、坚定捍卫者。</w:t>
      </w:r>
    </w:p>
    <w:p w:rsidR="00733BA5" w:rsidRPr="006C04CB" w:rsidRDefault="006C04CB" w:rsidP="006C04CB">
      <w:pPr>
        <w:spacing w:line="360" w:lineRule="auto"/>
        <w:rPr>
          <w:rFonts w:ascii="仿宋" w:eastAsia="仿宋" w:hAnsi="仿宋"/>
          <w:sz w:val="24"/>
          <w:szCs w:val="24"/>
        </w:rPr>
      </w:pPr>
      <w:r w:rsidRPr="006C04CB">
        <w:rPr>
          <w:rFonts w:ascii="仿宋" w:eastAsia="仿宋" w:hAnsi="仿宋" w:cs="宋体" w:hint="eastAsia"/>
          <w:sz w:val="24"/>
          <w:szCs w:val="24"/>
        </w:rPr>
        <w:t xml:space="preserve">   </w:t>
      </w:r>
      <w:r w:rsidR="00733BA5" w:rsidRPr="006C04CB">
        <w:rPr>
          <w:rFonts w:ascii="仿宋" w:eastAsia="仿宋" w:hAnsi="仿宋" w:cs="宋体"/>
          <w:sz w:val="24"/>
          <w:szCs w:val="24"/>
        </w:rPr>
        <w:t>(四)突出重点领域普法。一是紧紧围绕优化营商环境，充分发挥社区民警作用，以开展防范</w:t>
      </w:r>
      <w:r w:rsidR="00C53D15">
        <w:rPr>
          <w:rFonts w:ascii="仿宋" w:eastAsia="仿宋" w:hAnsi="仿宋" w:cs="宋体" w:hint="eastAsia"/>
          <w:sz w:val="24"/>
          <w:szCs w:val="24"/>
        </w:rPr>
        <w:t>电信诈骗专项活动</w:t>
      </w:r>
      <w:r w:rsidR="00733BA5" w:rsidRPr="006C04CB">
        <w:rPr>
          <w:rFonts w:ascii="仿宋" w:eastAsia="仿宋" w:hAnsi="仿宋" w:cs="宋体"/>
          <w:sz w:val="24"/>
          <w:szCs w:val="24"/>
        </w:rPr>
        <w:t>宣传活动为契机，走访企业</w:t>
      </w:r>
      <w:r w:rsidR="00733BA5" w:rsidRPr="006C04CB">
        <w:rPr>
          <w:rFonts w:ascii="仿宋" w:eastAsia="仿宋" w:hAnsi="仿宋" w:cs="宋体" w:hint="eastAsia"/>
          <w:sz w:val="24"/>
          <w:szCs w:val="24"/>
        </w:rPr>
        <w:t>6</w:t>
      </w:r>
      <w:r w:rsidR="00733BA5" w:rsidRPr="006C04CB">
        <w:rPr>
          <w:rFonts w:ascii="仿宋" w:eastAsia="仿宋" w:hAnsi="仿宋" w:cs="宋体"/>
          <w:sz w:val="24"/>
          <w:szCs w:val="24"/>
        </w:rPr>
        <w:t>家，开展集中宣传6次，发放各类宣传材料</w:t>
      </w:r>
      <w:r w:rsidR="00733BA5" w:rsidRPr="006C04CB">
        <w:rPr>
          <w:rFonts w:ascii="仿宋" w:eastAsia="仿宋" w:hAnsi="仿宋" w:cs="宋体" w:hint="eastAsia"/>
          <w:sz w:val="24"/>
          <w:szCs w:val="24"/>
        </w:rPr>
        <w:t>2</w:t>
      </w:r>
      <w:r w:rsidR="00733BA5" w:rsidRPr="006C04CB">
        <w:rPr>
          <w:rFonts w:ascii="仿宋" w:eastAsia="仿宋" w:hAnsi="仿宋" w:cs="宋体"/>
          <w:sz w:val="24"/>
          <w:szCs w:val="24"/>
        </w:rPr>
        <w:t>000余份，投放电子屏</w:t>
      </w:r>
      <w:r w:rsidR="00733BA5" w:rsidRPr="006C04CB">
        <w:rPr>
          <w:rFonts w:ascii="仿宋" w:eastAsia="仿宋" w:hAnsi="仿宋" w:cs="宋体" w:hint="eastAsia"/>
          <w:sz w:val="24"/>
          <w:szCs w:val="24"/>
        </w:rPr>
        <w:t>1</w:t>
      </w:r>
      <w:r w:rsidR="00733BA5" w:rsidRPr="006C04CB">
        <w:rPr>
          <w:rFonts w:ascii="仿宋" w:eastAsia="仿宋" w:hAnsi="仿宋" w:cs="宋体"/>
          <w:sz w:val="24"/>
          <w:szCs w:val="24"/>
        </w:rPr>
        <w:t>0余。二是围绕服务经济社会高质量发展，结合“3.8”妇女节“4.26”知识产权周、“6.26”国际禁毒日等重要节点，深入开展诚信建设、反家暴法等法律法规宣传30余次；组织深入开展反有组织犯罪法宣传，持续开展扫黑除恶、防电信诈骗和传销、整治养老诈骗等专项法治宣传活动</w:t>
      </w:r>
      <w:r w:rsidR="00733BA5" w:rsidRPr="006C04CB">
        <w:rPr>
          <w:rFonts w:ascii="仿宋" w:eastAsia="仿宋" w:hAnsi="仿宋" w:cs="宋体" w:hint="eastAsia"/>
          <w:sz w:val="24"/>
          <w:szCs w:val="24"/>
        </w:rPr>
        <w:t>15</w:t>
      </w:r>
      <w:r w:rsidR="00733BA5" w:rsidRPr="006C04CB">
        <w:rPr>
          <w:rFonts w:ascii="仿宋" w:eastAsia="仿宋" w:hAnsi="仿宋" w:cs="宋体"/>
          <w:sz w:val="24"/>
          <w:szCs w:val="24"/>
        </w:rPr>
        <w:t>余次，推广安装“国家反诈中心APP”</w:t>
      </w:r>
      <w:r w:rsidRPr="006C04CB">
        <w:rPr>
          <w:rFonts w:ascii="仿宋" w:eastAsia="仿宋" w:hAnsi="仿宋" w:cs="宋体" w:hint="eastAsia"/>
          <w:sz w:val="24"/>
          <w:szCs w:val="24"/>
        </w:rPr>
        <w:t>2100</w:t>
      </w:r>
      <w:r w:rsidR="00733BA5" w:rsidRPr="006C04CB">
        <w:rPr>
          <w:rFonts w:ascii="仿宋" w:eastAsia="仿宋" w:hAnsi="仿宋" w:cs="宋体"/>
          <w:sz w:val="24"/>
          <w:szCs w:val="24"/>
        </w:rPr>
        <w:t>多人次，全县现已累计推广安装</w:t>
      </w:r>
      <w:r w:rsidRPr="006C04CB">
        <w:rPr>
          <w:rFonts w:ascii="仿宋" w:eastAsia="仿宋" w:hAnsi="仿宋" w:cs="宋体" w:hint="eastAsia"/>
          <w:sz w:val="24"/>
          <w:szCs w:val="24"/>
        </w:rPr>
        <w:t>1.3</w:t>
      </w:r>
      <w:r w:rsidR="00733BA5" w:rsidRPr="006C04CB">
        <w:rPr>
          <w:rFonts w:ascii="仿宋" w:eastAsia="仿宋" w:hAnsi="仿宋" w:cs="宋体"/>
          <w:sz w:val="24"/>
          <w:szCs w:val="24"/>
        </w:rPr>
        <w:t>万</w:t>
      </w:r>
      <w:r w:rsidRPr="006C04CB">
        <w:rPr>
          <w:rFonts w:ascii="仿宋" w:eastAsia="仿宋" w:hAnsi="仿宋" w:cs="宋体" w:hint="eastAsia"/>
          <w:sz w:val="24"/>
          <w:szCs w:val="24"/>
        </w:rPr>
        <w:t>余</w:t>
      </w:r>
      <w:r w:rsidR="00733BA5" w:rsidRPr="006C04CB">
        <w:rPr>
          <w:rFonts w:ascii="仿宋" w:eastAsia="仿宋" w:hAnsi="仿宋" w:cs="宋体"/>
          <w:sz w:val="24"/>
          <w:szCs w:val="24"/>
        </w:rPr>
        <w:t>人次；大力宣传与维护民族团结、安全生产、交通管理、治安管理、禁毒、消防等相关的法律法规宣传教育</w:t>
      </w:r>
      <w:r w:rsidR="00733BA5" w:rsidRPr="006C04CB">
        <w:rPr>
          <w:rFonts w:ascii="仿宋" w:eastAsia="仿宋" w:hAnsi="仿宋" w:cs="宋体" w:hint="eastAsia"/>
          <w:sz w:val="24"/>
          <w:szCs w:val="24"/>
        </w:rPr>
        <w:t>60</w:t>
      </w:r>
      <w:r w:rsidR="00733BA5" w:rsidRPr="006C04CB">
        <w:rPr>
          <w:rFonts w:ascii="仿宋" w:eastAsia="仿宋" w:hAnsi="仿宋" w:cs="宋体"/>
          <w:sz w:val="24"/>
          <w:szCs w:val="24"/>
        </w:rPr>
        <w:t>余次，让群众懂得用法律手段维护自己的合法权益，用法律知识和法律途径解决生产、生活中的问题。三是围绕公共安全，结合 “4.15”国家安全日、“5.12”防灾减灾日、“11.9”消防安全教育日等时间节点，开展主题法治宣传30余次，加大国家安全类、公共安全类宣传力度，强化公众安全意识。四是多方位多角度多形式全面推进疫情防控法治宣传</w:t>
      </w:r>
      <w:r w:rsidR="00733BA5" w:rsidRPr="006C04CB">
        <w:rPr>
          <w:rFonts w:ascii="仿宋" w:eastAsia="仿宋" w:hAnsi="仿宋" w:cs="宋体" w:hint="eastAsia"/>
          <w:sz w:val="24"/>
          <w:szCs w:val="24"/>
        </w:rPr>
        <w:t>10</w:t>
      </w:r>
      <w:r w:rsidR="00733BA5" w:rsidRPr="006C04CB">
        <w:rPr>
          <w:rFonts w:ascii="仿宋" w:eastAsia="仿宋" w:hAnsi="仿宋" w:cs="宋体"/>
          <w:sz w:val="24"/>
          <w:szCs w:val="24"/>
        </w:rPr>
        <w:t>余次，积极营造“公正司法、严格执法、全民普法”的良好氛围。</w:t>
      </w:r>
    </w:p>
    <w:p w:rsidR="00733BA5" w:rsidRPr="006C04CB" w:rsidRDefault="006C04CB" w:rsidP="006C04CB">
      <w:pPr>
        <w:spacing w:line="360" w:lineRule="auto"/>
        <w:rPr>
          <w:rFonts w:ascii="仿宋" w:eastAsia="仿宋" w:hAnsi="仿宋" w:cs="宋体"/>
          <w:sz w:val="24"/>
          <w:szCs w:val="24"/>
        </w:rPr>
      </w:pPr>
      <w:r w:rsidRPr="006C04CB">
        <w:rPr>
          <w:rFonts w:ascii="仿宋" w:eastAsia="仿宋" w:hAnsi="仿宋" w:cs="宋体" w:hint="eastAsia"/>
          <w:sz w:val="24"/>
          <w:szCs w:val="24"/>
        </w:rPr>
        <w:t xml:space="preserve">   </w:t>
      </w:r>
      <w:r w:rsidR="00733BA5" w:rsidRPr="006C04CB">
        <w:rPr>
          <w:rFonts w:ascii="仿宋" w:eastAsia="仿宋" w:hAnsi="仿宋" w:cs="宋体"/>
          <w:sz w:val="24"/>
          <w:szCs w:val="24"/>
        </w:rPr>
        <w:t>(五)突出重点对象普法。一是紧抓 “关键少数”。坚持把领导干部带头学法、模范尊法用法作为开展各项公安工作的关键，健全党委理论学习中心组学法制度，将法治学习纳入每月理论学习中心组学习内容。二是紧抓“重点多数”。深入开展全警实战练兵活动，组织全警大学习、大比武等各类活动，通过观摩法院庭审、法律知识考试、执法能力比武、送教上门、案例评析、专题培训等多种方式加强业务培训，不断提升一线民警现场处置、调查取证、执法办案、出庭作证等实战能力和专业素养。已累计开展各种形式法制培训</w:t>
      </w:r>
      <w:r w:rsidR="00C53D15">
        <w:rPr>
          <w:rFonts w:ascii="仿宋" w:eastAsia="仿宋" w:hAnsi="仿宋" w:cs="宋体" w:hint="eastAsia"/>
          <w:sz w:val="24"/>
          <w:szCs w:val="24"/>
        </w:rPr>
        <w:t>6</w:t>
      </w:r>
      <w:r w:rsidR="00733BA5" w:rsidRPr="006C04CB">
        <w:rPr>
          <w:rFonts w:ascii="仿宋" w:eastAsia="仿宋" w:hAnsi="仿宋" w:cs="宋体"/>
          <w:sz w:val="24"/>
          <w:szCs w:val="24"/>
        </w:rPr>
        <w:t>次，参训民辅警</w:t>
      </w:r>
      <w:r w:rsidR="00C53D15">
        <w:rPr>
          <w:rFonts w:ascii="仿宋" w:eastAsia="仿宋" w:hAnsi="仿宋" w:cs="宋体" w:hint="eastAsia"/>
          <w:sz w:val="24"/>
          <w:szCs w:val="24"/>
        </w:rPr>
        <w:t>3</w:t>
      </w:r>
      <w:r w:rsidR="00733BA5" w:rsidRPr="006C04CB">
        <w:rPr>
          <w:rFonts w:ascii="仿宋" w:eastAsia="仿宋" w:hAnsi="仿宋" w:cs="宋体"/>
          <w:sz w:val="24"/>
          <w:szCs w:val="24"/>
        </w:rPr>
        <w:t>00余人次。三是紧抓青少年普法教育。深化“法律进学校”系列活动，协助学校开好法治课</w:t>
      </w:r>
      <w:r w:rsidR="00733BA5" w:rsidRPr="006C04CB">
        <w:rPr>
          <w:rFonts w:ascii="仿宋" w:eastAsia="仿宋" w:hAnsi="仿宋" w:cs="宋体"/>
          <w:sz w:val="24"/>
          <w:szCs w:val="24"/>
        </w:rPr>
        <w:lastRenderedPageBreak/>
        <w:t>程，充分利用开学第一课、校园安全周、国家宪法日等节点，组织开展“法律进学校”系列活动</w:t>
      </w:r>
      <w:r w:rsidR="00C53D15">
        <w:rPr>
          <w:rFonts w:ascii="仿宋" w:eastAsia="仿宋" w:hAnsi="仿宋" w:cs="宋体" w:hint="eastAsia"/>
          <w:sz w:val="24"/>
          <w:szCs w:val="24"/>
        </w:rPr>
        <w:t>15</w:t>
      </w:r>
      <w:r w:rsidR="00733BA5" w:rsidRPr="006C04CB">
        <w:rPr>
          <w:rFonts w:ascii="仿宋" w:eastAsia="仿宋" w:hAnsi="仿宋" w:cs="宋体"/>
          <w:sz w:val="24"/>
          <w:szCs w:val="24"/>
        </w:rPr>
        <w:t>余次，切实加强青少年普法教育。</w:t>
      </w:r>
    </w:p>
    <w:p w:rsidR="00733BA5" w:rsidRPr="006C04CB" w:rsidRDefault="006C04CB" w:rsidP="006C04CB">
      <w:pPr>
        <w:spacing w:line="360" w:lineRule="auto"/>
        <w:rPr>
          <w:rFonts w:ascii="仿宋" w:eastAsia="仿宋" w:hAnsi="仿宋"/>
          <w:sz w:val="24"/>
          <w:szCs w:val="24"/>
        </w:rPr>
      </w:pPr>
      <w:r w:rsidRPr="006C04CB">
        <w:rPr>
          <w:rFonts w:ascii="仿宋" w:eastAsia="仿宋" w:hAnsi="仿宋" w:cs="宋体" w:hint="eastAsia"/>
          <w:sz w:val="24"/>
          <w:szCs w:val="24"/>
        </w:rPr>
        <w:t xml:space="preserve">   </w:t>
      </w:r>
      <w:r w:rsidR="00733BA5" w:rsidRPr="006C04CB">
        <w:rPr>
          <w:rFonts w:ascii="仿宋" w:eastAsia="仿宋" w:hAnsi="仿宋" w:cs="宋体"/>
          <w:sz w:val="24"/>
          <w:szCs w:val="24"/>
        </w:rPr>
        <w:t xml:space="preserve"> (六)推进社会主义法治文化建设。全面落实“谁执法谁普法”普法责任制，坚持普法教育与履行公安职能相结合，充分利用公安现有警务资源，以社区警务室以及户籍、交警、政务服务中心等服务窗口作为普法宣传网点，通过放置业务资料，发放与民生相关的防盗防骗宣传资料，受到群众的普遍欢迎。围绕“我为群众办实事” </w:t>
      </w:r>
      <w:r w:rsidRPr="006C04CB">
        <w:rPr>
          <w:rFonts w:ascii="仿宋" w:eastAsia="仿宋" w:hAnsi="仿宋" w:cs="宋体" w:hint="eastAsia"/>
          <w:sz w:val="24"/>
          <w:szCs w:val="24"/>
        </w:rPr>
        <w:t>“百日行动”</w:t>
      </w:r>
      <w:r w:rsidR="00733BA5" w:rsidRPr="006C04CB">
        <w:rPr>
          <w:rFonts w:ascii="仿宋" w:eastAsia="仿宋" w:hAnsi="仿宋" w:cs="宋体"/>
          <w:sz w:val="24"/>
          <w:szCs w:val="24"/>
        </w:rPr>
        <w:t>“</w:t>
      </w:r>
      <w:r w:rsidR="00443D81" w:rsidRPr="006C04CB">
        <w:rPr>
          <w:rFonts w:ascii="仿宋" w:eastAsia="仿宋" w:hAnsi="仿宋" w:cs="宋体" w:hint="eastAsia"/>
          <w:sz w:val="24"/>
          <w:szCs w:val="24"/>
        </w:rPr>
        <w:t>二号行动</w:t>
      </w:r>
      <w:r w:rsidR="00733BA5" w:rsidRPr="006C04CB">
        <w:rPr>
          <w:rFonts w:ascii="仿宋" w:eastAsia="仿宋" w:hAnsi="仿宋" w:cs="宋体"/>
          <w:sz w:val="24"/>
          <w:szCs w:val="24"/>
        </w:rPr>
        <w:t>”</w:t>
      </w:r>
      <w:r w:rsidR="00443D81" w:rsidRPr="006C04CB">
        <w:rPr>
          <w:rFonts w:ascii="仿宋" w:eastAsia="仿宋" w:hAnsi="仿宋" w:cs="宋体" w:hint="eastAsia"/>
          <w:sz w:val="24"/>
          <w:szCs w:val="24"/>
        </w:rPr>
        <w:t>“螺警官护平安”</w:t>
      </w:r>
      <w:r w:rsidR="00733BA5" w:rsidRPr="006C04CB">
        <w:rPr>
          <w:rFonts w:ascii="仿宋" w:eastAsia="仿宋" w:hAnsi="仿宋" w:cs="宋体"/>
          <w:sz w:val="24"/>
          <w:szCs w:val="24"/>
        </w:rPr>
        <w:t>等在“</w:t>
      </w:r>
      <w:r w:rsidR="00733BA5" w:rsidRPr="006C04CB">
        <w:rPr>
          <w:rFonts w:ascii="仿宋" w:eastAsia="仿宋" w:hAnsi="仿宋" w:cs="宋体" w:hint="eastAsia"/>
          <w:sz w:val="24"/>
          <w:szCs w:val="24"/>
        </w:rPr>
        <w:t>融水警方</w:t>
      </w:r>
      <w:r w:rsidR="00733BA5" w:rsidRPr="006C04CB">
        <w:rPr>
          <w:rFonts w:ascii="仿宋" w:eastAsia="仿宋" w:hAnsi="仿宋" w:cs="宋体"/>
          <w:sz w:val="24"/>
          <w:szCs w:val="24"/>
        </w:rPr>
        <w:t>”微</w:t>
      </w:r>
      <w:r w:rsidRPr="006C04CB">
        <w:rPr>
          <w:rFonts w:ascii="仿宋" w:eastAsia="仿宋" w:hAnsi="仿宋" w:cs="宋体" w:hint="eastAsia"/>
          <w:sz w:val="24"/>
          <w:szCs w:val="24"/>
        </w:rPr>
        <w:t>信、抖音平台</w:t>
      </w:r>
      <w:r w:rsidR="00733BA5" w:rsidRPr="006C04CB">
        <w:rPr>
          <w:rFonts w:ascii="仿宋" w:eastAsia="仿宋" w:hAnsi="仿宋" w:cs="宋体"/>
          <w:sz w:val="24"/>
          <w:szCs w:val="24"/>
        </w:rPr>
        <w:t>发布微文</w:t>
      </w:r>
      <w:r w:rsidRPr="006C04CB">
        <w:rPr>
          <w:rFonts w:ascii="仿宋" w:eastAsia="仿宋" w:hAnsi="仿宋" w:cs="宋体" w:hint="eastAsia"/>
          <w:sz w:val="24"/>
          <w:szCs w:val="24"/>
        </w:rPr>
        <w:t>290余条</w:t>
      </w:r>
      <w:r w:rsidR="00733BA5" w:rsidRPr="006C04CB">
        <w:rPr>
          <w:rFonts w:ascii="仿宋" w:eastAsia="仿宋" w:hAnsi="仿宋" w:cs="宋体"/>
          <w:sz w:val="24"/>
          <w:szCs w:val="24"/>
        </w:rPr>
        <w:t>，阅读量达</w:t>
      </w:r>
      <w:r w:rsidRPr="006C04CB">
        <w:rPr>
          <w:rFonts w:ascii="仿宋" w:eastAsia="仿宋" w:hAnsi="仿宋" w:cs="宋体" w:hint="eastAsia"/>
          <w:sz w:val="24"/>
          <w:szCs w:val="24"/>
        </w:rPr>
        <w:t>1000</w:t>
      </w:r>
      <w:r w:rsidR="00733BA5" w:rsidRPr="006C04CB">
        <w:rPr>
          <w:rFonts w:ascii="仿宋" w:eastAsia="仿宋" w:hAnsi="仿宋" w:cs="宋体"/>
          <w:sz w:val="24"/>
          <w:szCs w:val="24"/>
        </w:rPr>
        <w:t>万余次。</w:t>
      </w:r>
    </w:p>
    <w:p w:rsidR="008C03D3" w:rsidRDefault="008C03D3" w:rsidP="006C04CB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0E6D3B" w:rsidRDefault="000E6D3B" w:rsidP="006C04CB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9233DB" w:rsidRDefault="000E6D3B" w:rsidP="000E6D3B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融水</w:t>
      </w:r>
      <w:r w:rsidR="009233DB">
        <w:rPr>
          <w:rFonts w:ascii="仿宋" w:eastAsia="仿宋" w:hAnsi="仿宋" w:hint="eastAsia"/>
          <w:sz w:val="24"/>
          <w:szCs w:val="24"/>
        </w:rPr>
        <w:t>苗族自治县</w:t>
      </w:r>
      <w:r>
        <w:rPr>
          <w:rFonts w:ascii="仿宋" w:eastAsia="仿宋" w:hAnsi="仿宋" w:hint="eastAsia"/>
          <w:sz w:val="24"/>
          <w:szCs w:val="24"/>
        </w:rPr>
        <w:t>公安局</w:t>
      </w:r>
    </w:p>
    <w:p w:rsidR="000E6D3B" w:rsidRPr="006C04CB" w:rsidRDefault="000E6D3B" w:rsidP="000E6D3B">
      <w:pPr>
        <w:spacing w:line="360" w:lineRule="auto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2022年1</w:t>
      </w:r>
      <w:r w:rsidR="00C53D15"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月</w:t>
      </w:r>
      <w:r w:rsidR="00C53D15">
        <w:rPr>
          <w:rFonts w:ascii="仿宋" w:eastAsia="仿宋" w:hAnsi="仿宋" w:hint="eastAsia"/>
          <w:sz w:val="24"/>
          <w:szCs w:val="24"/>
        </w:rPr>
        <w:t>10</w:t>
      </w:r>
      <w:r>
        <w:rPr>
          <w:rFonts w:ascii="仿宋" w:eastAsia="仿宋" w:hAnsi="仿宋" w:hint="eastAsia"/>
          <w:sz w:val="24"/>
          <w:szCs w:val="24"/>
        </w:rPr>
        <w:t>日</w:t>
      </w:r>
    </w:p>
    <w:sectPr w:rsidR="000E6D3B" w:rsidRPr="006C04CB" w:rsidSect="00C13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6E" w:rsidRDefault="0099046E" w:rsidP="00733BA5">
      <w:r>
        <w:separator/>
      </w:r>
    </w:p>
  </w:endnote>
  <w:endnote w:type="continuationSeparator" w:id="1">
    <w:p w:rsidR="0099046E" w:rsidRDefault="0099046E" w:rsidP="0073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6E" w:rsidRDefault="0099046E" w:rsidP="00733BA5">
      <w:r>
        <w:separator/>
      </w:r>
    </w:p>
  </w:footnote>
  <w:footnote w:type="continuationSeparator" w:id="1">
    <w:p w:rsidR="0099046E" w:rsidRDefault="0099046E" w:rsidP="00733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BA5"/>
    <w:rsid w:val="000E6D3B"/>
    <w:rsid w:val="002F2365"/>
    <w:rsid w:val="003932C1"/>
    <w:rsid w:val="00443D81"/>
    <w:rsid w:val="005B7545"/>
    <w:rsid w:val="006C04CB"/>
    <w:rsid w:val="00733BA5"/>
    <w:rsid w:val="008C03D3"/>
    <w:rsid w:val="009233DB"/>
    <w:rsid w:val="0099046E"/>
    <w:rsid w:val="00AA740F"/>
    <w:rsid w:val="00B4670D"/>
    <w:rsid w:val="00C13E4D"/>
    <w:rsid w:val="00C53D15"/>
    <w:rsid w:val="00C666A0"/>
    <w:rsid w:val="00E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3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3B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3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3B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7</cp:revision>
  <dcterms:created xsi:type="dcterms:W3CDTF">2022-11-21T09:10:00Z</dcterms:created>
  <dcterms:modified xsi:type="dcterms:W3CDTF">2022-12-16T03:09:00Z</dcterms:modified>
</cp:coreProperties>
</file>