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融水苗族自治县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易地扶贫搬迁项目资产管理方案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(征求意见稿)</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第一章 总则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rPr>
          <w:rFonts w:hint="default" w:ascii="仿宋_GB2312" w:hAnsi="仿宋_GB2312" w:eastAsia="仿宋_GB2312" w:cs="仿宋_GB2312"/>
          <w:b w:val="0"/>
          <w:bCs w:val="0"/>
          <w:color w:val="auto"/>
          <w:sz w:val="32"/>
          <w:szCs w:val="32"/>
          <w:lang w:val="en-US" w:eastAsia="zh-CN"/>
        </w:rPr>
      </w:pPr>
      <w:r>
        <w:rPr>
          <w:rFonts w:hint="eastAsia" w:ascii="黑体" w:hAnsi="黑体" w:eastAsia="黑体" w:cs="黑体"/>
          <w:b w:val="0"/>
          <w:bCs w:val="0"/>
          <w:color w:val="auto"/>
          <w:sz w:val="32"/>
          <w:szCs w:val="32"/>
        </w:rPr>
        <w:t>第一条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为加强</w:t>
      </w:r>
      <w:r>
        <w:rPr>
          <w:rFonts w:hint="eastAsia" w:ascii="仿宋_GB2312" w:hAnsi="仿宋_GB2312" w:eastAsia="仿宋_GB2312" w:cs="仿宋_GB2312"/>
          <w:b w:val="0"/>
          <w:bCs w:val="0"/>
          <w:color w:val="auto"/>
          <w:sz w:val="32"/>
          <w:szCs w:val="32"/>
          <w:lang w:val="en-US" w:eastAsia="zh-CN"/>
        </w:rPr>
        <w:t>易地扶贫搬迁资产</w:t>
      </w:r>
      <w:r>
        <w:rPr>
          <w:rFonts w:hint="eastAsia" w:ascii="仿宋_GB2312" w:hAnsi="仿宋_GB2312" w:eastAsia="仿宋_GB2312" w:cs="仿宋_GB2312"/>
          <w:b w:val="0"/>
          <w:bCs w:val="0"/>
          <w:color w:val="auto"/>
          <w:sz w:val="32"/>
          <w:szCs w:val="32"/>
        </w:rPr>
        <w:t>的管理，掌握其使用情况，确保扶贫项目资产不受损失，</w:t>
      </w:r>
      <w:r>
        <w:rPr>
          <w:rFonts w:hint="eastAsia" w:ascii="仿宋_GB2312" w:hAnsi="仿宋_GB2312" w:eastAsia="仿宋_GB2312" w:cs="仿宋_GB2312"/>
          <w:b w:val="0"/>
          <w:bCs w:val="0"/>
          <w:color w:val="auto"/>
          <w:sz w:val="32"/>
          <w:szCs w:val="32"/>
          <w:lang w:val="en-US" w:eastAsia="zh-CN"/>
        </w:rPr>
        <w:t>并</w:t>
      </w:r>
      <w:r>
        <w:rPr>
          <w:rFonts w:hint="eastAsia" w:ascii="仿宋_GB2312" w:hAnsi="仿宋_GB2312" w:eastAsia="仿宋_GB2312" w:cs="仿宋_GB2312"/>
          <w:b w:val="0"/>
          <w:bCs w:val="0"/>
          <w:color w:val="auto"/>
          <w:sz w:val="32"/>
          <w:szCs w:val="32"/>
        </w:rPr>
        <w:t>扎实推动扶贫资产提质增效，巩固拓展脱贫攻坚成果，全面推进乡村振兴，</w:t>
      </w:r>
      <w:r>
        <w:rPr>
          <w:rFonts w:hint="eastAsia" w:ascii="仿宋_GB2312" w:hAnsi="仿宋_GB2312" w:eastAsia="仿宋_GB2312" w:cs="仿宋_GB2312"/>
          <w:b w:val="0"/>
          <w:bCs w:val="0"/>
          <w:color w:val="auto"/>
          <w:sz w:val="32"/>
          <w:szCs w:val="32"/>
          <w:highlight w:val="none"/>
          <w:lang w:val="en-US" w:eastAsia="zh-CN"/>
        </w:rPr>
        <w:t>根据《广西壮族自治区人民政府办公厅关于印发广西扶贫项目资产管理办法的通知》（</w:t>
      </w:r>
      <w:r>
        <w:rPr>
          <w:rFonts w:hint="eastAsia" w:ascii="仿宋_GB2312" w:hAnsi="仿宋_GB2312" w:eastAsia="仿宋_GB2312" w:cs="仿宋_GB2312"/>
          <w:b w:val="0"/>
          <w:bCs w:val="0"/>
          <w:color w:val="auto"/>
          <w:kern w:val="0"/>
          <w:sz w:val="32"/>
          <w:szCs w:val="32"/>
          <w:highlight w:val="none"/>
          <w:lang w:val="en-US" w:eastAsia="zh-CN" w:bidi="ar"/>
        </w:rPr>
        <w:t>桂政办发〔</w:t>
      </w:r>
      <w:r>
        <w:rPr>
          <w:rFonts w:hint="default" w:ascii="Times New Roman" w:hAnsi="Times New Roman" w:eastAsia="仿宋_GB2312" w:cs="Times New Roman"/>
          <w:b w:val="0"/>
          <w:bCs w:val="0"/>
          <w:color w:val="auto"/>
          <w:kern w:val="0"/>
          <w:sz w:val="32"/>
          <w:szCs w:val="32"/>
          <w:highlight w:val="none"/>
          <w:lang w:val="en-US" w:eastAsia="zh-CN" w:bidi="ar"/>
        </w:rPr>
        <w:t>2021</w:t>
      </w:r>
      <w:r>
        <w:rPr>
          <w:rFonts w:hint="eastAsia" w:ascii="仿宋_GB2312" w:hAnsi="仿宋_GB2312" w:eastAsia="仿宋_GB2312" w:cs="仿宋_GB2312"/>
          <w:b w:val="0"/>
          <w:bCs w:val="0"/>
          <w:color w:val="auto"/>
          <w:kern w:val="0"/>
          <w:sz w:val="32"/>
          <w:szCs w:val="32"/>
          <w:highlight w:val="none"/>
          <w:lang w:val="en-US" w:eastAsia="zh-CN" w:bidi="ar"/>
        </w:rPr>
        <w:t>〕</w:t>
      </w:r>
      <w:r>
        <w:rPr>
          <w:rFonts w:hint="default" w:ascii="Times New Roman" w:hAnsi="Times New Roman" w:eastAsia="仿宋_GB2312" w:cs="Times New Roman"/>
          <w:b w:val="0"/>
          <w:bCs w:val="0"/>
          <w:color w:val="auto"/>
          <w:kern w:val="0"/>
          <w:sz w:val="32"/>
          <w:szCs w:val="32"/>
          <w:highlight w:val="none"/>
          <w:lang w:val="en-US" w:eastAsia="zh-CN" w:bidi="ar"/>
        </w:rPr>
        <w:t>83</w:t>
      </w:r>
      <w:r>
        <w:rPr>
          <w:rFonts w:hint="eastAsia" w:ascii="仿宋_GB2312" w:hAnsi="仿宋_GB2312" w:eastAsia="仿宋_GB2312" w:cs="仿宋_GB2312"/>
          <w:b w:val="0"/>
          <w:bCs w:val="0"/>
          <w:color w:val="auto"/>
          <w:kern w:val="0"/>
          <w:sz w:val="32"/>
          <w:szCs w:val="32"/>
          <w:highlight w:val="none"/>
          <w:lang w:val="en-US" w:eastAsia="zh-CN" w:bidi="ar"/>
        </w:rPr>
        <w:t>号</w:t>
      </w:r>
      <w:r>
        <w:rPr>
          <w:rFonts w:hint="eastAsia" w:ascii="仿宋_GB2312" w:hAnsi="仿宋_GB2312" w:eastAsia="仿宋_GB2312" w:cs="仿宋_GB2312"/>
          <w:b w:val="0"/>
          <w:bCs w:val="0"/>
          <w:color w:val="auto"/>
          <w:sz w:val="32"/>
          <w:szCs w:val="32"/>
          <w:highlight w:val="none"/>
          <w:lang w:val="en-US" w:eastAsia="zh-CN"/>
        </w:rPr>
        <w:t>）和《</w:t>
      </w:r>
      <w:r>
        <w:rPr>
          <w:rFonts w:hint="eastAsia" w:ascii="仿宋_GB2312" w:hAnsi="仿宋_GB2312" w:eastAsia="仿宋_GB2312" w:cs="仿宋_GB2312"/>
          <w:b w:val="0"/>
          <w:bCs w:val="0"/>
          <w:color w:val="auto"/>
          <w:kern w:val="0"/>
          <w:sz w:val="32"/>
          <w:szCs w:val="32"/>
          <w:highlight w:val="none"/>
          <w:lang w:val="en-US" w:eastAsia="zh-CN" w:bidi="ar"/>
        </w:rPr>
        <w:t>自治区扶贫开发领导小组扶贫搬迁专责小组关于转发〈新时期易地扶贫搬迁百问百答〉的通知</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kern w:val="0"/>
          <w:sz w:val="32"/>
          <w:szCs w:val="32"/>
          <w:highlight w:val="none"/>
          <w:lang w:val="en-US" w:eastAsia="zh-CN" w:bidi="ar"/>
        </w:rPr>
        <w:t>桂扶贫搬迁组函〔</w:t>
      </w:r>
      <w:r>
        <w:rPr>
          <w:rFonts w:hint="default" w:ascii="Times New Roman" w:hAnsi="Times New Roman" w:eastAsia="仿宋_GB2312" w:cs="Times New Roman"/>
          <w:b w:val="0"/>
          <w:bCs w:val="0"/>
          <w:color w:val="auto"/>
          <w:kern w:val="0"/>
          <w:sz w:val="32"/>
          <w:szCs w:val="32"/>
          <w:highlight w:val="none"/>
          <w:lang w:val="en-US" w:eastAsia="zh-CN" w:bidi="ar"/>
        </w:rPr>
        <w:t>2019</w:t>
      </w:r>
      <w:r>
        <w:rPr>
          <w:rFonts w:hint="eastAsia" w:ascii="仿宋_GB2312" w:hAnsi="仿宋_GB2312" w:eastAsia="仿宋_GB2312" w:cs="仿宋_GB2312"/>
          <w:b w:val="0"/>
          <w:bCs w:val="0"/>
          <w:color w:val="auto"/>
          <w:kern w:val="0"/>
          <w:sz w:val="32"/>
          <w:szCs w:val="32"/>
          <w:highlight w:val="none"/>
          <w:lang w:val="en-US" w:eastAsia="zh-CN" w:bidi="ar"/>
        </w:rPr>
        <w:t>〕</w:t>
      </w:r>
      <w:r>
        <w:rPr>
          <w:rFonts w:hint="default" w:ascii="Times New Roman" w:hAnsi="Times New Roman" w:eastAsia="仿宋_GB2312" w:cs="Times New Roman"/>
          <w:b w:val="0"/>
          <w:bCs w:val="0"/>
          <w:color w:val="auto"/>
          <w:kern w:val="0"/>
          <w:sz w:val="32"/>
          <w:szCs w:val="32"/>
          <w:highlight w:val="none"/>
          <w:lang w:val="en-US" w:eastAsia="zh-CN" w:bidi="ar"/>
        </w:rPr>
        <w:t>58</w:t>
      </w:r>
      <w:r>
        <w:rPr>
          <w:rFonts w:hint="eastAsia" w:ascii="仿宋_GB2312" w:hAnsi="仿宋_GB2312" w:eastAsia="仿宋_GB2312" w:cs="仿宋_GB2312"/>
          <w:b w:val="0"/>
          <w:bCs w:val="0"/>
          <w:color w:val="auto"/>
          <w:kern w:val="0"/>
          <w:sz w:val="32"/>
          <w:szCs w:val="32"/>
          <w:highlight w:val="none"/>
          <w:lang w:val="en-US" w:eastAsia="zh-CN" w:bidi="ar"/>
        </w:rPr>
        <w:t>号</w:t>
      </w:r>
      <w:r>
        <w:rPr>
          <w:rFonts w:hint="eastAsia" w:ascii="仿宋_GB2312" w:hAnsi="仿宋_GB2312" w:eastAsia="仿宋_GB2312" w:cs="仿宋_GB2312"/>
          <w:b w:val="0"/>
          <w:bCs w:val="0"/>
          <w:color w:val="auto"/>
          <w:sz w:val="32"/>
          <w:szCs w:val="32"/>
          <w:highlight w:val="none"/>
          <w:lang w:val="en-US" w:eastAsia="zh-CN"/>
        </w:rPr>
        <w:t>）的相关规定，</w:t>
      </w:r>
      <w:r>
        <w:rPr>
          <w:rFonts w:hint="eastAsia" w:ascii="仿宋_GB2312" w:hAnsi="仿宋_GB2312" w:eastAsia="仿宋_GB2312" w:cs="仿宋_GB2312"/>
          <w:b w:val="0"/>
          <w:bCs w:val="0"/>
          <w:color w:val="auto"/>
          <w:sz w:val="32"/>
          <w:szCs w:val="32"/>
          <w:highlight w:val="none"/>
        </w:rPr>
        <w:t>结合我县实际，特制定</w:t>
      </w:r>
      <w:r>
        <w:rPr>
          <w:rFonts w:hint="eastAsia" w:ascii="仿宋_GB2312" w:hAnsi="仿宋_GB2312" w:eastAsia="仿宋_GB2312" w:cs="仿宋_GB2312"/>
          <w:b w:val="0"/>
          <w:bCs w:val="0"/>
          <w:color w:val="auto"/>
          <w:sz w:val="32"/>
          <w:szCs w:val="32"/>
          <w:highlight w:val="none"/>
          <w:lang w:val="en-US" w:eastAsia="zh-CN"/>
        </w:rPr>
        <w:t>本试行方案。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第二条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本</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方案</w:t>
      </w:r>
      <w:r>
        <w:rPr>
          <w:rFonts w:hint="eastAsia" w:ascii="仿宋_GB2312" w:hAnsi="仿宋_GB2312" w:eastAsia="仿宋_GB2312" w:cs="仿宋_GB2312"/>
          <w:b w:val="0"/>
          <w:bCs w:val="0"/>
          <w:color w:val="000000" w:themeColor="text1"/>
          <w:sz w:val="32"/>
          <w:szCs w:val="32"/>
          <w14:textFill>
            <w14:solidFill>
              <w14:schemeClr w14:val="tx1"/>
            </w14:solidFill>
          </w14:textFill>
        </w:rPr>
        <w:t>适用于</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十三五</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以来所有确权后的易地扶贫搬迁</w:t>
      </w:r>
      <w:r>
        <w:rPr>
          <w:rFonts w:hint="eastAsia" w:ascii="仿宋_GB2312" w:hAnsi="仿宋_GB2312" w:eastAsia="仿宋_GB2312" w:cs="仿宋_GB2312"/>
          <w:b w:val="0"/>
          <w:bCs w:val="0"/>
          <w:color w:val="000000" w:themeColor="text1"/>
          <w:sz w:val="32"/>
          <w:szCs w:val="32"/>
          <w14:textFill>
            <w14:solidFill>
              <w14:schemeClr w14:val="tx1"/>
            </w14:solidFill>
          </w14:textFill>
        </w:rPr>
        <w:t>资产管理，</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即县城苗家小镇、铁坑点、双龙沟点</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个安置片区和</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个乡村安置点的资产，</w:t>
      </w:r>
      <w:r>
        <w:rPr>
          <w:rFonts w:hint="eastAsia" w:ascii="仿宋_GB2312" w:hAnsi="仿宋_GB2312" w:eastAsia="仿宋_GB2312" w:cs="仿宋_GB2312"/>
          <w:b w:val="0"/>
          <w:bCs w:val="0"/>
          <w:color w:val="000000" w:themeColor="text1"/>
          <w:sz w:val="32"/>
          <w:szCs w:val="32"/>
          <w14:textFill>
            <w14:solidFill>
              <w14:schemeClr w14:val="tx1"/>
            </w14:solidFill>
          </w14:textFill>
        </w:rPr>
        <w:t>包括</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到户类</w:t>
      </w:r>
      <w:r>
        <w:rPr>
          <w:rFonts w:hint="eastAsia" w:ascii="仿宋_GB2312" w:hAnsi="仿宋_GB2312" w:eastAsia="仿宋_GB2312" w:cs="仿宋_GB2312"/>
          <w:b w:val="0"/>
          <w:bCs w:val="0"/>
          <w:color w:val="000000" w:themeColor="text1"/>
          <w:sz w:val="32"/>
          <w:szCs w:val="32"/>
          <w14:textFill>
            <w14:solidFill>
              <w14:schemeClr w14:val="tx1"/>
            </w14:solidFill>
          </w14:textFill>
        </w:rPr>
        <w:t>资产、</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公益性资产、经营性资产。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到户类</w:t>
      </w:r>
      <w:r>
        <w:rPr>
          <w:rFonts w:hint="eastAsia" w:ascii="仿宋_GB2312" w:hAnsi="仿宋_GB2312" w:eastAsia="仿宋_GB2312" w:cs="仿宋_GB2312"/>
          <w:b w:val="0"/>
          <w:bCs w:val="0"/>
          <w:color w:val="000000" w:themeColor="text1"/>
          <w:sz w:val="32"/>
          <w:szCs w:val="32"/>
          <w14:textFill>
            <w14:solidFill>
              <w14:schemeClr w14:val="tx1"/>
            </w14:solidFill>
          </w14:textFill>
        </w:rPr>
        <w:t>资产</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指各安置点的搬迁户住房。到户类</w:t>
      </w:r>
      <w:r>
        <w:rPr>
          <w:rFonts w:hint="eastAsia" w:ascii="仿宋_GB2312" w:hAnsi="仿宋_GB2312" w:eastAsia="仿宋_GB2312" w:cs="仿宋_GB2312"/>
          <w:b w:val="0"/>
          <w:bCs w:val="0"/>
          <w:color w:val="000000" w:themeColor="text1"/>
          <w:sz w:val="32"/>
          <w:szCs w:val="32"/>
          <w14:textFill>
            <w14:solidFill>
              <w14:schemeClr w14:val="tx1"/>
            </w14:solidFill>
          </w14:textFill>
        </w:rPr>
        <w:t>资产</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分别确权到对应搬迁户。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公益性资产。指各安置点公共服务设施类。包括办公（管理、服务）用房、道路、文教卫、给排水、绿化、硬化、亮化、球场、污垃、挡土墙等。</w:t>
      </w:r>
    </w:p>
    <w:p>
      <w:pPr>
        <w:pStyle w:val="2"/>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个乡镇安置点的公益性资产确权到安置点所在行政村；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.县城</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个安置点的城南大道</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B2</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线、苗家小镇至丹江桥道路、铁西路、城北片区易地扶贫搬迁安置工程至贝林污水泵站污水截污收集工程等确权到融水镇人民政府；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.融水镇卫生院确权到融水镇卫生院；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.融水镇第七小学确权到融水镇第七小学；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.融水镇城北小学确权到融水镇城北小学；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.县城</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个安置点的其他公共设施确权到相应的社区。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三</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经营性资产。指易地扶贫搬迁专项资金</w:t>
      </w:r>
      <w:r>
        <w:rPr>
          <w:rFonts w:hint="default" w:ascii="Times New Roman" w:hAnsi="Times New Roman" w:eastAsia="仿宋_GB2312" w:cs="Times New Roman"/>
          <w:b w:val="0"/>
          <w:bCs w:val="0"/>
          <w:color w:val="auto"/>
          <w:sz w:val="32"/>
          <w:szCs w:val="32"/>
          <w:lang w:val="en-US" w:eastAsia="zh-CN"/>
        </w:rPr>
        <w:t>9314</w:t>
      </w:r>
      <w:r>
        <w:rPr>
          <w:rFonts w:hint="eastAsia" w:ascii="仿宋_GB2312" w:hAnsi="仿宋_GB2312" w:eastAsia="仿宋_GB2312" w:cs="仿宋_GB2312"/>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53</w:t>
      </w:r>
      <w:r>
        <w:rPr>
          <w:rFonts w:hint="eastAsia" w:ascii="仿宋_GB2312" w:hAnsi="仿宋_GB2312" w:eastAsia="仿宋_GB2312" w:cs="仿宋_GB2312"/>
          <w:b w:val="0"/>
          <w:bCs w:val="0"/>
          <w:color w:val="auto"/>
          <w:sz w:val="32"/>
          <w:szCs w:val="32"/>
          <w:lang w:val="en-US" w:eastAsia="zh-CN"/>
        </w:rPr>
        <w:t>万元建设的</w:t>
      </w:r>
      <w:r>
        <w:rPr>
          <w:rFonts w:hint="default" w:ascii="Times New Roman" w:hAnsi="Times New Roman" w:eastAsia="仿宋_GB2312" w:cs="Times New Roman"/>
          <w:b w:val="0"/>
          <w:bCs w:val="0"/>
          <w:color w:val="auto"/>
          <w:sz w:val="32"/>
          <w:szCs w:val="32"/>
          <w:lang w:val="en-US" w:eastAsia="zh-CN"/>
        </w:rPr>
        <w:t>39792</w:t>
      </w:r>
      <w:r>
        <w:rPr>
          <w:rFonts w:hint="eastAsia" w:ascii="仿宋_GB2312" w:hAnsi="仿宋_GB2312" w:eastAsia="仿宋_GB2312" w:cs="仿宋_GB2312"/>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38</w:t>
      </w:r>
      <w:r>
        <w:rPr>
          <w:rFonts w:hint="eastAsia" w:ascii="仿宋_GB2312" w:hAnsi="仿宋_GB2312" w:eastAsia="仿宋_GB2312" w:cs="仿宋_GB2312"/>
          <w:b w:val="0"/>
          <w:bCs w:val="0"/>
          <w:color w:val="auto"/>
          <w:sz w:val="32"/>
          <w:szCs w:val="32"/>
          <w:lang w:val="en-US" w:eastAsia="zh-CN"/>
        </w:rPr>
        <w:t xml:space="preserve"> m²经营性资产，确权至</w:t>
      </w:r>
      <w:r>
        <w:rPr>
          <w:rFonts w:hint="default" w:ascii="Times New Roman" w:hAnsi="Times New Roman" w:eastAsia="仿宋_GB2312" w:cs="Times New Roman"/>
          <w:b w:val="0"/>
          <w:bCs w:val="0"/>
          <w:color w:val="auto"/>
          <w:sz w:val="32"/>
          <w:szCs w:val="32"/>
          <w:lang w:val="en-US" w:eastAsia="zh-CN"/>
        </w:rPr>
        <w:t>12</w:t>
      </w:r>
      <w:r>
        <w:rPr>
          <w:rFonts w:hint="eastAsia" w:ascii="仿宋_GB2312" w:hAnsi="仿宋_GB2312" w:eastAsia="仿宋_GB2312" w:cs="仿宋_GB2312"/>
          <w:b w:val="0"/>
          <w:bCs w:val="0"/>
          <w:color w:val="auto"/>
          <w:sz w:val="32"/>
          <w:szCs w:val="32"/>
          <w:lang w:val="en-US" w:eastAsia="zh-CN"/>
        </w:rPr>
        <w:t>个安置点的</w:t>
      </w:r>
      <w:r>
        <w:rPr>
          <w:rFonts w:hint="default" w:ascii="Times New Roman" w:hAnsi="Times New Roman" w:eastAsia="仿宋_GB2312" w:cs="Times New Roman"/>
          <w:b w:val="0"/>
          <w:bCs w:val="0"/>
          <w:color w:val="auto"/>
          <w:sz w:val="32"/>
          <w:szCs w:val="32"/>
          <w:highlight w:val="none"/>
          <w:lang w:val="en-US" w:eastAsia="zh-CN"/>
        </w:rPr>
        <w:t>11</w:t>
      </w:r>
      <w:r>
        <w:rPr>
          <w:rFonts w:hint="eastAsia" w:ascii="仿宋_GB2312" w:hAnsi="仿宋_GB2312" w:eastAsia="仿宋_GB2312" w:cs="仿宋_GB2312"/>
          <w:b w:val="0"/>
          <w:bCs w:val="0"/>
          <w:color w:val="auto"/>
          <w:sz w:val="32"/>
          <w:szCs w:val="32"/>
          <w:highlight w:val="none"/>
          <w:lang w:val="en-US" w:eastAsia="zh-CN"/>
        </w:rPr>
        <w:t>个村集体经济组织(融水苗族自治县大浪镇高培村股份经济合作联合社、良寨乡安全村股份经济合作联合社、大年乡大年村股份经济合作联合社、同练瑶族乡同练村股份经济合作联合社、拱洞乡洋鸟村股份经济合作联合社、杆洞乡花孖村股份经济合作联合社、拱洞乡平卯村股份经济合作联合社、四荣乡荣地村股份经济合作联合社、白云乡大坡村经济股份联合合作社、苗家小镇社区居民合作社、融水镇苗美家园社区居民委员会一集体经济)共有。任何单位和个人不</w:t>
      </w:r>
      <w:r>
        <w:rPr>
          <w:rFonts w:hint="eastAsia" w:ascii="仿宋_GB2312" w:hAnsi="仿宋_GB2312" w:eastAsia="仿宋_GB2312" w:cs="仿宋_GB2312"/>
          <w:b w:val="0"/>
          <w:bCs w:val="0"/>
          <w:color w:val="auto"/>
          <w:sz w:val="32"/>
          <w:szCs w:val="32"/>
          <w:lang w:val="en-US" w:eastAsia="zh-CN"/>
        </w:rPr>
        <w:t>得擅自对经营性资产做出处分。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第三条</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资产资金来源为区农投统贷、融资资金、村级集体经济资金等。资产权属单位要</w:t>
      </w:r>
      <w:r>
        <w:rPr>
          <w:rFonts w:hint="eastAsia" w:ascii="仿宋_GB2312" w:hAnsi="仿宋_GB2312" w:eastAsia="仿宋_GB2312" w:cs="仿宋_GB2312"/>
          <w:b w:val="0"/>
          <w:bCs w:val="0"/>
          <w:color w:val="000000" w:themeColor="text1"/>
          <w:sz w:val="32"/>
          <w:szCs w:val="32"/>
          <w14:textFill>
            <w14:solidFill>
              <w14:schemeClr w14:val="tx1"/>
            </w14:solidFill>
          </w14:textFill>
        </w:rPr>
        <w:t>按照依法办事、规范管理的原则进行</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资产</w:t>
      </w:r>
      <w:r>
        <w:rPr>
          <w:rFonts w:hint="eastAsia" w:ascii="仿宋_GB2312" w:hAnsi="仿宋_GB2312" w:eastAsia="仿宋_GB2312" w:cs="仿宋_GB2312"/>
          <w:b w:val="0"/>
          <w:bCs w:val="0"/>
          <w:color w:val="000000" w:themeColor="text1"/>
          <w:sz w:val="32"/>
          <w:szCs w:val="32"/>
          <w14:textFill>
            <w14:solidFill>
              <w14:schemeClr w14:val="tx1"/>
            </w14:solidFill>
          </w14:textFill>
        </w:rPr>
        <w:t>使用管理，督促资金管理单位、各安置</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点</w:t>
      </w:r>
      <w:r>
        <w:rPr>
          <w:rFonts w:hint="eastAsia" w:ascii="仿宋_GB2312" w:hAnsi="仿宋_GB2312" w:eastAsia="仿宋_GB2312" w:cs="仿宋_GB2312"/>
          <w:b w:val="0"/>
          <w:bCs w:val="0"/>
          <w:color w:val="000000" w:themeColor="text1"/>
          <w:sz w:val="32"/>
          <w:szCs w:val="32"/>
          <w14:textFill>
            <w14:solidFill>
              <w14:schemeClr w14:val="tx1"/>
            </w14:solidFill>
          </w14:textFill>
        </w:rPr>
        <w:t>资产运营单位、资金使用单位遵守国家法律、法规，强化内部控制，防范管理风险，提高管理效能，推进廉政建设。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第四条</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产</w:t>
      </w:r>
      <w:r>
        <w:rPr>
          <w:rFonts w:hint="eastAsia" w:ascii="仿宋_GB2312" w:hAnsi="仿宋_GB2312" w:eastAsia="仿宋_GB2312" w:cs="仿宋_GB2312"/>
          <w:b w:val="0"/>
          <w:bCs w:val="0"/>
          <w:color w:val="000000" w:themeColor="text1"/>
          <w:sz w:val="32"/>
          <w:szCs w:val="32"/>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管理</w:t>
      </w:r>
      <w:r>
        <w:rPr>
          <w:rFonts w:hint="eastAsia" w:ascii="仿宋_GB2312" w:hAnsi="仿宋_GB2312" w:eastAsia="仿宋_GB2312" w:cs="仿宋_GB2312"/>
          <w:b w:val="0"/>
          <w:bCs w:val="0"/>
          <w:color w:val="000000" w:themeColor="text1"/>
          <w:sz w:val="32"/>
          <w:szCs w:val="32"/>
          <w14:textFill>
            <w14:solidFill>
              <w14:schemeClr w14:val="tx1"/>
            </w14:solidFill>
          </w14:textFill>
        </w:rPr>
        <w:t>监督部门，包括县财政局、县审计局、县发改局、县乡村振兴局、县住建局</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当地乡镇人民政府</w:t>
      </w:r>
      <w:r>
        <w:rPr>
          <w:rFonts w:hint="eastAsia" w:ascii="仿宋_GB2312" w:hAnsi="仿宋_GB2312" w:eastAsia="仿宋_GB2312" w:cs="仿宋_GB2312"/>
          <w:b w:val="0"/>
          <w:bCs w:val="0"/>
          <w:color w:val="000000" w:themeColor="text1"/>
          <w:sz w:val="32"/>
          <w:szCs w:val="32"/>
          <w14:textFill>
            <w14:solidFill>
              <w14:schemeClr w14:val="tx1"/>
            </w14:solidFill>
          </w14:textFill>
        </w:rPr>
        <w:t>及其他相关易地扶贫搬迁后续扶持工作领导小组成员单位。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第五条</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产</w:t>
      </w:r>
      <w:r>
        <w:rPr>
          <w:rFonts w:hint="eastAsia" w:ascii="仿宋_GB2312" w:hAnsi="仿宋_GB2312" w:eastAsia="仿宋_GB2312" w:cs="仿宋_GB2312"/>
          <w:b w:val="0"/>
          <w:bCs w:val="0"/>
          <w:color w:val="000000" w:themeColor="text1"/>
          <w:sz w:val="32"/>
          <w:szCs w:val="32"/>
          <w14:textFill>
            <w14:solidFill>
              <w14:schemeClr w14:val="tx1"/>
            </w14:solidFill>
          </w14:textFill>
        </w:rPr>
        <w:t>的使用监督范围，包括</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三类资产的监管、维修维护，以及经营性资产</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收益资金</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的申请、审批、分配、拨付、使用、反馈以及跟踪问效、监督检查、责任追究等。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第六条</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产</w:t>
      </w:r>
      <w:r>
        <w:rPr>
          <w:rFonts w:hint="eastAsia" w:ascii="仿宋_GB2312" w:hAnsi="仿宋_GB2312" w:eastAsia="仿宋_GB2312" w:cs="仿宋_GB2312"/>
          <w:b w:val="0"/>
          <w:bCs w:val="0"/>
          <w:color w:val="000000" w:themeColor="text1"/>
          <w:sz w:val="32"/>
          <w:szCs w:val="32"/>
          <w14:textFill>
            <w14:solidFill>
              <w14:schemeClr w14:val="tx1"/>
            </w14:solidFill>
          </w14:textFill>
        </w:rPr>
        <w:t>的监督对象，包括各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搬迁户、</w:t>
      </w:r>
      <w:r>
        <w:rPr>
          <w:rFonts w:hint="eastAsia" w:ascii="仿宋_GB2312" w:hAnsi="仿宋_GB2312" w:eastAsia="仿宋_GB2312" w:cs="仿宋_GB2312"/>
          <w:b w:val="0"/>
          <w:bCs w:val="0"/>
          <w:color w:val="000000" w:themeColor="text1"/>
          <w:sz w:val="32"/>
          <w:szCs w:val="32"/>
          <w14:textFill>
            <w14:solidFill>
              <w14:schemeClr w14:val="tx1"/>
            </w14:solidFill>
          </w14:textFill>
        </w:rPr>
        <w:t>安置</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点所在村（社区）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托管</w:t>
      </w:r>
      <w:r>
        <w:rPr>
          <w:rFonts w:hint="eastAsia" w:ascii="仿宋_GB2312" w:hAnsi="仿宋_GB2312" w:eastAsia="仿宋_GB2312" w:cs="仿宋_GB2312"/>
          <w:b w:val="0"/>
          <w:bCs w:val="0"/>
          <w:color w:val="000000" w:themeColor="text1"/>
          <w:sz w:val="32"/>
          <w:szCs w:val="32"/>
          <w14:textFill>
            <w14:solidFill>
              <w14:schemeClr w14:val="tx1"/>
            </w14:solidFill>
          </w14:textFill>
        </w:rPr>
        <w:t>运营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管理</w:t>
      </w:r>
      <w:r>
        <w:rPr>
          <w:rFonts w:hint="eastAsia" w:ascii="仿宋_GB2312" w:hAnsi="仿宋_GB2312" w:eastAsia="仿宋_GB2312" w:cs="仿宋_GB2312"/>
          <w:b w:val="0"/>
          <w:bCs w:val="0"/>
          <w:color w:val="000000" w:themeColor="text1"/>
          <w:sz w:val="32"/>
          <w:szCs w:val="32"/>
          <w14:textFill>
            <w14:solidFill>
              <w14:schemeClr w14:val="tx1"/>
            </w14:solidFill>
          </w14:textFill>
        </w:rPr>
        <w:t>单位、资金使用单位及其直接负责的主管人员和其他直接责任人员。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SA"/>
          <w14:textFill>
            <w14:solidFill>
              <w14:schemeClr w14:val="tx1"/>
            </w14:solidFill>
          </w14:textFill>
        </w:rPr>
        <w:t>第七条</w:t>
      </w:r>
      <w:r>
        <w:rPr>
          <w:rFonts w:hint="eastAsia" w:ascii="仿宋_GB2312" w:hAnsi="仿宋_GB2312" w:eastAsia="仿宋_GB2312" w:cs="仿宋_GB2312"/>
          <w:b/>
          <w:bCs/>
          <w:color w:val="000000" w:themeColor="text1"/>
          <w:kern w:val="0"/>
          <w:sz w:val="32"/>
          <w:szCs w:val="32"/>
          <w:lang w:val="en-US" w:eastAsia="zh-CN" w:bidi="ar-SA"/>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易地扶贫搬迁安置</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点经营性</w:t>
      </w:r>
      <w:r>
        <w:rPr>
          <w:rFonts w:hint="eastAsia" w:ascii="仿宋_GB2312" w:hAnsi="仿宋_GB2312" w:eastAsia="仿宋_GB2312" w:cs="仿宋_GB2312"/>
          <w:b w:val="0"/>
          <w:bCs w:val="0"/>
          <w:color w:val="000000" w:themeColor="text1"/>
          <w:sz w:val="32"/>
          <w:szCs w:val="32"/>
          <w14:textFill>
            <w14:solidFill>
              <w14:schemeClr w14:val="tx1"/>
            </w14:solidFill>
          </w14:textFill>
        </w:rPr>
        <w:t>资产收益资金使用范围包括：易地扶贫搬迁后续扶持、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九个中心</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建设、后续产业发展、社区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车间</w:t>
      </w:r>
      <w:r>
        <w:rPr>
          <w:rFonts w:hint="eastAsia" w:ascii="仿宋_GB2312" w:hAnsi="仿宋_GB2312" w:eastAsia="仿宋_GB2312" w:cs="仿宋_GB2312"/>
          <w:b w:val="0"/>
          <w:bCs w:val="0"/>
          <w:color w:val="000000" w:themeColor="text1"/>
          <w:sz w:val="32"/>
          <w:szCs w:val="32"/>
          <w14:textFill>
            <w14:solidFill>
              <w14:schemeClr w14:val="tx1"/>
            </w14:solidFill>
          </w14:textFill>
        </w:rPr>
        <w:t>建设、公益性岗位报酬、安置点物业管理费用补贴、安置住房及必要的附属设施维修维护，以及水、电、路、气等基本生产生活设施</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公共部分</w:t>
      </w:r>
      <w:r>
        <w:rPr>
          <w:rFonts w:hint="eastAsia" w:ascii="仿宋_GB2312" w:hAnsi="仿宋_GB2312" w:eastAsia="仿宋_GB2312" w:cs="仿宋_GB2312"/>
          <w:b w:val="0"/>
          <w:bCs w:val="0"/>
          <w:color w:val="000000" w:themeColor="text1"/>
          <w:sz w:val="32"/>
          <w:szCs w:val="32"/>
          <w14:textFill>
            <w14:solidFill>
              <w14:schemeClr w14:val="tx1"/>
            </w14:solidFill>
          </w14:textFill>
        </w:rPr>
        <w:t>维修维护等</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为保证经营性资产有序运营管理、国有资产得以保值增值，本方案的经营性资产实行集中统一管护，管护经费从经营收益中计提</w:t>
      </w:r>
      <w:r>
        <w:rPr>
          <w:rFonts w:hint="default" w:ascii="Times New Roman" w:hAnsi="Times New Roman" w:eastAsia="仿宋_GB2312" w:cs="Times New Roman"/>
          <w:b w:val="0"/>
          <w:bCs w:val="0"/>
          <w:color w:val="auto"/>
          <w:sz w:val="32"/>
          <w:szCs w:val="32"/>
          <w:lang w:eastAsia="zh-CN"/>
        </w:rPr>
        <w:t>10%</w:t>
      </w:r>
      <w:r>
        <w:rPr>
          <w:rFonts w:hint="eastAsia" w:ascii="仿宋_GB2312" w:hAnsi="仿宋_GB2312" w:eastAsia="仿宋_GB2312" w:cs="仿宋_GB2312"/>
          <w:b w:val="0"/>
          <w:bCs w:val="0"/>
          <w:color w:val="auto"/>
          <w:sz w:val="32"/>
          <w:szCs w:val="32"/>
          <w:lang w:eastAsia="zh-CN"/>
        </w:rPr>
        <w:t>的费用，作为第三方托管单位的管理费用。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第二章 资</w:t>
      </w:r>
      <w:r>
        <w:rPr>
          <w:rFonts w:hint="eastAsia" w:ascii="黑体" w:hAnsi="黑体" w:eastAsia="黑体" w:cs="黑体"/>
          <w:b w:val="0"/>
          <w:bCs w:val="0"/>
          <w:color w:val="000000" w:themeColor="text1"/>
          <w:sz w:val="32"/>
          <w:szCs w:val="32"/>
          <w:lang w:val="en-US" w:eastAsia="zh-CN"/>
          <w14:textFill>
            <w14:solidFill>
              <w14:schemeClr w14:val="tx1"/>
            </w14:solidFill>
          </w14:textFill>
        </w:rPr>
        <w:t>产</w:t>
      </w:r>
      <w:r>
        <w:rPr>
          <w:rFonts w:hint="eastAsia" w:ascii="黑体" w:hAnsi="黑体" w:eastAsia="黑体" w:cs="黑体"/>
          <w:b w:val="0"/>
          <w:bCs w:val="0"/>
          <w:color w:val="000000" w:themeColor="text1"/>
          <w:sz w:val="32"/>
          <w:szCs w:val="32"/>
          <w14:textFill>
            <w14:solidFill>
              <w14:schemeClr w14:val="tx1"/>
            </w14:solidFill>
          </w14:textFill>
        </w:rPr>
        <w:t>的管理原则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第八条</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物理隔离、封闭运行原则。由</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托管的</w:t>
      </w:r>
      <w:r>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t>第三方代为运营管理</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并</w:t>
      </w:r>
      <w:r>
        <w:rPr>
          <w:rFonts w:hint="eastAsia" w:ascii="仿宋_GB2312" w:hAnsi="仿宋_GB2312" w:eastAsia="仿宋_GB2312" w:cs="仿宋_GB2312"/>
          <w:b w:val="0"/>
          <w:bCs w:val="0"/>
          <w:color w:val="000000" w:themeColor="text1"/>
          <w:sz w:val="32"/>
          <w:szCs w:val="32"/>
          <w14:textFill>
            <w14:solidFill>
              <w14:schemeClr w14:val="tx1"/>
            </w14:solidFill>
          </w14:textFill>
        </w:rPr>
        <w:t>对</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收益</w:t>
      </w:r>
      <w:r>
        <w:rPr>
          <w:rFonts w:hint="eastAsia" w:ascii="仿宋_GB2312" w:hAnsi="仿宋_GB2312" w:eastAsia="仿宋_GB2312" w:cs="仿宋_GB2312"/>
          <w:b w:val="0"/>
          <w:bCs w:val="0"/>
          <w:color w:val="000000" w:themeColor="text1"/>
          <w:sz w:val="32"/>
          <w:szCs w:val="32"/>
          <w14:textFill>
            <w14:solidFill>
              <w14:schemeClr w14:val="tx1"/>
            </w14:solidFill>
          </w14:textFill>
        </w:rPr>
        <w:t>资金进行专户专账管理、物理隔离、封闭运行。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第九条</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厉行节约，降低成本原则。资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产</w:t>
      </w:r>
      <w:r>
        <w:rPr>
          <w:rFonts w:hint="eastAsia" w:ascii="仿宋_GB2312" w:hAnsi="仿宋_GB2312" w:eastAsia="仿宋_GB2312" w:cs="仿宋_GB2312"/>
          <w:b w:val="0"/>
          <w:bCs w:val="0"/>
          <w:color w:val="000000" w:themeColor="text1"/>
          <w:sz w:val="32"/>
          <w:szCs w:val="32"/>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运营</w:t>
      </w:r>
      <w:r>
        <w:rPr>
          <w:rFonts w:hint="eastAsia" w:ascii="仿宋_GB2312" w:hAnsi="仿宋_GB2312" w:eastAsia="仿宋_GB2312" w:cs="仿宋_GB2312"/>
          <w:b w:val="0"/>
          <w:bCs w:val="0"/>
          <w:color w:val="000000" w:themeColor="text1"/>
          <w:sz w:val="32"/>
          <w:szCs w:val="32"/>
          <w14:textFill>
            <w14:solidFill>
              <w14:schemeClr w14:val="tx1"/>
            </w14:solidFill>
          </w14:textFill>
        </w:rPr>
        <w:t>和使用应尽可能降低成本，确保</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收益</w:t>
      </w:r>
      <w:r>
        <w:rPr>
          <w:rFonts w:hint="eastAsia" w:ascii="仿宋_GB2312" w:hAnsi="仿宋_GB2312" w:eastAsia="仿宋_GB2312" w:cs="仿宋_GB2312"/>
          <w:b w:val="0"/>
          <w:bCs w:val="0"/>
          <w:color w:val="000000" w:themeColor="text1"/>
          <w:sz w:val="32"/>
          <w:szCs w:val="32"/>
          <w14:textFill>
            <w14:solidFill>
              <w14:schemeClr w14:val="tx1"/>
            </w14:solidFill>
          </w14:textFill>
        </w:rPr>
        <w:t>使用效益。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第十条</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专款专用原则。</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经营性收</w:t>
      </w:r>
      <w:r>
        <w:rPr>
          <w:rFonts w:hint="eastAsia" w:ascii="仿宋_GB2312" w:hAnsi="仿宋_GB2312" w:eastAsia="仿宋_GB2312" w:cs="仿宋_GB2312"/>
          <w:b w:val="0"/>
          <w:bCs w:val="0"/>
          <w:color w:val="000000" w:themeColor="text1"/>
          <w:sz w:val="32"/>
          <w:szCs w:val="32"/>
          <w14:textFill>
            <w14:solidFill>
              <w14:schemeClr w14:val="tx1"/>
            </w14:solidFill>
          </w14:textFill>
        </w:rPr>
        <w:t>益资金，由</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县财政局</w:t>
      </w:r>
      <w:r>
        <w:rPr>
          <w:rFonts w:hint="eastAsia" w:ascii="仿宋_GB2312" w:hAnsi="仿宋_GB2312" w:eastAsia="仿宋_GB2312" w:cs="仿宋_GB2312"/>
          <w:b w:val="0"/>
          <w:bCs w:val="0"/>
          <w:color w:val="000000" w:themeColor="text1"/>
          <w:sz w:val="32"/>
          <w:szCs w:val="32"/>
          <w14:textFill>
            <w14:solidFill>
              <w14:schemeClr w14:val="tx1"/>
            </w14:solidFill>
          </w14:textFill>
        </w:rPr>
        <w:t>统筹监管</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县乡村振兴战略指挥部易安后扶专责小组（以下简称“县易安组”）审核</w:t>
      </w:r>
      <w:r>
        <w:rPr>
          <w:rFonts w:hint="eastAsia" w:ascii="仿宋_GB2312" w:hAnsi="仿宋_GB2312" w:eastAsia="仿宋_GB2312" w:cs="仿宋_GB2312"/>
          <w:b w:val="0"/>
          <w:bCs w:val="0"/>
          <w:color w:val="000000" w:themeColor="text1"/>
          <w:sz w:val="32"/>
          <w:szCs w:val="32"/>
          <w14:textFill>
            <w14:solidFill>
              <w14:schemeClr w14:val="tx1"/>
            </w14:solidFill>
          </w14:textFill>
        </w:rPr>
        <w:t>，按照相应的资金管理办法进行管理，严格使用范围，任何单位或个人不得</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套</w:t>
      </w:r>
      <w:r>
        <w:rPr>
          <w:rFonts w:hint="eastAsia" w:ascii="仿宋_GB2312" w:hAnsi="仿宋_GB2312" w:eastAsia="仿宋_GB2312" w:cs="仿宋_GB2312"/>
          <w:b w:val="0"/>
          <w:bCs w:val="0"/>
          <w:color w:val="000000" w:themeColor="text1"/>
          <w:sz w:val="32"/>
          <w:szCs w:val="32"/>
          <w14:textFill>
            <w14:solidFill>
              <w14:schemeClr w14:val="tx1"/>
            </w14:solidFill>
          </w14:textFill>
        </w:rPr>
        <w:t>取、截留、挤占、挪用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经营性</w:t>
      </w:r>
      <w:r>
        <w:rPr>
          <w:rFonts w:hint="eastAsia" w:ascii="仿宋_GB2312" w:hAnsi="仿宋_GB2312" w:eastAsia="仿宋_GB2312" w:cs="仿宋_GB2312"/>
          <w:b w:val="0"/>
          <w:bCs w:val="0"/>
          <w:color w:val="000000" w:themeColor="text1"/>
          <w:sz w:val="32"/>
          <w:szCs w:val="32"/>
          <w14:textFill>
            <w14:solidFill>
              <w14:schemeClr w14:val="tx1"/>
            </w14:solidFill>
          </w14:textFill>
        </w:rPr>
        <w:t>资产收益资金。对资金使用管理中存在违法行为的单位及个人，依据</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相关法律法规</w:t>
      </w:r>
      <w:r>
        <w:rPr>
          <w:rFonts w:hint="eastAsia" w:ascii="仿宋_GB2312" w:hAnsi="仿宋_GB2312" w:eastAsia="仿宋_GB2312" w:cs="仿宋_GB2312"/>
          <w:b w:val="0"/>
          <w:bCs w:val="0"/>
          <w:color w:val="000000" w:themeColor="text1"/>
          <w:sz w:val="32"/>
          <w:szCs w:val="32"/>
          <w14:textFill>
            <w14:solidFill>
              <w14:schemeClr w14:val="tx1"/>
            </w14:solidFill>
          </w14:textFill>
        </w:rPr>
        <w:t>追究法律责任。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第十一条</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全过程监控原则。</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个安置点</w:t>
      </w:r>
      <w:r>
        <w:rPr>
          <w:rFonts w:hint="eastAsia" w:ascii="仿宋_GB2312" w:hAnsi="仿宋_GB2312" w:eastAsia="仿宋_GB2312" w:cs="仿宋_GB2312"/>
          <w:b w:val="0"/>
          <w:bCs w:val="0"/>
          <w:color w:val="000000" w:themeColor="text1"/>
          <w:sz w:val="32"/>
          <w:szCs w:val="32"/>
          <w14:textFill>
            <w14:solidFill>
              <w14:schemeClr w14:val="tx1"/>
            </w14:solidFill>
          </w14:textFill>
        </w:rPr>
        <w:t>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经营性资产收益资金</w:t>
      </w:r>
      <w:r>
        <w:rPr>
          <w:rFonts w:hint="eastAsia" w:ascii="仿宋_GB2312" w:hAnsi="仿宋_GB2312" w:eastAsia="仿宋_GB2312" w:cs="仿宋_GB2312"/>
          <w:b w:val="0"/>
          <w:bCs w:val="0"/>
          <w:color w:val="000000" w:themeColor="text1"/>
          <w:sz w:val="32"/>
          <w:szCs w:val="32"/>
          <w14:textFill>
            <w14:solidFill>
              <w14:schemeClr w14:val="tx1"/>
            </w14:solidFill>
          </w14:textFill>
        </w:rPr>
        <w:t>收入、拨付、使用等各环节全程进行监督，建立健全内部管理制度，确保资金安全、有效运行。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第十二条</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分级负责原则。县</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财政局</w:t>
      </w:r>
      <w:r>
        <w:rPr>
          <w:rFonts w:hint="eastAsia" w:ascii="仿宋_GB2312" w:hAnsi="仿宋_GB2312" w:eastAsia="仿宋_GB2312" w:cs="仿宋_GB2312"/>
          <w:b w:val="0"/>
          <w:bCs w:val="0"/>
          <w:color w:val="000000" w:themeColor="text1"/>
          <w:sz w:val="32"/>
          <w:szCs w:val="32"/>
          <w14:textFill>
            <w14:solidFill>
              <w14:schemeClr w14:val="tx1"/>
            </w14:solidFill>
          </w14:textFill>
        </w:rPr>
        <w:t>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经营性</w:t>
      </w:r>
      <w:r>
        <w:rPr>
          <w:rFonts w:hint="eastAsia" w:ascii="仿宋_GB2312" w:hAnsi="仿宋_GB2312" w:eastAsia="仿宋_GB2312" w:cs="仿宋_GB2312"/>
          <w:b w:val="0"/>
          <w:bCs w:val="0"/>
          <w:color w:val="000000" w:themeColor="text1"/>
          <w:sz w:val="32"/>
          <w:szCs w:val="32"/>
          <w14:textFill>
            <w14:solidFill>
              <w14:schemeClr w14:val="tx1"/>
            </w14:solidFill>
          </w14:textFill>
        </w:rPr>
        <w:t>资产收益资金的县级管理主体，负责</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资产</w:t>
      </w:r>
      <w:r>
        <w:rPr>
          <w:rFonts w:hint="eastAsia" w:ascii="仿宋_GB2312" w:hAnsi="仿宋_GB2312" w:eastAsia="仿宋_GB2312" w:cs="仿宋_GB2312"/>
          <w:b w:val="0"/>
          <w:bCs w:val="0"/>
          <w:color w:val="000000" w:themeColor="text1"/>
          <w:sz w:val="32"/>
          <w:szCs w:val="32"/>
          <w14:textFill>
            <w14:solidFill>
              <w14:schemeClr w14:val="tx1"/>
            </w14:solidFill>
          </w14:textFill>
        </w:rPr>
        <w:t>收益资金在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托管运营单位</w:t>
      </w:r>
      <w:r>
        <w:rPr>
          <w:rFonts w:hint="eastAsia" w:ascii="仿宋_GB2312" w:hAnsi="仿宋_GB2312" w:eastAsia="仿宋_GB2312" w:cs="仿宋_GB2312"/>
          <w:b w:val="0"/>
          <w:bCs w:val="0"/>
          <w:color w:val="000000" w:themeColor="text1"/>
          <w:sz w:val="32"/>
          <w:szCs w:val="32"/>
          <w14:textFill>
            <w14:solidFill>
              <w14:schemeClr w14:val="tx1"/>
            </w14:solidFill>
          </w14:textFill>
        </w:rPr>
        <w:t>和</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个安置点</w:t>
      </w:r>
      <w:r>
        <w:rPr>
          <w:rFonts w:hint="eastAsia" w:ascii="仿宋_GB2312" w:hAnsi="仿宋_GB2312" w:eastAsia="仿宋_GB2312" w:cs="仿宋_GB2312"/>
          <w:b w:val="0"/>
          <w:bCs w:val="0"/>
          <w:color w:val="000000" w:themeColor="text1"/>
          <w:sz w:val="32"/>
          <w:szCs w:val="32"/>
          <w14:textFill>
            <w14:solidFill>
              <w14:schemeClr w14:val="tx1"/>
            </w14:solidFill>
          </w14:textFill>
        </w:rPr>
        <w:t>或施工单位流程过程的封闭运行管理，承担资金安全管理责任；乡镇人民政府是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资产</w:t>
      </w:r>
      <w:r>
        <w:rPr>
          <w:rFonts w:hint="eastAsia" w:ascii="仿宋_GB2312" w:hAnsi="仿宋_GB2312" w:eastAsia="仿宋_GB2312" w:cs="仿宋_GB2312"/>
          <w:b w:val="0"/>
          <w:bCs w:val="0"/>
          <w:color w:val="000000" w:themeColor="text1"/>
          <w:sz w:val="32"/>
          <w:szCs w:val="32"/>
          <w14:textFill>
            <w14:solidFill>
              <w14:schemeClr w14:val="tx1"/>
            </w14:solidFill>
          </w14:textFill>
        </w:rPr>
        <w:t>收益资金使用管理的责任主体，负责按资金使用要求及计划组织实施使用，承担</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资产</w:t>
      </w:r>
      <w:r>
        <w:rPr>
          <w:rFonts w:hint="eastAsia" w:ascii="仿宋_GB2312" w:hAnsi="仿宋_GB2312" w:eastAsia="仿宋_GB2312" w:cs="仿宋_GB2312"/>
          <w:b w:val="0"/>
          <w:bCs w:val="0"/>
          <w:color w:val="000000" w:themeColor="text1"/>
          <w:sz w:val="32"/>
          <w:szCs w:val="32"/>
          <w14:textFill>
            <w14:solidFill>
              <w14:schemeClr w14:val="tx1"/>
            </w14:solidFill>
          </w14:textFill>
        </w:rPr>
        <w:t>收益资金使用安全管理责任；县财政局、县审计局、县发改局、县乡村振兴局、县住建局及其他相关易地扶贫搬迁后续扶持工作领导小组成员单位是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资产</w:t>
      </w:r>
      <w:r>
        <w:rPr>
          <w:rFonts w:hint="eastAsia" w:ascii="仿宋_GB2312" w:hAnsi="仿宋_GB2312" w:eastAsia="仿宋_GB2312" w:cs="仿宋_GB2312"/>
          <w:b w:val="0"/>
          <w:bCs w:val="0"/>
          <w:color w:val="000000" w:themeColor="text1"/>
          <w:sz w:val="32"/>
          <w:szCs w:val="32"/>
          <w14:textFill>
            <w14:solidFill>
              <w14:schemeClr w14:val="tx1"/>
            </w14:solidFill>
          </w14:textFill>
        </w:rPr>
        <w:t>收益资金管理使用的监督部门，承担资金封闭运行管理全过程监管责任。</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第三章 资</w:t>
      </w:r>
      <w:r>
        <w:rPr>
          <w:rFonts w:hint="eastAsia" w:ascii="黑体" w:hAnsi="黑体" w:eastAsia="黑体" w:cs="黑体"/>
          <w:b w:val="0"/>
          <w:bCs w:val="0"/>
          <w:color w:val="000000" w:themeColor="text1"/>
          <w:sz w:val="32"/>
          <w:szCs w:val="32"/>
          <w:lang w:eastAsia="zh-CN"/>
          <w14:textFill>
            <w14:solidFill>
              <w14:schemeClr w14:val="tx1"/>
            </w14:solidFill>
          </w14:textFill>
        </w:rPr>
        <w:t>产</w:t>
      </w:r>
      <w:r>
        <w:rPr>
          <w:rFonts w:hint="eastAsia" w:ascii="黑体" w:hAnsi="黑体" w:eastAsia="黑体" w:cs="黑体"/>
          <w:b w:val="0"/>
          <w:bCs w:val="0"/>
          <w:color w:val="000000" w:themeColor="text1"/>
          <w:sz w:val="32"/>
          <w:szCs w:val="32"/>
          <w14:textFill>
            <w14:solidFill>
              <w14:schemeClr w14:val="tx1"/>
            </w14:solidFill>
          </w14:textFill>
        </w:rPr>
        <w:t>的监管内容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第十三条</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三类资产除了在物权方面进行监管外，经营性资产收益</w:t>
      </w:r>
      <w:r>
        <w:rPr>
          <w:rFonts w:hint="eastAsia" w:ascii="仿宋_GB2312" w:hAnsi="仿宋_GB2312" w:eastAsia="仿宋_GB2312" w:cs="仿宋_GB2312"/>
          <w:b w:val="0"/>
          <w:bCs w:val="0"/>
          <w:color w:val="000000" w:themeColor="text1"/>
          <w:sz w:val="32"/>
          <w:szCs w:val="32"/>
          <w14:textFill>
            <w14:solidFill>
              <w14:schemeClr w14:val="tx1"/>
            </w14:solidFill>
          </w14:textFill>
        </w:rPr>
        <w:t>资金的拨付和使用主要从合规性、合理性和实用性三方面进行监管。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kern w:val="0"/>
          <w:sz w:val="32"/>
          <w:szCs w:val="32"/>
          <w:lang w:val="en-US" w:eastAsia="zh-CN" w:bidi="ar-SA"/>
        </w:rPr>
      </w:pPr>
      <w:r>
        <w:rPr>
          <w:rFonts w:hint="eastAsia" w:ascii="黑体" w:hAnsi="黑体" w:eastAsia="黑体" w:cs="黑体"/>
          <w:b w:val="0"/>
          <w:bCs w:val="0"/>
          <w:color w:val="000000" w:themeColor="text1"/>
          <w:sz w:val="32"/>
          <w:szCs w:val="32"/>
          <w14:textFill>
            <w14:solidFill>
              <w14:schemeClr w14:val="tx1"/>
            </w14:solidFill>
          </w14:textFill>
        </w:rPr>
        <w:t>第十</w:t>
      </w:r>
      <w:r>
        <w:rPr>
          <w:rFonts w:hint="eastAsia" w:ascii="黑体" w:hAnsi="黑体" w:eastAsia="黑体" w:cs="黑体"/>
          <w:b w:val="0"/>
          <w:bCs w:val="0"/>
          <w:color w:val="000000" w:themeColor="text1"/>
          <w:sz w:val="32"/>
          <w:szCs w:val="32"/>
          <w:lang w:val="en-US" w:eastAsia="zh-CN"/>
          <w14:textFill>
            <w14:solidFill>
              <w14:schemeClr w14:val="tx1"/>
            </w14:solidFill>
          </w14:textFill>
        </w:rPr>
        <w:t>四</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t>经营性资产的净收益，按照“十三五”时期各安</w:t>
      </w:r>
      <w:r>
        <w:rPr>
          <w:rFonts w:hint="eastAsia" w:ascii="仿宋_GB2312" w:hAnsi="仿宋_GB2312" w:eastAsia="仿宋_GB2312" w:cs="仿宋_GB2312"/>
          <w:b w:val="0"/>
          <w:bCs w:val="0"/>
          <w:color w:val="auto"/>
          <w:kern w:val="0"/>
          <w:sz w:val="32"/>
          <w:szCs w:val="32"/>
          <w:lang w:val="en-US" w:eastAsia="zh-CN" w:bidi="ar-SA"/>
        </w:rPr>
        <w:t>置点的</w:t>
      </w:r>
      <w:r>
        <w:rPr>
          <w:rFonts w:hint="eastAsia" w:ascii="仿宋_GB2312" w:hAnsi="仿宋_GB2312" w:eastAsia="仿宋_GB2312" w:cs="仿宋_GB2312"/>
          <w:b w:val="0"/>
          <w:bCs w:val="0"/>
          <w:color w:val="auto"/>
          <w:kern w:val="0"/>
          <w:sz w:val="32"/>
          <w:szCs w:val="32"/>
          <w:highlight w:val="none"/>
          <w:lang w:val="en-US" w:eastAsia="zh-CN" w:bidi="ar-SA"/>
        </w:rPr>
        <w:t>搬迁户数</w:t>
      </w:r>
      <w:r>
        <w:rPr>
          <w:rFonts w:hint="eastAsia" w:ascii="仿宋_GB2312" w:hAnsi="仿宋_GB2312" w:eastAsia="仿宋_GB2312" w:cs="仿宋_GB2312"/>
          <w:b w:val="0"/>
          <w:bCs w:val="0"/>
          <w:color w:val="auto"/>
          <w:kern w:val="0"/>
          <w:sz w:val="32"/>
          <w:szCs w:val="32"/>
          <w:lang w:val="en-US" w:eastAsia="zh-CN" w:bidi="ar-SA"/>
        </w:rPr>
        <w:t>比例进行分配（详见下表）。</w:t>
      </w:r>
    </w:p>
    <w:tbl>
      <w:tblPr>
        <w:tblStyle w:val="7"/>
        <w:tblpPr w:leftFromText="180" w:rightFromText="180" w:vertAnchor="text" w:horzAnchor="page" w:tblpX="1155" w:tblpY="1420"/>
        <w:tblOverlap w:val="never"/>
        <w:tblW w:w="9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5"/>
        <w:gridCol w:w="4365"/>
        <w:gridCol w:w="3105"/>
        <w:gridCol w:w="750"/>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序号</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村集体经济组织名称</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安置点名称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户数</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kern w:val="0"/>
                <w:sz w:val="24"/>
                <w:szCs w:val="24"/>
                <w:u w:val="none"/>
                <w:lang w:val="en-US" w:eastAsia="zh-CN" w:bidi="ar"/>
              </w:rPr>
            </w:pPr>
            <w:r>
              <w:rPr>
                <w:rFonts w:hint="eastAsia" w:ascii="仿宋_GB2312" w:hAnsi="宋体" w:eastAsia="仿宋_GB2312" w:cs="仿宋_GB2312"/>
                <w:b w:val="0"/>
                <w:bCs w:val="0"/>
                <w:i w:val="0"/>
                <w:iCs w:val="0"/>
                <w:color w:val="auto"/>
                <w:kern w:val="0"/>
                <w:sz w:val="24"/>
                <w:szCs w:val="24"/>
                <w:u w:val="none"/>
                <w:lang w:val="en-US" w:eastAsia="zh-CN" w:bidi="ar"/>
              </w:rPr>
              <w:t>产权</w:t>
            </w:r>
          </w:p>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1</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大浪镇高培村股份经济合作联合社</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大浪镇高培村洋洞屯安置点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2</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良寨乡安全村股份经济合作联合社</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良寨乡安全村良台屯安置点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34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3</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大年乡大年村股份经济合作联合社</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大年乡大年村扣寨屯安置点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21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4</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同练瑶族乡同练村股份经济合作联合社</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同练乡同练村安置点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15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5</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拱洞乡洋鸟村股份经济合作联合社</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拱洞乡洋鸟村松勇屯安置点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25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6</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杆洞乡花</w:t>
            </w:r>
            <w:r>
              <w:rPr>
                <w:rStyle w:val="10"/>
                <w:b w:val="0"/>
                <w:bCs w:val="0"/>
                <w:color w:val="auto"/>
                <w:lang w:val="en-US" w:eastAsia="zh-CN" w:bidi="ar"/>
              </w:rPr>
              <w:t>孖</w:t>
            </w:r>
            <w:r>
              <w:rPr>
                <w:rStyle w:val="11"/>
                <w:rFonts w:hAnsi="宋体"/>
                <w:b w:val="0"/>
                <w:bCs w:val="0"/>
                <w:color w:val="auto"/>
                <w:lang w:val="en-US" w:eastAsia="zh-CN" w:bidi="ar"/>
              </w:rPr>
              <w:t>村股份经济合作联合社</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杆洞乡花</w:t>
            </w:r>
            <w:r>
              <w:rPr>
                <w:rStyle w:val="12"/>
                <w:b w:val="0"/>
                <w:bCs w:val="0"/>
                <w:color w:val="auto"/>
                <w:lang w:val="en-US" w:eastAsia="zh-CN" w:bidi="ar"/>
              </w:rPr>
              <w:t>孖</w:t>
            </w:r>
            <w:r>
              <w:rPr>
                <w:rStyle w:val="13"/>
                <w:rFonts w:hAnsi="宋体"/>
                <w:b w:val="0"/>
                <w:bCs w:val="0"/>
                <w:color w:val="auto"/>
                <w:lang w:val="en-US" w:eastAsia="zh-CN" w:bidi="ar"/>
              </w:rPr>
              <w:t>村南刀屯安置点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18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7</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拱洞乡平卯村股份经济合作联合社</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拱洞乡平卯村安置点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19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8</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四荣乡荣地村股份经济合作联合社</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四荣乡荣地村安置点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22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9</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白云乡大坡村经济股份联合合作社</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白云乡大坡村汶水屯安置点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10</w:t>
            </w:r>
          </w:p>
        </w:tc>
        <w:tc>
          <w:tcPr>
            <w:tcW w:w="43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融水镇苗家小镇社区居民合作社</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融水镇苗家小镇安置点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1605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47.90%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11</w:t>
            </w:r>
          </w:p>
        </w:tc>
        <w:tc>
          <w:tcPr>
            <w:tcW w:w="4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融水镇苗美家园社区居民委员会-</w:t>
            </w:r>
            <w:r>
              <w:rPr>
                <w:rFonts w:hint="eastAsia" w:ascii="仿宋_GB2312" w:hAnsi="宋体" w:eastAsia="仿宋_GB2312" w:cs="仿宋_GB2312"/>
                <w:b w:val="0"/>
                <w:bCs w:val="0"/>
                <w:i w:val="0"/>
                <w:iCs w:val="0"/>
                <w:color w:val="auto"/>
                <w:kern w:val="0"/>
                <w:sz w:val="24"/>
                <w:szCs w:val="24"/>
                <w:u w:val="none"/>
                <w:lang w:val="en-US" w:eastAsia="zh-CN" w:bidi="ar"/>
              </w:rPr>
              <w:br w:type="textWrapping"/>
            </w:r>
            <w:r>
              <w:rPr>
                <w:rFonts w:hint="eastAsia" w:ascii="仿宋_GB2312" w:hAnsi="宋体" w:eastAsia="仿宋_GB2312" w:cs="仿宋_GB2312"/>
                <w:b w:val="0"/>
                <w:bCs w:val="0"/>
                <w:i w:val="0"/>
                <w:iCs w:val="0"/>
                <w:color w:val="auto"/>
                <w:kern w:val="0"/>
                <w:sz w:val="24"/>
                <w:szCs w:val="24"/>
                <w:u w:val="none"/>
                <w:lang w:val="en-US" w:eastAsia="zh-CN" w:bidi="ar"/>
              </w:rPr>
              <w:t>集体经济</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铁坑安置点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332</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46.55%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12</w:t>
            </w:r>
          </w:p>
        </w:tc>
        <w:tc>
          <w:tcPr>
            <w:tcW w:w="4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b w:val="0"/>
                <w:bCs w:val="0"/>
                <w:i w:val="0"/>
                <w:iCs w:val="0"/>
                <w:color w:val="auto"/>
                <w:sz w:val="24"/>
                <w:szCs w:val="24"/>
                <w:u w:val="none"/>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双龙沟安置点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1228</w:t>
            </w: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5" w:type="dxa"/>
            <w:tcBorders>
              <w:top w:val="single" w:color="000000" w:sz="4" w:space="0"/>
              <w:left w:val="single" w:color="000000" w:sz="4" w:space="0"/>
              <w:bottom w:val="single" w:color="000000" w:sz="4" w:space="0"/>
              <w:right w:val="nil"/>
            </w:tcBorders>
            <w:shd w:val="clear" w:color="auto" w:fill="auto"/>
            <w:noWrap/>
            <w:vAlign w:val="center"/>
          </w:tcPr>
          <w:p>
            <w:pPr>
              <w:rPr>
                <w:rFonts w:hint="eastAsia" w:ascii="仿宋_GB2312" w:hAnsi="宋体" w:eastAsia="仿宋_GB2312" w:cs="仿宋_GB2312"/>
                <w:b w:val="0"/>
                <w:bCs w:val="0"/>
                <w:i w:val="0"/>
                <w:iCs w:val="0"/>
                <w:color w:val="auto"/>
                <w:sz w:val="24"/>
                <w:szCs w:val="24"/>
                <w:u w:val="none"/>
              </w:rPr>
            </w:pPr>
          </w:p>
        </w:tc>
        <w:tc>
          <w:tcPr>
            <w:tcW w:w="4365" w:type="dxa"/>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合计</w:t>
            </w:r>
          </w:p>
        </w:tc>
        <w:tc>
          <w:tcPr>
            <w:tcW w:w="3105" w:type="dxa"/>
            <w:tcBorders>
              <w:top w:val="single" w:color="000000" w:sz="4" w:space="0"/>
              <w:left w:val="nil"/>
              <w:bottom w:val="single" w:color="000000" w:sz="4" w:space="0"/>
              <w:right w:val="single" w:color="000000" w:sz="4" w:space="0"/>
            </w:tcBorders>
            <w:shd w:val="clear" w:color="auto" w:fill="auto"/>
            <w:noWrap/>
            <w:vAlign w:val="center"/>
          </w:tcPr>
          <w:p>
            <w:pPr>
              <w:rPr>
                <w:rFonts w:hint="eastAsia" w:ascii="仿宋_GB2312" w:hAnsi="宋体" w:eastAsia="仿宋_GB2312" w:cs="仿宋_GB2312"/>
                <w:b w:val="0"/>
                <w:bCs w:val="0"/>
                <w:i w:val="0"/>
                <w:iCs w:val="0"/>
                <w:color w:val="auto"/>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auto"/>
                <w:sz w:val="24"/>
                <w:szCs w:val="24"/>
                <w:u w:val="none"/>
              </w:rPr>
            </w:pPr>
            <w:r>
              <w:rPr>
                <w:rFonts w:hint="eastAsia" w:ascii="仿宋_GB2312" w:hAnsi="宋体" w:eastAsia="仿宋_GB2312" w:cs="仿宋_GB2312"/>
                <w:b w:val="0"/>
                <w:bCs w:val="0"/>
                <w:i w:val="0"/>
                <w:iCs w:val="0"/>
                <w:color w:val="auto"/>
                <w:kern w:val="0"/>
                <w:sz w:val="24"/>
                <w:szCs w:val="24"/>
                <w:u w:val="none"/>
                <w:lang w:val="en-US" w:eastAsia="zh-CN" w:bidi="ar"/>
              </w:rPr>
              <w:t>3351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val="0"/>
                <w:bCs w:val="0"/>
                <w:i w:val="0"/>
                <w:iCs w:val="0"/>
                <w:color w:val="auto"/>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各安置点所在</w:t>
      </w:r>
      <w:r>
        <w:rPr>
          <w:rFonts w:hint="eastAsia" w:ascii="仿宋_GB2312" w:hAnsi="仿宋_GB2312" w:eastAsia="仿宋_GB2312" w:cs="仿宋_GB2312"/>
          <w:b w:val="0"/>
          <w:bCs w:val="0"/>
          <w:color w:val="auto"/>
          <w:sz w:val="32"/>
          <w:szCs w:val="32"/>
          <w:highlight w:val="none"/>
          <w:lang w:val="en-US" w:eastAsia="zh-CN"/>
        </w:rPr>
        <w:t>村集体经济组织</w:t>
      </w:r>
      <w:r>
        <w:rPr>
          <w:rFonts w:hint="eastAsia" w:ascii="仿宋_GB2312" w:hAnsi="仿宋_GB2312" w:eastAsia="仿宋_GB2312" w:cs="仿宋_GB2312"/>
          <w:b w:val="0"/>
          <w:bCs w:val="0"/>
          <w:color w:val="auto"/>
          <w:sz w:val="32"/>
          <w:szCs w:val="32"/>
          <w:highlight w:val="none"/>
        </w:rPr>
        <w:t>应严格按照易地扶贫搬迁后续扶持工作实际和易地扶贫搬迁</w:t>
      </w:r>
      <w:r>
        <w:rPr>
          <w:rFonts w:hint="eastAsia" w:ascii="仿宋_GB2312" w:hAnsi="仿宋_GB2312" w:eastAsia="仿宋_GB2312" w:cs="仿宋_GB2312"/>
          <w:b w:val="0"/>
          <w:bCs w:val="0"/>
          <w:color w:val="auto"/>
          <w:sz w:val="32"/>
          <w:szCs w:val="32"/>
          <w:highlight w:val="none"/>
          <w:lang w:val="en-US" w:eastAsia="zh-CN"/>
        </w:rPr>
        <w:t>经营性</w:t>
      </w:r>
      <w:r>
        <w:rPr>
          <w:rFonts w:hint="eastAsia" w:ascii="仿宋_GB2312" w:hAnsi="仿宋_GB2312" w:eastAsia="仿宋_GB2312" w:cs="仿宋_GB2312"/>
          <w:b w:val="0"/>
          <w:bCs w:val="0"/>
          <w:color w:val="auto"/>
          <w:sz w:val="32"/>
          <w:szCs w:val="32"/>
          <w:highlight w:val="none"/>
        </w:rPr>
        <w:t>资产收益资金</w:t>
      </w:r>
      <w:r>
        <w:rPr>
          <w:rFonts w:hint="eastAsia" w:ascii="仿宋_GB2312" w:hAnsi="仿宋_GB2312" w:eastAsia="仿宋_GB2312" w:cs="仿宋_GB2312"/>
          <w:b w:val="0"/>
          <w:bCs w:val="0"/>
          <w:color w:val="auto"/>
          <w:sz w:val="32"/>
          <w:szCs w:val="32"/>
          <w:highlight w:val="none"/>
          <w:lang w:val="en-US" w:eastAsia="zh-CN"/>
        </w:rPr>
        <w:t>分配比例</w:t>
      </w:r>
      <w:r>
        <w:rPr>
          <w:rFonts w:hint="eastAsia" w:ascii="仿宋_GB2312" w:hAnsi="仿宋_GB2312" w:eastAsia="仿宋_GB2312" w:cs="仿宋_GB2312"/>
          <w:b w:val="0"/>
          <w:bCs w:val="0"/>
          <w:color w:val="auto"/>
          <w:sz w:val="32"/>
          <w:szCs w:val="32"/>
          <w:highlight w:val="none"/>
        </w:rPr>
        <w:t>编制年度资金使用计划（或方案）</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bidi="ar"/>
        </w:rPr>
        <w:t>具体</w:t>
      </w:r>
      <w:r>
        <w:rPr>
          <w:rFonts w:hint="eastAsia" w:ascii="仿宋_GB2312" w:hAnsi="仿宋_GB2312" w:eastAsia="仿宋_GB2312" w:cs="仿宋_GB2312"/>
          <w:b w:val="0"/>
          <w:bCs w:val="0"/>
          <w:color w:val="auto"/>
          <w:sz w:val="32"/>
          <w:szCs w:val="32"/>
          <w:highlight w:val="none"/>
        </w:rPr>
        <w:t>资金使用计划（或方案）</w:t>
      </w:r>
      <w:r>
        <w:rPr>
          <w:rFonts w:hint="eastAsia" w:ascii="仿宋_GB2312" w:hAnsi="仿宋_GB2312" w:eastAsia="仿宋_GB2312" w:cs="仿宋_GB2312"/>
          <w:b w:val="0"/>
          <w:bCs w:val="0"/>
          <w:color w:val="auto"/>
          <w:sz w:val="32"/>
          <w:szCs w:val="32"/>
          <w:highlight w:val="none"/>
          <w:lang w:val="en-US" w:eastAsia="zh-CN"/>
        </w:rPr>
        <w:t>应</w:t>
      </w:r>
      <w:r>
        <w:rPr>
          <w:rFonts w:hint="eastAsia" w:ascii="仿宋_GB2312" w:hAnsi="仿宋_GB2312" w:eastAsia="仿宋_GB2312" w:cs="仿宋_GB2312"/>
          <w:b w:val="0"/>
          <w:bCs w:val="0"/>
          <w:color w:val="auto"/>
          <w:kern w:val="0"/>
          <w:sz w:val="32"/>
          <w:szCs w:val="32"/>
          <w:highlight w:val="none"/>
          <w:lang w:val="en-US" w:eastAsia="zh-CN" w:bidi="ar"/>
        </w:rPr>
        <w:t>由产权所有者集体研究，由村委会研究提出，经村民会议或村民代表大会通过后，报乡镇人民政府审核，同时报县级财政、乡村振兴部门备案。</w:t>
      </w:r>
      <w:r>
        <w:rPr>
          <w:rFonts w:hint="eastAsia" w:ascii="仿宋_GB2312" w:hAnsi="仿宋_GB2312" w:eastAsia="仿宋_GB2312" w:cs="仿宋_GB2312"/>
          <w:b w:val="0"/>
          <w:bCs w:val="0"/>
          <w:color w:val="auto"/>
          <w:sz w:val="32"/>
          <w:szCs w:val="32"/>
          <w:highlight w:val="none"/>
        </w:rPr>
        <w:t>各安置点所在</w:t>
      </w:r>
      <w:r>
        <w:rPr>
          <w:rFonts w:hint="eastAsia" w:ascii="仿宋_GB2312" w:hAnsi="仿宋_GB2312" w:eastAsia="仿宋_GB2312" w:cs="仿宋_GB2312"/>
          <w:b w:val="0"/>
          <w:bCs w:val="0"/>
          <w:color w:val="auto"/>
          <w:sz w:val="32"/>
          <w:szCs w:val="32"/>
          <w:highlight w:val="none"/>
          <w:lang w:val="en-US" w:eastAsia="zh-CN"/>
        </w:rPr>
        <w:t>村集体经济组织和乡镇</w:t>
      </w:r>
      <w:r>
        <w:rPr>
          <w:rFonts w:hint="eastAsia" w:ascii="仿宋_GB2312" w:hAnsi="仿宋_GB2312" w:eastAsia="仿宋_GB2312" w:cs="仿宋_GB2312"/>
          <w:b w:val="0"/>
          <w:bCs w:val="0"/>
          <w:color w:val="auto"/>
          <w:sz w:val="32"/>
          <w:szCs w:val="32"/>
          <w:highlight w:val="none"/>
        </w:rPr>
        <w:t>不得擅自调整资金使用方向和范围，未纳入资金使用计划（或方案）的原则上不列入资金支出。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第十五条</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资产收益</w:t>
      </w:r>
      <w:r>
        <w:rPr>
          <w:rFonts w:hint="eastAsia" w:ascii="仿宋_GB2312" w:hAnsi="仿宋_GB2312" w:eastAsia="仿宋_GB2312" w:cs="仿宋_GB2312"/>
          <w:b w:val="0"/>
          <w:bCs w:val="0"/>
          <w:color w:val="000000" w:themeColor="text1"/>
          <w:sz w:val="32"/>
          <w:szCs w:val="32"/>
          <w14:textFill>
            <w14:solidFill>
              <w14:schemeClr w14:val="tx1"/>
            </w14:solidFill>
          </w14:textFill>
        </w:rPr>
        <w:t>资金监管的内容主要包括：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（一）资金到位、管理和使用情况，包括资金的收入、支出、结余等是否按照封闭运行的原则进行管理。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（二）资金支付的程序、手续、用款申请拨付是否合规。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（三）以</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个乡镇</w:t>
      </w:r>
      <w:r>
        <w:rPr>
          <w:rFonts w:hint="eastAsia" w:ascii="仿宋_GB2312" w:hAnsi="仿宋_GB2312" w:eastAsia="仿宋_GB2312" w:cs="仿宋_GB2312"/>
          <w:b w:val="0"/>
          <w:bCs w:val="0"/>
          <w:color w:val="000000" w:themeColor="text1"/>
          <w:sz w:val="32"/>
          <w:szCs w:val="32"/>
          <w14:textFill>
            <w14:solidFill>
              <w14:schemeClr w14:val="tx1"/>
            </w14:solidFill>
          </w14:textFill>
        </w:rPr>
        <w:t>安置点</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个社区</w:t>
      </w:r>
      <w:r>
        <w:rPr>
          <w:rFonts w:hint="eastAsia" w:ascii="仿宋_GB2312" w:hAnsi="仿宋_GB2312" w:eastAsia="仿宋_GB2312" w:cs="仿宋_GB2312"/>
          <w:b w:val="0"/>
          <w:bCs w:val="0"/>
          <w:color w:val="000000" w:themeColor="text1"/>
          <w:sz w:val="32"/>
          <w:szCs w:val="32"/>
          <w14:textFill>
            <w14:solidFill>
              <w14:schemeClr w14:val="tx1"/>
            </w14:solidFill>
          </w14:textFill>
        </w:rPr>
        <w:t>为单元，建立相应台账管理，做到审核记录、账目清楚，每笔收入和支出可复核、可追溯。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 xml:space="preserve">第四章 </w:t>
      </w:r>
      <w:r>
        <w:rPr>
          <w:rFonts w:hint="eastAsia" w:ascii="黑体" w:hAnsi="黑体" w:eastAsia="黑体" w:cs="黑体"/>
          <w:b w:val="0"/>
          <w:bCs w:val="0"/>
          <w:color w:val="000000" w:themeColor="text1"/>
          <w:sz w:val="32"/>
          <w:szCs w:val="32"/>
          <w:lang w:val="en-US" w:eastAsia="zh-CN"/>
          <w14:textFill>
            <w14:solidFill>
              <w14:schemeClr w14:val="tx1"/>
            </w14:solidFill>
          </w14:textFill>
        </w:rPr>
        <w:t>资产收益</w:t>
      </w:r>
      <w:r>
        <w:rPr>
          <w:rFonts w:hint="eastAsia" w:ascii="黑体" w:hAnsi="黑体" w:eastAsia="黑体" w:cs="黑体"/>
          <w:b w:val="0"/>
          <w:bCs w:val="0"/>
          <w:color w:val="000000" w:themeColor="text1"/>
          <w:sz w:val="32"/>
          <w:szCs w:val="32"/>
          <w14:textFill>
            <w14:solidFill>
              <w14:schemeClr w14:val="tx1"/>
            </w14:solidFill>
          </w14:textFill>
        </w:rPr>
        <w:t>资金的使用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第十六条</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使用资金的计划（或方案）坚持“依法编制、量力而行、量入为出”原则。各安置点所在乡镇应结合易地扶贫搬迁后续扶持实际和自身情况实事求是编制计划（或方案），全县易地扶贫搬迁</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经营性</w:t>
      </w:r>
      <w:r>
        <w:rPr>
          <w:rFonts w:hint="eastAsia" w:ascii="仿宋_GB2312" w:hAnsi="仿宋_GB2312" w:eastAsia="仿宋_GB2312" w:cs="仿宋_GB2312"/>
          <w:b w:val="0"/>
          <w:bCs w:val="0"/>
          <w:color w:val="000000" w:themeColor="text1"/>
          <w:sz w:val="32"/>
          <w:szCs w:val="32"/>
          <w14:textFill>
            <w14:solidFill>
              <w14:schemeClr w14:val="tx1"/>
            </w14:solidFill>
          </w14:textFill>
        </w:rPr>
        <w:t>资产收益资金在扣</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除第三方</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1</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z w:val="32"/>
          <w:szCs w:val="32"/>
          <w14:textFill>
            <w14:solidFill>
              <w14:schemeClr w14:val="tx1"/>
            </w14:solidFill>
          </w14:textFill>
        </w:rPr>
        <w:t>的运营管理费（含运营主体及委托管理单位办公经费）后，全部用于各安置点的后续扶持计划（或方案）。资金计划（或方案）一经批准，必须严格按计划（或方案）执行，确需调整或变更资金计划（或方案）的，根据实际情况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县易安组审核，县财政局同意</w:t>
      </w:r>
      <w:r>
        <w:rPr>
          <w:rFonts w:hint="eastAsia" w:ascii="仿宋_GB2312" w:hAnsi="仿宋_GB2312" w:eastAsia="仿宋_GB2312" w:cs="仿宋_GB2312"/>
          <w:b w:val="0"/>
          <w:bCs w:val="0"/>
          <w:color w:val="000000" w:themeColor="text1"/>
          <w:sz w:val="32"/>
          <w:szCs w:val="32"/>
          <w14:textFill>
            <w14:solidFill>
              <w14:schemeClr w14:val="tx1"/>
            </w14:solidFill>
          </w14:textFill>
        </w:rPr>
        <w:t>后方可进行调整。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第十七条</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资产收益</w:t>
      </w:r>
      <w:r>
        <w:rPr>
          <w:rFonts w:hint="eastAsia" w:ascii="仿宋_GB2312" w:hAnsi="仿宋_GB2312" w:eastAsia="仿宋_GB2312" w:cs="仿宋_GB2312"/>
          <w:b w:val="0"/>
          <w:bCs w:val="0"/>
          <w:color w:val="000000" w:themeColor="text1"/>
          <w:sz w:val="32"/>
          <w:szCs w:val="32"/>
          <w14:textFill>
            <w14:solidFill>
              <w14:schemeClr w14:val="tx1"/>
            </w14:solidFill>
          </w14:textFill>
        </w:rPr>
        <w:t>资金计划（或方案）分类</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（一）基本支出计划（或方案）。基本支出计划（或方案）包括税费缴纳、公益性岗位人员工资、日常运行及必要的办公经费开支、集中安置点物业管理支出补贴。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（二）项目支出计划（或方案）。项目支出预算包括易地扶贫搬迁住房及</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安置点</w:t>
      </w:r>
      <w:r>
        <w:rPr>
          <w:rFonts w:hint="eastAsia" w:ascii="仿宋_GB2312" w:hAnsi="仿宋_GB2312" w:eastAsia="仿宋_GB2312" w:cs="仿宋_GB2312"/>
          <w:b w:val="0"/>
          <w:bCs w:val="0"/>
          <w:color w:val="000000" w:themeColor="text1"/>
          <w:sz w:val="32"/>
          <w:szCs w:val="32"/>
          <w14:textFill>
            <w14:solidFill>
              <w14:schemeClr w14:val="tx1"/>
            </w14:solidFill>
          </w14:textFill>
        </w:rPr>
        <w:t>必要的附属设施维修维护，以及水、电、路、气等基本生产生活设施</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公共部分</w:t>
      </w:r>
      <w:r>
        <w:rPr>
          <w:rFonts w:hint="eastAsia" w:ascii="仿宋_GB2312" w:hAnsi="仿宋_GB2312" w:eastAsia="仿宋_GB2312" w:cs="仿宋_GB2312"/>
          <w:b w:val="0"/>
          <w:bCs w:val="0"/>
          <w:color w:val="000000" w:themeColor="text1"/>
          <w:sz w:val="32"/>
          <w:szCs w:val="32"/>
          <w14:textFill>
            <w14:solidFill>
              <w14:schemeClr w14:val="tx1"/>
            </w14:solidFill>
          </w14:textFill>
        </w:rPr>
        <w:t>维修维护；后续扶持产业项目建设、扩容；后续“</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九个中心</w:t>
      </w:r>
      <w:r>
        <w:rPr>
          <w:rFonts w:hint="eastAsia" w:ascii="仿宋_GB2312" w:hAnsi="仿宋_GB2312" w:eastAsia="仿宋_GB2312" w:cs="仿宋_GB2312"/>
          <w:b w:val="0"/>
          <w:bCs w:val="0"/>
          <w:color w:val="000000" w:themeColor="text1"/>
          <w:sz w:val="32"/>
          <w:szCs w:val="32"/>
          <w14:textFill>
            <w14:solidFill>
              <w14:schemeClr w14:val="tx1"/>
            </w14:solidFill>
          </w14:textFill>
        </w:rPr>
        <w:t>”建设；社区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车间</w:t>
      </w:r>
      <w:r>
        <w:rPr>
          <w:rFonts w:hint="eastAsia" w:ascii="仿宋_GB2312" w:hAnsi="仿宋_GB2312" w:eastAsia="仿宋_GB2312" w:cs="仿宋_GB2312"/>
          <w:b w:val="0"/>
          <w:bCs w:val="0"/>
          <w:color w:val="000000" w:themeColor="text1"/>
          <w:sz w:val="32"/>
          <w:szCs w:val="32"/>
          <w14:textFill>
            <w14:solidFill>
              <w14:schemeClr w14:val="tx1"/>
            </w14:solidFill>
          </w14:textFill>
        </w:rPr>
        <w:t>建设</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等</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w:t>
      </w:r>
      <w:r>
        <w:rPr>
          <w:rFonts w:hint="eastAsia" w:ascii="仿宋_GB2312" w:hAnsi="仿宋_GB2312" w:eastAsia="仿宋_GB2312" w:cs="仿宋_GB2312"/>
          <w:b w:val="0"/>
          <w:bCs w:val="0"/>
          <w:color w:val="auto"/>
          <w:kern w:val="0"/>
          <w:sz w:val="32"/>
          <w:szCs w:val="32"/>
          <w:lang w:val="en-US" w:eastAsia="zh-CN" w:bidi="ar"/>
        </w:rPr>
        <w:t>具体收益分配方案由产权所有者集体研究，村级扶贫项目资产收益分配方案由村委会研究提出，经村民会议或村民代表大会通过后，报乡镇人民政府审核，同时报县级财政、乡村振兴部门备案。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第十八条</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资金支付流程如下：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（一）各易地扶贫搬迁安置点</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乡镇根据安置点</w:t>
      </w:r>
      <w:r>
        <w:rPr>
          <w:rFonts w:hint="eastAsia" w:ascii="仿宋_GB2312" w:hAnsi="仿宋_GB2312" w:eastAsia="仿宋_GB2312" w:cs="仿宋_GB2312"/>
          <w:b w:val="0"/>
          <w:bCs w:val="0"/>
          <w:color w:val="000000" w:themeColor="text1"/>
          <w:sz w:val="32"/>
          <w:szCs w:val="32"/>
          <w14:textFill>
            <w14:solidFill>
              <w14:schemeClr w14:val="tx1"/>
            </w14:solidFill>
          </w14:textFill>
        </w:rPr>
        <w:t>自身资金需要，向</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县易安组</w:t>
      </w:r>
      <w:r>
        <w:rPr>
          <w:rFonts w:hint="eastAsia" w:ascii="仿宋_GB2312" w:hAnsi="仿宋_GB2312" w:eastAsia="仿宋_GB2312" w:cs="仿宋_GB2312"/>
          <w:b w:val="0"/>
          <w:bCs w:val="0"/>
          <w:color w:val="000000" w:themeColor="text1"/>
          <w:sz w:val="32"/>
          <w:szCs w:val="32"/>
          <w14:textFill>
            <w14:solidFill>
              <w14:schemeClr w14:val="tx1"/>
            </w14:solidFill>
          </w14:textFill>
        </w:rPr>
        <w:t>提交资金计划（或方案）编制及相关材料。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（二）各安置点所在乡镇根据计划（或方案）完成情况，完善相关报账资料，报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第三方</w:t>
      </w:r>
      <w:r>
        <w:rPr>
          <w:rFonts w:hint="eastAsia" w:ascii="仿宋_GB2312" w:hAnsi="仿宋_GB2312" w:eastAsia="仿宋_GB2312" w:cs="仿宋_GB2312"/>
          <w:b w:val="0"/>
          <w:bCs w:val="0"/>
          <w:color w:val="000000" w:themeColor="text1"/>
          <w:sz w:val="32"/>
          <w:szCs w:val="32"/>
          <w14:textFill>
            <w14:solidFill>
              <w14:schemeClr w14:val="tx1"/>
            </w14:solidFill>
          </w14:textFill>
        </w:rPr>
        <w:t>初审并留存复印件存档，填写报账单经</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县易安组</w:t>
      </w:r>
      <w:r>
        <w:rPr>
          <w:rFonts w:hint="eastAsia" w:ascii="仿宋_GB2312" w:hAnsi="仿宋_GB2312" w:eastAsia="仿宋_GB2312" w:cs="仿宋_GB2312"/>
          <w:b w:val="0"/>
          <w:bCs w:val="0"/>
          <w:color w:val="000000" w:themeColor="text1"/>
          <w:sz w:val="32"/>
          <w:szCs w:val="32"/>
          <w14:textFill>
            <w14:solidFill>
              <w14:schemeClr w14:val="tx1"/>
            </w14:solidFill>
          </w14:textFill>
        </w:rPr>
        <w:t>批准后据实拨付资金。</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第五章 负面清单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第十九条</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资金不得用于下列各项支出：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（一）安置点所在乡镇行政事业单位</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行政村</w:t>
      </w:r>
      <w:r>
        <w:rPr>
          <w:rFonts w:hint="eastAsia" w:ascii="仿宋_GB2312" w:hAnsi="仿宋_GB2312" w:eastAsia="仿宋_GB2312" w:cs="仿宋_GB2312"/>
          <w:b w:val="0"/>
          <w:bCs w:val="0"/>
          <w:color w:val="000000" w:themeColor="text1"/>
          <w:sz w:val="32"/>
          <w:szCs w:val="32"/>
          <w14:textFill>
            <w14:solidFill>
              <w14:schemeClr w14:val="tx1"/>
            </w14:solidFill>
          </w14:textFill>
        </w:rPr>
        <w:t>基本支出；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（二）各种奖金、津贴和福利补助；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（三）修建职工住宅、办公楼；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（四）弥补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其他</w:t>
      </w:r>
      <w:r>
        <w:rPr>
          <w:rFonts w:hint="eastAsia" w:ascii="仿宋_GB2312" w:hAnsi="仿宋_GB2312" w:eastAsia="仿宋_GB2312" w:cs="仿宋_GB2312"/>
          <w:b w:val="0"/>
          <w:bCs w:val="0"/>
          <w:color w:val="000000" w:themeColor="text1"/>
          <w:sz w:val="32"/>
          <w:szCs w:val="32"/>
          <w14:textFill>
            <w14:solidFill>
              <w14:schemeClr w14:val="tx1"/>
            </w14:solidFill>
          </w14:textFill>
        </w:rPr>
        <w:t>支出缺口和偿还债务；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（五）除易地扶贫搬迁安置点后续扶持外的基本建设项目；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（六）打造“盆景”工程、政绩工程、形象工程。</w:t>
      </w:r>
    </w:p>
    <w:p>
      <w:pPr>
        <w:pStyle w:val="2"/>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第六章 职责分工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第二十条</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级各</w:t>
      </w:r>
      <w:r>
        <w:rPr>
          <w:rFonts w:hint="eastAsia" w:ascii="仿宋_GB2312" w:hAnsi="仿宋_GB2312" w:eastAsia="仿宋_GB2312" w:cs="仿宋_GB2312"/>
          <w:b w:val="0"/>
          <w:bCs w:val="0"/>
          <w:color w:val="000000" w:themeColor="text1"/>
          <w:sz w:val="32"/>
          <w:szCs w:val="32"/>
          <w14:textFill>
            <w14:solidFill>
              <w14:schemeClr w14:val="tx1"/>
            </w14:solidFill>
          </w14:textFill>
        </w:rPr>
        <w:t>部门职责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 w:val="0"/>
          <w:bCs w:val="0"/>
          <w:color w:val="FF0000"/>
          <w:sz w:val="32"/>
          <w:szCs w:val="32"/>
          <w:lang w:val="en-US" w:eastAsia="zh-CN"/>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到户类资产</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原则上</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年内不得抵押、出售、转让（依法继承的除外）。公益性资产日常管护由村（社区）、搬迁户负责。</w:t>
      </w:r>
      <w:r>
        <w:rPr>
          <w:rFonts w:hint="eastAsia" w:ascii="仿宋_GB2312" w:hAnsi="仿宋_GB2312" w:eastAsia="仿宋_GB2312" w:cs="仿宋_GB2312"/>
          <w:b w:val="0"/>
          <w:bCs w:val="0"/>
          <w:color w:val="auto"/>
          <w:sz w:val="32"/>
          <w:szCs w:val="32"/>
          <w:lang w:val="en-US" w:eastAsia="zh-CN"/>
        </w:rPr>
        <w:t>经营性资产原则上由</w:t>
      </w:r>
      <w:r>
        <w:rPr>
          <w:rFonts w:hint="default" w:ascii="Times New Roman" w:hAnsi="Times New Roman" w:eastAsia="仿宋_GB2312" w:cs="Times New Roman"/>
          <w:b w:val="0"/>
          <w:bCs w:val="0"/>
          <w:color w:val="auto"/>
          <w:sz w:val="32"/>
          <w:szCs w:val="32"/>
          <w:lang w:val="en-US" w:eastAsia="zh-CN"/>
        </w:rPr>
        <w:t>12</w:t>
      </w:r>
      <w:r>
        <w:rPr>
          <w:rFonts w:hint="eastAsia" w:ascii="仿宋_GB2312" w:hAnsi="仿宋_GB2312" w:eastAsia="仿宋_GB2312" w:cs="仿宋_GB2312"/>
          <w:b w:val="0"/>
          <w:bCs w:val="0"/>
          <w:color w:val="auto"/>
          <w:sz w:val="32"/>
          <w:szCs w:val="32"/>
          <w:lang w:val="en-US" w:eastAsia="zh-CN"/>
        </w:rPr>
        <w:t>个安置点管理和负责。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14:textFill>
            <w14:solidFill>
              <w14:schemeClr w14:val="tx1"/>
            </w14:solidFill>
          </w14:textFill>
        </w:rPr>
        <w:t>）各安置点所在乡镇负责提供本辖区内易地扶贫搬迁安置点申请资金各项支出及受益对象情况等资料，并对所提供数据的完整性、真实性、合理性负责。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个乡镇安置点所在乡（镇）人民政府负责管理相应安置点物业。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t>其中：县城</w:t>
      </w:r>
      <w:r>
        <w:rPr>
          <w:rFonts w:hint="default" w:ascii="Times New Roman" w:hAnsi="Times New Roman" w:eastAsia="仿宋_GB2312" w:cs="Times New Roman"/>
          <w:b w:val="0"/>
          <w:bCs w:val="0"/>
          <w:color w:val="000000" w:themeColor="text1"/>
          <w:kern w:val="0"/>
          <w:sz w:val="32"/>
          <w:szCs w:val="32"/>
          <w:lang w:val="en-US" w:eastAsia="zh-CN" w:bidi="ar-SA"/>
          <w14:textFill>
            <w14:solidFill>
              <w14:schemeClr w14:val="tx1"/>
            </w14:solidFill>
          </w14:textFill>
        </w:rPr>
        <w:t>2</w:t>
      </w:r>
      <w:r>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t>个社区可自行成立实体公司承担物业，也可聘请第三方公司承担物业。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资金管理单位（</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第三方</w:t>
      </w:r>
      <w:r>
        <w:rPr>
          <w:rFonts w:hint="eastAsia" w:ascii="仿宋_GB2312" w:hAnsi="仿宋_GB2312" w:eastAsia="仿宋_GB2312" w:cs="仿宋_GB2312"/>
          <w:b w:val="0"/>
          <w:bCs w:val="0"/>
          <w:color w:val="000000" w:themeColor="text1"/>
          <w:sz w:val="32"/>
          <w:szCs w:val="32"/>
          <w14:textFill>
            <w14:solidFill>
              <w14:schemeClr w14:val="tx1"/>
            </w14:solidFill>
          </w14:textFill>
        </w:rPr>
        <w:t>）按照封闭运行的原则使用和管理易地扶贫搬迁安置</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点经营性</w:t>
      </w:r>
      <w:r>
        <w:rPr>
          <w:rFonts w:hint="eastAsia" w:ascii="仿宋_GB2312" w:hAnsi="仿宋_GB2312" w:eastAsia="仿宋_GB2312" w:cs="仿宋_GB2312"/>
          <w:b w:val="0"/>
          <w:bCs w:val="0"/>
          <w:color w:val="000000" w:themeColor="text1"/>
          <w:sz w:val="32"/>
          <w:szCs w:val="32"/>
          <w14:textFill>
            <w14:solidFill>
              <w14:schemeClr w14:val="tx1"/>
            </w14:solidFill>
          </w14:textFill>
        </w:rPr>
        <w:t>资产收益资金。按程序支付易地扶贫搬迁安置</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点经营性</w:t>
      </w:r>
      <w:r>
        <w:rPr>
          <w:rFonts w:hint="eastAsia" w:ascii="仿宋_GB2312" w:hAnsi="仿宋_GB2312" w:eastAsia="仿宋_GB2312" w:cs="仿宋_GB2312"/>
          <w:b w:val="0"/>
          <w:bCs w:val="0"/>
          <w:color w:val="000000" w:themeColor="text1"/>
          <w:sz w:val="32"/>
          <w:szCs w:val="32"/>
          <w14:textFill>
            <w14:solidFill>
              <w14:schemeClr w14:val="tx1"/>
            </w14:solidFill>
          </w14:textFill>
        </w:rPr>
        <w:t>资产收益资金。</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经营性</w:t>
      </w:r>
      <w:r>
        <w:rPr>
          <w:rFonts w:hint="eastAsia" w:ascii="仿宋_GB2312" w:hAnsi="仿宋_GB2312" w:eastAsia="仿宋_GB2312" w:cs="仿宋_GB2312"/>
          <w:b w:val="0"/>
          <w:bCs w:val="0"/>
          <w:color w:val="000000" w:themeColor="text1"/>
          <w:sz w:val="32"/>
          <w:szCs w:val="32"/>
          <w14:textFill>
            <w14:solidFill>
              <w14:schemeClr w14:val="tx1"/>
            </w14:solidFill>
          </w14:textFill>
        </w:rPr>
        <w:t>资产收益资金管理严格执行报告制度，资金管理单位（</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第三方</w:t>
      </w:r>
      <w:r>
        <w:rPr>
          <w:rFonts w:hint="eastAsia" w:ascii="仿宋_GB2312" w:hAnsi="仿宋_GB2312" w:eastAsia="仿宋_GB2312" w:cs="仿宋_GB2312"/>
          <w:b w:val="0"/>
          <w:bCs w:val="0"/>
          <w:color w:val="000000" w:themeColor="text1"/>
          <w:sz w:val="32"/>
          <w:szCs w:val="32"/>
          <w14:textFill>
            <w14:solidFill>
              <w14:schemeClr w14:val="tx1"/>
            </w14:solidFill>
          </w14:textFill>
        </w:rPr>
        <w:t>）按月向县</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易安组</w:t>
      </w:r>
      <w:r>
        <w:rPr>
          <w:rFonts w:hint="eastAsia" w:ascii="仿宋_GB2312" w:hAnsi="仿宋_GB2312" w:eastAsia="仿宋_GB2312" w:cs="仿宋_GB2312"/>
          <w:b w:val="0"/>
          <w:bCs w:val="0"/>
          <w:color w:val="000000" w:themeColor="text1"/>
          <w:sz w:val="32"/>
          <w:szCs w:val="32"/>
          <w14:textFill>
            <w14:solidFill>
              <w14:schemeClr w14:val="tx1"/>
            </w14:solidFill>
          </w14:textFill>
        </w:rPr>
        <w:t>报送资金收支情况财务报表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资金管理单位（</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第三方</w:t>
      </w:r>
      <w:r>
        <w:rPr>
          <w:rFonts w:hint="eastAsia" w:ascii="仿宋_GB2312" w:hAnsi="仿宋_GB2312" w:eastAsia="仿宋_GB2312" w:cs="仿宋_GB2312"/>
          <w:b w:val="0"/>
          <w:bCs w:val="0"/>
          <w:color w:val="000000" w:themeColor="text1"/>
          <w:sz w:val="32"/>
          <w:szCs w:val="32"/>
          <w14:textFill>
            <w14:solidFill>
              <w14:schemeClr w14:val="tx1"/>
            </w14:solidFill>
          </w14:textFill>
        </w:rPr>
        <w:t>）按</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14:textFill>
            <w14:solidFill>
              <w14:schemeClr w14:val="tx1"/>
            </w14:solidFill>
          </w14:textFill>
        </w:rPr>
        <w:t>向县</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各安置点所在乡镇公布</w:t>
      </w:r>
      <w:r>
        <w:rPr>
          <w:rFonts w:hint="eastAsia" w:ascii="仿宋_GB2312" w:hAnsi="仿宋_GB2312" w:eastAsia="仿宋_GB2312" w:cs="仿宋_GB2312"/>
          <w:b w:val="0"/>
          <w:bCs w:val="0"/>
          <w:color w:val="000000" w:themeColor="text1"/>
          <w:sz w:val="32"/>
          <w:szCs w:val="32"/>
          <w14:textFill>
            <w14:solidFill>
              <w14:schemeClr w14:val="tx1"/>
            </w14:solidFill>
          </w14:textFill>
        </w:rPr>
        <w:t>资金收支情况</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b w:val="0"/>
          <w:bCs w:val="0"/>
          <w:color w:val="000000" w:themeColor="text1"/>
          <w:sz w:val="32"/>
          <w:szCs w:val="32"/>
          <w14:textFill>
            <w14:solidFill>
              <w14:schemeClr w14:val="tx1"/>
            </w14:solidFill>
          </w14:textFill>
        </w:rPr>
        <w:t>）县</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易安组</w:t>
      </w:r>
      <w:r>
        <w:rPr>
          <w:rFonts w:hint="eastAsia" w:ascii="仿宋_GB2312" w:hAnsi="仿宋_GB2312" w:eastAsia="仿宋_GB2312" w:cs="仿宋_GB2312"/>
          <w:b w:val="0"/>
          <w:bCs w:val="0"/>
          <w:color w:val="000000" w:themeColor="text1"/>
          <w:sz w:val="32"/>
          <w:szCs w:val="32"/>
          <w14:textFill>
            <w14:solidFill>
              <w14:schemeClr w14:val="tx1"/>
            </w14:solidFill>
          </w14:textFill>
        </w:rPr>
        <w:t>负责对各安置点所在乡镇申报的资金使用方案进行合规性的审核，并督促资金管理单位（</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第三方</w:t>
      </w:r>
      <w:r>
        <w:rPr>
          <w:rFonts w:hint="eastAsia" w:ascii="仿宋_GB2312" w:hAnsi="仿宋_GB2312" w:eastAsia="仿宋_GB2312" w:cs="仿宋_GB2312"/>
          <w:b w:val="0"/>
          <w:bCs w:val="0"/>
          <w:color w:val="000000" w:themeColor="text1"/>
          <w:sz w:val="32"/>
          <w:szCs w:val="32"/>
          <w14:textFill>
            <w14:solidFill>
              <w14:schemeClr w14:val="tx1"/>
            </w14:solidFill>
          </w14:textFill>
        </w:rPr>
        <w:t>）及时拨付相应资金。</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县财政局</w:t>
      </w:r>
      <w:r>
        <w:rPr>
          <w:rFonts w:hint="eastAsia" w:ascii="仿宋_GB2312" w:hAnsi="仿宋_GB2312" w:eastAsia="仿宋_GB2312" w:cs="仿宋_GB2312"/>
          <w:b w:val="0"/>
          <w:bCs w:val="0"/>
          <w:color w:val="000000" w:themeColor="text1"/>
          <w:sz w:val="32"/>
          <w:szCs w:val="32"/>
          <w14:textFill>
            <w14:solidFill>
              <w14:schemeClr w14:val="tx1"/>
            </w14:solidFill>
          </w14:textFill>
        </w:rPr>
        <w:t>定期或不定期开展</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检查</w:t>
      </w:r>
      <w:r>
        <w:rPr>
          <w:rFonts w:hint="eastAsia" w:ascii="仿宋_GB2312" w:hAnsi="仿宋_GB2312" w:eastAsia="仿宋_GB2312" w:cs="仿宋_GB2312"/>
          <w:b w:val="0"/>
          <w:bCs w:val="0"/>
          <w:color w:val="000000" w:themeColor="text1"/>
          <w:sz w:val="32"/>
          <w:szCs w:val="32"/>
          <w14:textFill>
            <w14:solidFill>
              <w14:schemeClr w14:val="tx1"/>
            </w14:solidFill>
          </w14:textFill>
        </w:rPr>
        <w:t>，对</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检查</w:t>
      </w:r>
      <w:r>
        <w:rPr>
          <w:rFonts w:hint="eastAsia" w:ascii="仿宋_GB2312" w:hAnsi="仿宋_GB2312" w:eastAsia="仿宋_GB2312" w:cs="仿宋_GB2312"/>
          <w:b w:val="0"/>
          <w:bCs w:val="0"/>
          <w:color w:val="000000" w:themeColor="text1"/>
          <w:sz w:val="32"/>
          <w:szCs w:val="32"/>
          <w14:textFill>
            <w14:solidFill>
              <w14:schemeClr w14:val="tx1"/>
            </w14:solidFill>
          </w14:textFill>
        </w:rPr>
        <w:t>发现问题，提出整改意见并加强整改督促检查。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第七章 责任追究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第二十一条</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各安置点所在乡镇主要领导和分管领导对易地扶贫搬迁资金的管理、监督和使用，分别负有全部领导责任、直接领导责任。直接负责的主管人员和直接责任人负有直接责任。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第二十二条</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有下列情形之一的，视情节轻重减少或取消以后年度的资金支持，按有关法律法规的规定追回违规使用资金，没收违法所得，按照相关法律法规进行处理处罚；涉嫌犯罪的，移送司法机关依法追究刑事责任；涉嫌违反党纪政纪的，按党纪政纪有关规定进行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（一）违反各类资金管理的有关规定，未按照“物理隔离、封闭运行”原则管理使用资金，未严格履行审批责任，造成资金损失的；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（二）未履行相关审批手续，或手续不健全拨付资金，或无故滞拨资金的；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（三）故意隐瞒资金使用中存在问题的；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（四）骗取、套取资金的；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（五）擅自改变资金的范围和用途的；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（六）截留、挪用资金的；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（七）利用职务之便谋取个人私利的；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（八）有其他违法、违纪、违规行为的。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第八章 附则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第二十三条</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本</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方案</w:t>
      </w:r>
      <w:r>
        <w:rPr>
          <w:rFonts w:hint="eastAsia" w:ascii="仿宋_GB2312" w:hAnsi="仿宋_GB2312" w:eastAsia="仿宋_GB2312" w:cs="仿宋_GB2312"/>
          <w:b w:val="0"/>
          <w:bCs w:val="0"/>
          <w:color w:val="000000" w:themeColor="text1"/>
          <w:sz w:val="32"/>
          <w:szCs w:val="32"/>
          <w14:textFill>
            <w14:solidFill>
              <w14:schemeClr w14:val="tx1"/>
            </w14:solidFill>
          </w14:textFill>
        </w:rPr>
        <w:t>实施过程中，如中央及</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b w:val="0"/>
          <w:bCs w:val="0"/>
          <w:color w:val="000000" w:themeColor="text1"/>
          <w:sz w:val="32"/>
          <w:szCs w:val="32"/>
          <w14:textFill>
            <w14:solidFill>
              <w14:schemeClr w14:val="tx1"/>
            </w14:solidFill>
          </w14:textFill>
        </w:rPr>
        <w:t>、市相关政策调整，按照调整后政策执行。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000000" w:themeColor="text1"/>
          <w:sz w:val="32"/>
          <w:szCs w:val="32"/>
          <w14:textFill>
            <w14:solidFill>
              <w14:schemeClr w14:val="tx1"/>
            </w14:solidFill>
          </w14:textFill>
        </w:rPr>
        <w:t>第二十四条</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auto"/>
          <w:sz w:val="32"/>
          <w:szCs w:val="32"/>
        </w:rPr>
        <w:t>本</w:t>
      </w:r>
      <w:r>
        <w:rPr>
          <w:rFonts w:hint="eastAsia" w:ascii="仿宋_GB2312" w:hAnsi="仿宋_GB2312" w:eastAsia="仿宋_GB2312" w:cs="仿宋_GB2312"/>
          <w:b w:val="0"/>
          <w:bCs w:val="0"/>
          <w:color w:val="auto"/>
          <w:sz w:val="32"/>
          <w:szCs w:val="32"/>
          <w:lang w:eastAsia="zh-CN"/>
        </w:rPr>
        <w:t>方案</w:t>
      </w:r>
      <w:r>
        <w:rPr>
          <w:rFonts w:hint="eastAsia" w:ascii="仿宋_GB2312" w:hAnsi="仿宋_GB2312" w:eastAsia="仿宋_GB2312" w:cs="仿宋_GB2312"/>
          <w:b w:val="0"/>
          <w:bCs w:val="0"/>
          <w:color w:val="auto"/>
          <w:sz w:val="32"/>
          <w:szCs w:val="32"/>
        </w:rPr>
        <w:t>由</w:t>
      </w:r>
      <w:r>
        <w:rPr>
          <w:rFonts w:hint="eastAsia" w:ascii="仿宋_GB2312" w:hAnsi="仿宋_GB2312" w:eastAsia="仿宋_GB2312" w:cs="仿宋_GB2312"/>
          <w:b w:val="0"/>
          <w:bCs w:val="0"/>
          <w:color w:val="auto"/>
          <w:sz w:val="32"/>
          <w:szCs w:val="32"/>
          <w:lang w:val="en-US" w:eastAsia="zh-CN"/>
        </w:rPr>
        <w:t>县发展和改革局</w:t>
      </w:r>
      <w:r>
        <w:rPr>
          <w:rFonts w:hint="eastAsia" w:ascii="仿宋_GB2312" w:hAnsi="仿宋_GB2312" w:eastAsia="仿宋_GB2312" w:cs="仿宋_GB2312"/>
          <w:b w:val="0"/>
          <w:bCs w:val="0"/>
          <w:color w:val="auto"/>
          <w:sz w:val="32"/>
          <w:szCs w:val="32"/>
        </w:rPr>
        <w:t>负责解释。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第二十五条</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w:t>
      </w:r>
      <w:bookmarkStart w:id="0" w:name="_GoBack"/>
      <w:bookmarkEnd w:id="0"/>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本</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方案</w:t>
      </w:r>
      <w:r>
        <w:rPr>
          <w:rFonts w:hint="eastAsia" w:ascii="仿宋_GB2312" w:hAnsi="仿宋_GB2312" w:eastAsia="仿宋_GB2312" w:cs="仿宋_GB2312"/>
          <w:b w:val="0"/>
          <w:bCs w:val="0"/>
          <w:color w:val="000000" w:themeColor="text1"/>
          <w:sz w:val="32"/>
          <w:szCs w:val="32"/>
          <w14:textFill>
            <w14:solidFill>
              <w14:schemeClr w14:val="tx1"/>
            </w14:solidFill>
          </w14:textFill>
        </w:rPr>
        <w:t>自印发之日起施行。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4ODA1MjE1YzIwZmNmZDQ4OTUyNDE0MmY4ODVhOTAifQ=="/>
  </w:docVars>
  <w:rsids>
    <w:rsidRoot w:val="60A934F8"/>
    <w:rsid w:val="002B06D1"/>
    <w:rsid w:val="00C12DE3"/>
    <w:rsid w:val="015E4AD6"/>
    <w:rsid w:val="022C24DE"/>
    <w:rsid w:val="02587777"/>
    <w:rsid w:val="029D18A6"/>
    <w:rsid w:val="02CB619B"/>
    <w:rsid w:val="030A0A72"/>
    <w:rsid w:val="03215DBB"/>
    <w:rsid w:val="03237D85"/>
    <w:rsid w:val="032558AB"/>
    <w:rsid w:val="03265180"/>
    <w:rsid w:val="032F46D3"/>
    <w:rsid w:val="033C2BF5"/>
    <w:rsid w:val="034321D6"/>
    <w:rsid w:val="03962305"/>
    <w:rsid w:val="04194CE4"/>
    <w:rsid w:val="0548762F"/>
    <w:rsid w:val="060774EA"/>
    <w:rsid w:val="0648365F"/>
    <w:rsid w:val="08F33D56"/>
    <w:rsid w:val="091003CA"/>
    <w:rsid w:val="09442803"/>
    <w:rsid w:val="095A5B83"/>
    <w:rsid w:val="0A1D552E"/>
    <w:rsid w:val="0A782765"/>
    <w:rsid w:val="0AA277E5"/>
    <w:rsid w:val="0AA7129C"/>
    <w:rsid w:val="0AD81455"/>
    <w:rsid w:val="0CC47EE3"/>
    <w:rsid w:val="0D541E54"/>
    <w:rsid w:val="0EE228A3"/>
    <w:rsid w:val="0F1459AC"/>
    <w:rsid w:val="0FCF14A2"/>
    <w:rsid w:val="0FD06B9F"/>
    <w:rsid w:val="102869DB"/>
    <w:rsid w:val="102B2027"/>
    <w:rsid w:val="1092654A"/>
    <w:rsid w:val="12845CEE"/>
    <w:rsid w:val="12AC2432"/>
    <w:rsid w:val="12D44BF8"/>
    <w:rsid w:val="131D4D3C"/>
    <w:rsid w:val="13491142"/>
    <w:rsid w:val="134A4EBA"/>
    <w:rsid w:val="13D11138"/>
    <w:rsid w:val="14661880"/>
    <w:rsid w:val="14885C9A"/>
    <w:rsid w:val="14B706EB"/>
    <w:rsid w:val="156009C5"/>
    <w:rsid w:val="15674B8D"/>
    <w:rsid w:val="158C5316"/>
    <w:rsid w:val="15A44D56"/>
    <w:rsid w:val="15BA6327"/>
    <w:rsid w:val="16135A37"/>
    <w:rsid w:val="16361726"/>
    <w:rsid w:val="168D57EA"/>
    <w:rsid w:val="16E25009"/>
    <w:rsid w:val="17832749"/>
    <w:rsid w:val="17A34B99"/>
    <w:rsid w:val="17EB6C6C"/>
    <w:rsid w:val="19AC5F87"/>
    <w:rsid w:val="19C31523"/>
    <w:rsid w:val="19C534ED"/>
    <w:rsid w:val="1A734CF7"/>
    <w:rsid w:val="1A8E7D82"/>
    <w:rsid w:val="1B430B6D"/>
    <w:rsid w:val="1B4F12C0"/>
    <w:rsid w:val="1CC57934"/>
    <w:rsid w:val="1DCF493A"/>
    <w:rsid w:val="1DCF733B"/>
    <w:rsid w:val="1E2F65DB"/>
    <w:rsid w:val="1E4569AA"/>
    <w:rsid w:val="1E934CC5"/>
    <w:rsid w:val="1EBF050A"/>
    <w:rsid w:val="1ED146E2"/>
    <w:rsid w:val="1F3F164B"/>
    <w:rsid w:val="1F9C6A7C"/>
    <w:rsid w:val="1FF93EF0"/>
    <w:rsid w:val="2096173F"/>
    <w:rsid w:val="210D3335"/>
    <w:rsid w:val="2190618E"/>
    <w:rsid w:val="22680EB9"/>
    <w:rsid w:val="22AD4B1E"/>
    <w:rsid w:val="22EF2DCB"/>
    <w:rsid w:val="234B4A63"/>
    <w:rsid w:val="238166D6"/>
    <w:rsid w:val="23931F66"/>
    <w:rsid w:val="23C10881"/>
    <w:rsid w:val="23DC390D"/>
    <w:rsid w:val="23E40A13"/>
    <w:rsid w:val="241A4435"/>
    <w:rsid w:val="249C4E4A"/>
    <w:rsid w:val="24F86524"/>
    <w:rsid w:val="26E72B21"/>
    <w:rsid w:val="283F090E"/>
    <w:rsid w:val="2895052E"/>
    <w:rsid w:val="28A075FF"/>
    <w:rsid w:val="28AA222B"/>
    <w:rsid w:val="29585081"/>
    <w:rsid w:val="29763EBB"/>
    <w:rsid w:val="29BA259A"/>
    <w:rsid w:val="2A9036A3"/>
    <w:rsid w:val="2AD27817"/>
    <w:rsid w:val="2BAC62BA"/>
    <w:rsid w:val="2C504E98"/>
    <w:rsid w:val="2C8D5567"/>
    <w:rsid w:val="2CE11F94"/>
    <w:rsid w:val="2D412A32"/>
    <w:rsid w:val="2DCF6290"/>
    <w:rsid w:val="2E504D15"/>
    <w:rsid w:val="2EED10C4"/>
    <w:rsid w:val="2EF67098"/>
    <w:rsid w:val="3012558C"/>
    <w:rsid w:val="303477ED"/>
    <w:rsid w:val="31A965AE"/>
    <w:rsid w:val="3225695F"/>
    <w:rsid w:val="32870EE7"/>
    <w:rsid w:val="328E083B"/>
    <w:rsid w:val="330C1804"/>
    <w:rsid w:val="330E785B"/>
    <w:rsid w:val="3392223A"/>
    <w:rsid w:val="33954492"/>
    <w:rsid w:val="33B91574"/>
    <w:rsid w:val="340032DD"/>
    <w:rsid w:val="345179FF"/>
    <w:rsid w:val="34A2025B"/>
    <w:rsid w:val="36A164AC"/>
    <w:rsid w:val="36AE1139"/>
    <w:rsid w:val="372748C3"/>
    <w:rsid w:val="37712166"/>
    <w:rsid w:val="37D41ABC"/>
    <w:rsid w:val="37DF684B"/>
    <w:rsid w:val="37E42938"/>
    <w:rsid w:val="383978E4"/>
    <w:rsid w:val="38517F32"/>
    <w:rsid w:val="38B467AE"/>
    <w:rsid w:val="39260D31"/>
    <w:rsid w:val="396E1053"/>
    <w:rsid w:val="39763A64"/>
    <w:rsid w:val="398E611F"/>
    <w:rsid w:val="39972F4E"/>
    <w:rsid w:val="39AD25AF"/>
    <w:rsid w:val="3A175247"/>
    <w:rsid w:val="3B2E2848"/>
    <w:rsid w:val="3B7758EB"/>
    <w:rsid w:val="3BF34F3E"/>
    <w:rsid w:val="3C2B6BE6"/>
    <w:rsid w:val="3CAF5C0A"/>
    <w:rsid w:val="3CC661F5"/>
    <w:rsid w:val="3CC86CCC"/>
    <w:rsid w:val="3D3305EA"/>
    <w:rsid w:val="3D69400B"/>
    <w:rsid w:val="3EEA117C"/>
    <w:rsid w:val="3EEB27FE"/>
    <w:rsid w:val="3EFB69A5"/>
    <w:rsid w:val="3F370E0D"/>
    <w:rsid w:val="3F5E7474"/>
    <w:rsid w:val="3FC419CD"/>
    <w:rsid w:val="40512B35"/>
    <w:rsid w:val="40F63E08"/>
    <w:rsid w:val="41834A42"/>
    <w:rsid w:val="41870F04"/>
    <w:rsid w:val="41D3158E"/>
    <w:rsid w:val="42204EB5"/>
    <w:rsid w:val="42293D69"/>
    <w:rsid w:val="426B25D4"/>
    <w:rsid w:val="42BF647C"/>
    <w:rsid w:val="42F02AD9"/>
    <w:rsid w:val="432A5FEB"/>
    <w:rsid w:val="441647C1"/>
    <w:rsid w:val="449C4CC6"/>
    <w:rsid w:val="456815F5"/>
    <w:rsid w:val="458F4717"/>
    <w:rsid w:val="45DD7344"/>
    <w:rsid w:val="46BF4C9C"/>
    <w:rsid w:val="46F030A7"/>
    <w:rsid w:val="47450B83"/>
    <w:rsid w:val="47555600"/>
    <w:rsid w:val="48DF19D8"/>
    <w:rsid w:val="492D05E3"/>
    <w:rsid w:val="4A1672C9"/>
    <w:rsid w:val="4A6A4F1F"/>
    <w:rsid w:val="4AA448D5"/>
    <w:rsid w:val="4AFF1B0B"/>
    <w:rsid w:val="4B090BDC"/>
    <w:rsid w:val="4B15132F"/>
    <w:rsid w:val="4C126CDE"/>
    <w:rsid w:val="4C5C31D4"/>
    <w:rsid w:val="4C8F3363"/>
    <w:rsid w:val="4D0B669A"/>
    <w:rsid w:val="4D3A1520"/>
    <w:rsid w:val="4DE4148C"/>
    <w:rsid w:val="4E775E5C"/>
    <w:rsid w:val="4F28195A"/>
    <w:rsid w:val="4F8E1518"/>
    <w:rsid w:val="4FB10B24"/>
    <w:rsid w:val="50591CBD"/>
    <w:rsid w:val="50D83132"/>
    <w:rsid w:val="51791EEB"/>
    <w:rsid w:val="51A258E6"/>
    <w:rsid w:val="51E2489F"/>
    <w:rsid w:val="520A5106"/>
    <w:rsid w:val="52E635B0"/>
    <w:rsid w:val="52EA3926"/>
    <w:rsid w:val="52FD1026"/>
    <w:rsid w:val="54613836"/>
    <w:rsid w:val="54C227C1"/>
    <w:rsid w:val="558C48E3"/>
    <w:rsid w:val="55974131"/>
    <w:rsid w:val="56112690"/>
    <w:rsid w:val="561641AD"/>
    <w:rsid w:val="564101B0"/>
    <w:rsid w:val="56BE0ACC"/>
    <w:rsid w:val="56F444EE"/>
    <w:rsid w:val="57DF5F8B"/>
    <w:rsid w:val="583D4C42"/>
    <w:rsid w:val="585316E8"/>
    <w:rsid w:val="5878114F"/>
    <w:rsid w:val="58D52FBB"/>
    <w:rsid w:val="5A93401E"/>
    <w:rsid w:val="5BFB00CD"/>
    <w:rsid w:val="5CA43DEC"/>
    <w:rsid w:val="5CAB38A1"/>
    <w:rsid w:val="5D144986"/>
    <w:rsid w:val="5D471C0E"/>
    <w:rsid w:val="5DA12EF6"/>
    <w:rsid w:val="5DB378D1"/>
    <w:rsid w:val="60170067"/>
    <w:rsid w:val="60A934F8"/>
    <w:rsid w:val="60E750C3"/>
    <w:rsid w:val="627A22D7"/>
    <w:rsid w:val="62A019CE"/>
    <w:rsid w:val="62FA023B"/>
    <w:rsid w:val="637C5F97"/>
    <w:rsid w:val="64373C6C"/>
    <w:rsid w:val="64B259E8"/>
    <w:rsid w:val="65652A5B"/>
    <w:rsid w:val="662D25B7"/>
    <w:rsid w:val="66F978FF"/>
    <w:rsid w:val="67073D9F"/>
    <w:rsid w:val="673A5582"/>
    <w:rsid w:val="681A244B"/>
    <w:rsid w:val="691C1682"/>
    <w:rsid w:val="692A057E"/>
    <w:rsid w:val="693D7F76"/>
    <w:rsid w:val="694110E9"/>
    <w:rsid w:val="6958090C"/>
    <w:rsid w:val="6A0936A0"/>
    <w:rsid w:val="6A55309E"/>
    <w:rsid w:val="6A7F45BF"/>
    <w:rsid w:val="6B1B6095"/>
    <w:rsid w:val="6B3103BE"/>
    <w:rsid w:val="6B635DBF"/>
    <w:rsid w:val="6C24541E"/>
    <w:rsid w:val="6C523D39"/>
    <w:rsid w:val="6CE52C63"/>
    <w:rsid w:val="6D3727C3"/>
    <w:rsid w:val="6D8048D6"/>
    <w:rsid w:val="6DE2064C"/>
    <w:rsid w:val="6F49087B"/>
    <w:rsid w:val="6F547DC8"/>
    <w:rsid w:val="6F7A7103"/>
    <w:rsid w:val="70383246"/>
    <w:rsid w:val="70CE3BAA"/>
    <w:rsid w:val="70FB0B00"/>
    <w:rsid w:val="71871672"/>
    <w:rsid w:val="718F158B"/>
    <w:rsid w:val="71B50552"/>
    <w:rsid w:val="725D6F93"/>
    <w:rsid w:val="72734A09"/>
    <w:rsid w:val="730E4732"/>
    <w:rsid w:val="74373814"/>
    <w:rsid w:val="74534AF2"/>
    <w:rsid w:val="74545DD9"/>
    <w:rsid w:val="75587EE6"/>
    <w:rsid w:val="75FD0D83"/>
    <w:rsid w:val="768B2A5A"/>
    <w:rsid w:val="76CC46E8"/>
    <w:rsid w:val="775A1CF3"/>
    <w:rsid w:val="77A411C1"/>
    <w:rsid w:val="78162870"/>
    <w:rsid w:val="786C6182"/>
    <w:rsid w:val="786F24EB"/>
    <w:rsid w:val="78E57DDB"/>
    <w:rsid w:val="790068CB"/>
    <w:rsid w:val="79246A5D"/>
    <w:rsid w:val="79330A4E"/>
    <w:rsid w:val="794F0342"/>
    <w:rsid w:val="795409C4"/>
    <w:rsid w:val="79672668"/>
    <w:rsid w:val="797C0647"/>
    <w:rsid w:val="79AE4579"/>
    <w:rsid w:val="79CB0C87"/>
    <w:rsid w:val="7A736C1E"/>
    <w:rsid w:val="7B784E3E"/>
    <w:rsid w:val="7C39281F"/>
    <w:rsid w:val="7CBB76D8"/>
    <w:rsid w:val="7D9C12B8"/>
    <w:rsid w:val="7DAE00ED"/>
    <w:rsid w:val="7DCB71A1"/>
    <w:rsid w:val="7E096221"/>
    <w:rsid w:val="7EAA1510"/>
    <w:rsid w:val="7EC108AA"/>
    <w:rsid w:val="7ECB6D11"/>
    <w:rsid w:val="7EE03426"/>
    <w:rsid w:val="7F107805"/>
    <w:rsid w:val="7F1B620C"/>
    <w:rsid w:val="7F3C21FB"/>
    <w:rsid w:val="7F695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cs="方正小标宋简体" w:eastAsiaTheme="minorEastAsia"/>
      <w:b/>
      <w:bCs/>
      <w:kern w:val="0"/>
      <w:sz w:val="44"/>
      <w:szCs w:val="4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font51"/>
    <w:basedOn w:val="8"/>
    <w:qFormat/>
    <w:uiPriority w:val="0"/>
    <w:rPr>
      <w:rFonts w:hint="eastAsia" w:ascii="宋体" w:hAnsi="宋体" w:eastAsia="宋体" w:cs="宋体"/>
      <w:color w:val="000000"/>
      <w:sz w:val="24"/>
      <w:szCs w:val="24"/>
      <w:u w:val="none"/>
    </w:rPr>
  </w:style>
  <w:style w:type="character" w:customStyle="1" w:styleId="11">
    <w:name w:val="font11"/>
    <w:basedOn w:val="8"/>
    <w:qFormat/>
    <w:uiPriority w:val="0"/>
    <w:rPr>
      <w:rFonts w:hint="eastAsia" w:ascii="仿宋_GB2312" w:eastAsia="仿宋_GB2312" w:cs="仿宋_GB2312"/>
      <w:color w:val="000000"/>
      <w:sz w:val="24"/>
      <w:szCs w:val="24"/>
      <w:u w:val="none"/>
    </w:rPr>
  </w:style>
  <w:style w:type="character" w:customStyle="1" w:styleId="12">
    <w:name w:val="font31"/>
    <w:basedOn w:val="8"/>
    <w:qFormat/>
    <w:uiPriority w:val="0"/>
    <w:rPr>
      <w:rFonts w:hint="eastAsia" w:ascii="宋体" w:hAnsi="宋体" w:eastAsia="宋体" w:cs="宋体"/>
      <w:color w:val="000000"/>
      <w:sz w:val="24"/>
      <w:szCs w:val="24"/>
      <w:u w:val="none"/>
    </w:rPr>
  </w:style>
  <w:style w:type="character" w:customStyle="1" w:styleId="13">
    <w:name w:val="font41"/>
    <w:basedOn w:val="8"/>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4533</Words>
  <Characters>4643</Characters>
  <Lines>0</Lines>
  <Paragraphs>0</Paragraphs>
  <TotalTime>23</TotalTime>
  <ScaleCrop>false</ScaleCrop>
  <LinksUpToDate>false</LinksUpToDate>
  <CharactersWithSpaces>4704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2023-07-05T09:47:00Z</dcterms:created>
  <dc:creator>西门庆传媒</dc:creator>
  <cp:lastModifiedBy>你好可爱哦</cp:lastModifiedBy>
  <dcterms:modified xsi:type="dcterms:W3CDTF">2023-08-17T08:45:30Z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11113135BBF3410F96BD01CB5C0CA620</vt:lpwstr>
  </property>
</Properties>
</file>