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方正小标宋简体" w:hAnsi="宋体" w:eastAsia="方正小标宋简体"/>
          <w:b/>
          <w:sz w:val="44"/>
          <w:szCs w:val="44"/>
        </w:rPr>
      </w:pPr>
      <w:r>
        <w:rPr>
          <w:rFonts w:hint="eastAsia" w:ascii="方正小标宋简体" w:hAnsi="宋体" w:eastAsia="方正小标宋简体"/>
          <w:b/>
          <w:sz w:val="44"/>
          <w:szCs w:val="44"/>
        </w:rPr>
        <w:t>融水苗族自治县市场监督管理局</w:t>
      </w:r>
    </w:p>
    <w:p>
      <w:pPr>
        <w:spacing w:line="240" w:lineRule="auto"/>
        <w:jc w:val="center"/>
        <w:rPr>
          <w:rFonts w:ascii="方正小标宋简体" w:hAnsi="宋体" w:eastAsia="方正小标宋简体"/>
          <w:b/>
          <w:sz w:val="44"/>
          <w:szCs w:val="44"/>
        </w:rPr>
      </w:pPr>
      <w:r>
        <w:rPr>
          <w:rFonts w:hint="eastAsia" w:ascii="方正小标宋简体" w:hAnsi="宋体" w:eastAsia="方正小标宋简体"/>
          <w:b/>
          <w:sz w:val="44"/>
          <w:szCs w:val="44"/>
        </w:rPr>
        <w:t>行政处罚决定书</w:t>
      </w:r>
    </w:p>
    <w:p>
      <w:pPr>
        <w:spacing w:line="240" w:lineRule="auto"/>
        <w:jc w:val="center"/>
        <w:rPr>
          <w:rFonts w:ascii="仿宋_GB2312" w:hAnsi="宋体" w:eastAsia="仿宋_GB2312"/>
          <w:sz w:val="32"/>
          <w:szCs w:val="32"/>
        </w:rPr>
      </w:pPr>
      <w:r>
        <w:rPr>
          <w:rFonts w:hint="eastAsia" w:ascii="仿宋_GB2312" w:eastAsia="仿宋_GB2312"/>
          <w:sz w:val="32"/>
          <w:szCs w:val="32"/>
        </w:rPr>
        <w:t>融市监处字〔2021〕</w:t>
      </w:r>
      <w:r>
        <w:rPr>
          <w:rFonts w:hint="eastAsia" w:ascii="仿宋_GB2312" w:eastAsia="仿宋_GB2312"/>
          <w:sz w:val="32"/>
          <w:szCs w:val="32"/>
          <w:u w:val="single"/>
        </w:rPr>
        <w:t>79</w:t>
      </w:r>
      <w:r>
        <w:rPr>
          <w:rFonts w:hint="eastAsia" w:ascii="仿宋_GB2312" w:eastAsia="仿宋_GB2312"/>
          <w:sz w:val="32"/>
          <w:szCs w:val="32"/>
        </w:rPr>
        <w:t>号</w:t>
      </w:r>
    </w:p>
    <w:p>
      <w:pPr>
        <w:spacing w:line="240" w:lineRule="auto"/>
        <w:rPr>
          <w:rFonts w:ascii="宋体" w:hAnsi="宋体"/>
          <w:sz w:val="32"/>
          <w:szCs w:val="32"/>
          <w:u w:val="single"/>
        </w:rPr>
      </w:pPr>
    </w:p>
    <w:p>
      <w:pPr>
        <w:spacing w:line="240" w:lineRule="auto"/>
        <w:rPr>
          <w:rFonts w:ascii="仿宋_GB2312" w:hAnsi="宋体" w:eastAsia="仿宋_GB2312"/>
          <w:sz w:val="32"/>
          <w:szCs w:val="32"/>
          <w:u w:val="single"/>
        </w:rPr>
      </w:pPr>
      <w:r>
        <w:rPr>
          <w:rFonts w:hint="eastAsia" w:ascii="仿宋_GB2312" w:hAnsi="宋体" w:eastAsia="仿宋_GB2312"/>
          <w:sz w:val="32"/>
          <w:szCs w:val="32"/>
        </w:rPr>
        <w:t>当事人：</w:t>
      </w:r>
      <w:r>
        <w:rPr>
          <w:rFonts w:hint="eastAsia" w:ascii="仿宋_GB2312" w:hAnsi="宋体" w:eastAsia="仿宋_GB2312" w:cs="仿宋_GB2312"/>
          <w:sz w:val="32"/>
          <w:szCs w:val="32"/>
          <w:u w:val="single"/>
        </w:rPr>
        <w:t xml:space="preserve">融水县洞头镇秋容百货店                          </w:t>
      </w:r>
    </w:p>
    <w:p>
      <w:pPr>
        <w:spacing w:line="240" w:lineRule="auto"/>
        <w:rPr>
          <w:rFonts w:ascii="仿宋_GB2312" w:hAnsi="宋体" w:eastAsia="仿宋_GB2312"/>
          <w:sz w:val="32"/>
          <w:szCs w:val="32"/>
          <w:u w:val="single"/>
        </w:rPr>
      </w:pPr>
      <w:r>
        <w:rPr>
          <w:rFonts w:hint="eastAsia" w:ascii="仿宋_GB2312" w:hAnsi="宋体" w:eastAsia="仿宋_GB2312"/>
          <w:sz w:val="32"/>
          <w:szCs w:val="32"/>
        </w:rPr>
        <w:t>主体资格证照名称：</w:t>
      </w:r>
      <w:r>
        <w:rPr>
          <w:rFonts w:hint="eastAsia" w:ascii="仿宋_GB2312" w:hAnsi="宋体" w:eastAsia="仿宋_GB2312"/>
          <w:sz w:val="32"/>
          <w:szCs w:val="32"/>
          <w:u w:val="single"/>
        </w:rPr>
        <w:t xml:space="preserve">《营业执照》                          </w:t>
      </w:r>
    </w:p>
    <w:p>
      <w:pPr>
        <w:spacing w:line="240" w:lineRule="auto"/>
        <w:rPr>
          <w:rFonts w:ascii="仿宋_GB2312" w:hAnsi="宋体" w:eastAsia="仿宋_GB2312"/>
          <w:sz w:val="32"/>
          <w:szCs w:val="32"/>
          <w:u w:val="single"/>
        </w:rPr>
      </w:pPr>
      <w:r>
        <w:rPr>
          <w:rFonts w:hint="eastAsia" w:ascii="仿宋_GB2312" w:hAnsi="宋体" w:eastAsia="仿宋_GB2312"/>
          <w:sz w:val="32"/>
          <w:szCs w:val="32"/>
        </w:rPr>
        <w:t>注册号：</w:t>
      </w:r>
      <w:r>
        <w:rPr>
          <w:rFonts w:hint="eastAsia" w:ascii="仿宋_GB2312" w:eastAsia="仿宋_GB2312"/>
          <w:sz w:val="32"/>
          <w:szCs w:val="32"/>
          <w:u w:val="single"/>
        </w:rPr>
        <w:t>92450225MA5L</w:t>
      </w:r>
      <w:r>
        <w:rPr>
          <w:rFonts w:hint="eastAsia" w:ascii="仿宋_GB2312" w:eastAsia="仿宋_GB2312"/>
          <w:sz w:val="32"/>
          <w:szCs w:val="32"/>
          <w:u w:val="single"/>
          <w:lang w:val="en-US" w:eastAsia="zh-CN"/>
        </w:rPr>
        <w:t>2L</w:t>
      </w:r>
      <w:r>
        <w:rPr>
          <w:rFonts w:hint="eastAsia" w:ascii="仿宋_GB2312" w:eastAsia="仿宋_GB2312"/>
          <w:sz w:val="32"/>
          <w:szCs w:val="32"/>
          <w:u w:val="single"/>
        </w:rPr>
        <w:t xml:space="preserve">NN8K                                </w:t>
      </w:r>
    </w:p>
    <w:p>
      <w:pPr>
        <w:spacing w:line="240" w:lineRule="auto"/>
        <w:rPr>
          <w:rFonts w:ascii="仿宋_GB2312" w:hAnsi="宋体" w:eastAsia="仿宋_GB2312"/>
          <w:sz w:val="32"/>
          <w:szCs w:val="32"/>
          <w:u w:val="single"/>
        </w:rPr>
      </w:pPr>
      <w:r>
        <w:rPr>
          <w:rFonts w:hint="eastAsia" w:ascii="仿宋_GB2312" w:hAnsi="宋体" w:eastAsia="仿宋_GB2312"/>
          <w:sz w:val="32"/>
          <w:szCs w:val="32"/>
        </w:rPr>
        <w:t>住所：</w:t>
      </w:r>
      <w:r>
        <w:rPr>
          <w:rFonts w:hint="eastAsia" w:ascii="仿宋_GB2312" w:hAnsi="宋体" w:eastAsia="仿宋_GB2312" w:cs="仿宋_GB2312"/>
          <w:sz w:val="32"/>
          <w:szCs w:val="32"/>
          <w:u w:val="single"/>
        </w:rPr>
        <w:t>融水县洞头镇洞头村</w:t>
      </w:r>
      <w:r>
        <w:rPr>
          <w:rFonts w:hint="eastAsia" w:ascii="仿宋_GB2312" w:hAnsi="宋体" w:eastAsia="仿宋_GB2312" w:cs="仿宋_GB2312"/>
          <w:sz w:val="32"/>
          <w:szCs w:val="32"/>
          <w:u w:val="single"/>
          <w:lang w:val="en-US" w:eastAsia="zh-CN"/>
        </w:rPr>
        <w:t>******</w:t>
      </w:r>
      <w:r>
        <w:rPr>
          <w:rFonts w:hint="eastAsia" w:ascii="仿宋_GB2312" w:hAnsi="宋体" w:eastAsia="仿宋_GB2312" w:cs="仿宋_GB2312"/>
          <w:sz w:val="32"/>
          <w:szCs w:val="32"/>
          <w:u w:val="single"/>
        </w:rPr>
        <w:t xml:space="preserve">                          </w:t>
      </w:r>
    </w:p>
    <w:p>
      <w:pPr>
        <w:spacing w:line="240" w:lineRule="auto"/>
        <w:rPr>
          <w:rFonts w:ascii="仿宋_GB2312" w:hAnsi="宋体" w:eastAsia="仿宋_GB2312" w:cs="仿宋_GB2312"/>
          <w:sz w:val="32"/>
          <w:szCs w:val="32"/>
          <w:u w:val="single"/>
        </w:rPr>
      </w:pPr>
      <w:r>
        <w:rPr>
          <w:rFonts w:hint="eastAsia" w:ascii="仿宋_GB2312" w:hAnsi="宋体" w:eastAsia="仿宋_GB2312"/>
          <w:sz w:val="32"/>
          <w:szCs w:val="32"/>
        </w:rPr>
        <w:t>经营者：</w:t>
      </w:r>
      <w:r>
        <w:rPr>
          <w:rFonts w:hint="eastAsia" w:ascii="仿宋_GB2312" w:hAnsi="宋体" w:eastAsia="仿宋_GB2312" w:cs="仿宋_GB2312"/>
          <w:sz w:val="32"/>
          <w:szCs w:val="32"/>
          <w:u w:val="single"/>
        </w:rPr>
        <w:t xml:space="preserve">贾秋荣                                          </w:t>
      </w:r>
    </w:p>
    <w:p>
      <w:pPr>
        <w:spacing w:line="240" w:lineRule="auto"/>
        <w:rPr>
          <w:rFonts w:ascii="仿宋_GB2312" w:hAnsi="宋体" w:eastAsia="仿宋_GB2312" w:cs="仿宋_GB2312"/>
          <w:sz w:val="32"/>
          <w:szCs w:val="32"/>
          <w:u w:val="single"/>
        </w:rPr>
      </w:pPr>
      <w:r>
        <w:rPr>
          <w:rFonts w:hint="eastAsia" w:ascii="仿宋_GB2312" w:hAnsi="宋体" w:eastAsia="仿宋_GB2312"/>
          <w:sz w:val="32"/>
          <w:szCs w:val="32"/>
        </w:rPr>
        <w:t>身份证号码</w:t>
      </w:r>
      <w:r>
        <w:rPr>
          <w:rFonts w:hint="eastAsia" w:ascii="仿宋_GB2312" w:hAnsi="宋体" w:eastAsia="仿宋_GB2312" w:cs="仿宋_GB2312"/>
          <w:sz w:val="32"/>
          <w:szCs w:val="32"/>
        </w:rPr>
        <w:t>：</w:t>
      </w:r>
      <w:r>
        <w:rPr>
          <w:rFonts w:hint="eastAsia" w:ascii="仿宋_GB2312" w:hAnsi="宋体" w:eastAsia="仿宋_GB2312" w:cs="仿宋_GB2312"/>
          <w:sz w:val="32"/>
          <w:szCs w:val="32"/>
          <w:u w:val="single"/>
        </w:rPr>
        <w:t>4522291980</w:t>
      </w:r>
      <w:r>
        <w:rPr>
          <w:rFonts w:hint="eastAsia" w:ascii="仿宋_GB2312" w:hAnsi="宋体" w:eastAsia="仿宋_GB2312" w:cs="仿宋_GB2312"/>
          <w:sz w:val="32"/>
          <w:szCs w:val="32"/>
          <w:u w:val="single"/>
          <w:lang w:val="en-US" w:eastAsia="zh-CN"/>
        </w:rPr>
        <w:t>*********</w:t>
      </w:r>
      <w:r>
        <w:rPr>
          <w:rFonts w:hint="eastAsia" w:ascii="仿宋_GB2312" w:hAnsi="宋体" w:eastAsia="仿宋_GB2312" w:cs="仿宋_GB2312"/>
          <w:sz w:val="32"/>
          <w:szCs w:val="32"/>
          <w:u w:val="single"/>
        </w:rPr>
        <w:t xml:space="preserve">                         </w:t>
      </w:r>
    </w:p>
    <w:p>
      <w:pPr>
        <w:spacing w:line="240" w:lineRule="auto"/>
        <w:rPr>
          <w:rFonts w:ascii="仿宋_GB2312" w:hAnsi="宋体" w:eastAsia="仿宋_GB2312" w:cs="仿宋_GB2312"/>
          <w:sz w:val="32"/>
          <w:szCs w:val="32"/>
        </w:rPr>
      </w:pPr>
      <w:r>
        <w:rPr>
          <w:rFonts w:hint="eastAsia" w:ascii="仿宋_GB2312" w:hAnsi="宋体" w:eastAsia="仿宋_GB2312" w:cs="仿宋_GB2312"/>
          <w:sz w:val="32"/>
          <w:szCs w:val="32"/>
        </w:rPr>
        <w:t>联系电话：</w:t>
      </w:r>
      <w:r>
        <w:rPr>
          <w:rFonts w:hint="eastAsia" w:ascii="仿宋_GB2312" w:hAnsi="宋体" w:eastAsia="仿宋_GB2312" w:cs="仿宋_GB2312"/>
          <w:sz w:val="32"/>
          <w:szCs w:val="32"/>
          <w:u w:val="single"/>
        </w:rPr>
        <w:t>1827726</w:t>
      </w:r>
      <w:r>
        <w:rPr>
          <w:rFonts w:hint="eastAsia" w:ascii="仿宋_GB2312" w:hAnsi="宋体" w:eastAsia="仿宋_GB2312" w:cs="仿宋_GB2312"/>
          <w:sz w:val="32"/>
          <w:szCs w:val="32"/>
          <w:u w:val="single"/>
          <w:lang w:val="en-US" w:eastAsia="zh-CN"/>
        </w:rPr>
        <w:t>*****</w:t>
      </w:r>
      <w:r>
        <w:rPr>
          <w:rFonts w:hint="eastAsia" w:ascii="仿宋_GB2312" w:hAnsi="宋体" w:eastAsia="仿宋_GB2312" w:cs="仿宋_GB2312"/>
          <w:sz w:val="32"/>
          <w:szCs w:val="32"/>
          <w:u w:val="single"/>
        </w:rPr>
        <w:t xml:space="preserve">                                   </w:t>
      </w:r>
    </w:p>
    <w:p>
      <w:pPr>
        <w:spacing w:line="240" w:lineRule="auto"/>
        <w:rPr>
          <w:rFonts w:ascii="仿宋_GB2312" w:hAnsi="宋体" w:eastAsia="仿宋_GB2312" w:cs="仿宋_GB2312"/>
          <w:sz w:val="32"/>
          <w:szCs w:val="32"/>
          <w:u w:val="single"/>
        </w:rPr>
      </w:pPr>
      <w:r>
        <w:rPr>
          <w:rFonts w:hint="eastAsia" w:ascii="仿宋_GB2312" w:hAnsi="宋体" w:eastAsia="仿宋_GB2312"/>
          <w:sz w:val="32"/>
          <w:szCs w:val="32"/>
        </w:rPr>
        <w:t>联系地址：</w:t>
      </w:r>
      <w:r>
        <w:rPr>
          <w:rFonts w:hint="eastAsia" w:ascii="仿宋_GB2312" w:hAnsi="宋体" w:eastAsia="仿宋_GB2312" w:cs="仿宋_GB2312"/>
          <w:sz w:val="32"/>
          <w:szCs w:val="32"/>
          <w:u w:val="single"/>
        </w:rPr>
        <w:t>融水县洞头镇洞头村</w:t>
      </w:r>
      <w:r>
        <w:rPr>
          <w:rFonts w:hint="eastAsia" w:ascii="仿宋_GB2312" w:hAnsi="宋体" w:eastAsia="仿宋_GB2312" w:cs="仿宋_GB2312"/>
          <w:sz w:val="32"/>
          <w:szCs w:val="32"/>
          <w:u w:val="single"/>
          <w:lang w:val="en-US" w:eastAsia="zh-CN"/>
        </w:rPr>
        <w:t xml:space="preserve">******       </w:t>
      </w:r>
      <w:bookmarkStart w:id="0" w:name="_GoBack"/>
      <w:bookmarkEnd w:id="0"/>
      <w:r>
        <w:rPr>
          <w:rFonts w:hint="eastAsia" w:ascii="仿宋_GB2312" w:hAnsi="宋体" w:eastAsia="仿宋_GB2312" w:cs="仿宋_GB2312"/>
          <w:sz w:val="32"/>
          <w:szCs w:val="32"/>
          <w:u w:val="single"/>
        </w:rPr>
        <w:t xml:space="preserve">                 </w:t>
      </w:r>
    </w:p>
    <w:p>
      <w:pPr>
        <w:snapToGrid w:val="0"/>
        <w:spacing w:line="480" w:lineRule="exact"/>
        <w:ind w:firstLine="640" w:firstLineChars="200"/>
        <w:rPr>
          <w:rFonts w:ascii="宋体" w:hAnsi="宋体"/>
          <w:sz w:val="32"/>
          <w:szCs w:val="32"/>
        </w:rPr>
      </w:pPr>
    </w:p>
    <w:p>
      <w:pPr>
        <w:snapToGrid w:val="0"/>
        <w:spacing w:line="480" w:lineRule="exact"/>
        <w:ind w:firstLine="640" w:firstLineChars="200"/>
        <w:rPr>
          <w:rFonts w:eastAsia="仿宋_GB2312"/>
          <w:color w:val="221E1F"/>
          <w:sz w:val="32"/>
          <w:szCs w:val="32"/>
        </w:rPr>
      </w:pPr>
      <w:r>
        <w:rPr>
          <w:rFonts w:hint="eastAsia" w:eastAsia="仿宋_GB2312"/>
          <w:color w:val="221E1F"/>
          <w:sz w:val="32"/>
          <w:szCs w:val="32"/>
        </w:rPr>
        <w:t>2021年7月27日，我局执法人员依法对当事人进行日常监督检查，执法人员在当事人销售货架上发现下列化妆品已超过使用期限：</w:t>
      </w:r>
    </w:p>
    <w:p>
      <w:pPr>
        <w:snapToGrid w:val="0"/>
        <w:spacing w:line="480" w:lineRule="exact"/>
        <w:ind w:firstLine="640" w:firstLineChars="200"/>
        <w:rPr>
          <w:rFonts w:eastAsia="仿宋_GB2312"/>
          <w:color w:val="221E1F"/>
          <w:sz w:val="32"/>
          <w:szCs w:val="32"/>
        </w:rPr>
      </w:pPr>
      <w:r>
        <w:rPr>
          <w:rFonts w:hint="eastAsia" w:eastAsia="仿宋_GB2312"/>
          <w:color w:val="221E1F"/>
          <w:sz w:val="32"/>
          <w:szCs w:val="32"/>
        </w:rPr>
        <w:t>1、</w:t>
      </w:r>
      <w:r>
        <w:rPr>
          <w:rFonts w:hint="eastAsia" w:ascii="仿宋_GB2312" w:hAnsi="宋体" w:eastAsia="仿宋_GB2312" w:cs="仿宋_GB2312"/>
          <w:sz w:val="32"/>
          <w:szCs w:val="32"/>
        </w:rPr>
        <w:t>“黑芝麻黑发去屑洗发露”4瓶，净含量：400ml,生产许可证号：（2016），批准文号：卫妆准字：28-xk-0001号</w:t>
      </w:r>
      <w:r>
        <w:rPr>
          <w:rFonts w:hint="eastAsia" w:ascii="仿宋_GB2312" w:hAnsi="Vani" w:eastAsia="仿宋_GB2312" w:cs="Vani"/>
          <w:sz w:val="32"/>
          <w:szCs w:val="32"/>
        </w:rPr>
        <w:t>，限期使用日期：2019/08/18,</w:t>
      </w:r>
      <w:r>
        <w:rPr>
          <w:rFonts w:hint="eastAsia" w:ascii="仿宋_GB2312" w:hAnsi="仿宋_GB2312" w:eastAsia="仿宋_GB2312" w:cs="仿宋_GB2312"/>
          <w:color w:val="000000"/>
          <w:spacing w:val="-7"/>
          <w:sz w:val="32"/>
          <w:szCs w:val="32"/>
        </w:rPr>
        <w:t>广西协成日用化工有限公司出品，实际已超过限用日期1年11个月9天</w:t>
      </w:r>
      <w:r>
        <w:rPr>
          <w:rFonts w:hint="eastAsia" w:eastAsia="仿宋_GB2312"/>
          <w:color w:val="221E1F"/>
          <w:sz w:val="32"/>
          <w:szCs w:val="32"/>
        </w:rPr>
        <w:t>；</w:t>
      </w:r>
    </w:p>
    <w:p>
      <w:pPr>
        <w:snapToGrid w:val="0"/>
        <w:spacing w:line="480" w:lineRule="exact"/>
        <w:ind w:firstLine="640" w:firstLineChars="200"/>
        <w:rPr>
          <w:rFonts w:eastAsia="仿宋_GB2312"/>
          <w:color w:val="221E1F"/>
          <w:sz w:val="32"/>
          <w:szCs w:val="32"/>
        </w:rPr>
      </w:pPr>
      <w:r>
        <w:rPr>
          <w:rFonts w:hint="eastAsia" w:eastAsia="仿宋_GB2312"/>
          <w:color w:val="221E1F"/>
          <w:sz w:val="32"/>
          <w:szCs w:val="32"/>
        </w:rPr>
        <w:t>2、</w:t>
      </w:r>
      <w:r>
        <w:rPr>
          <w:rFonts w:hint="eastAsia" w:ascii="仿宋_GB2312" w:hAnsi="Vani" w:eastAsia="仿宋_GB2312" w:cs="Vani"/>
          <w:sz w:val="32"/>
          <w:szCs w:val="32"/>
        </w:rPr>
        <w:t>“滋采珍珠沐浴宝”1瓶，净含量：938g,生产许可证号：粤妆20161134，限期使用日期：2020/08/25；中山市美日洁宝有限公司制造出品，</w:t>
      </w:r>
      <w:r>
        <w:rPr>
          <w:rFonts w:hint="eastAsia" w:ascii="仿宋_GB2312" w:hAnsi="仿宋_GB2312" w:eastAsia="仿宋_GB2312" w:cs="仿宋_GB2312"/>
          <w:color w:val="000000"/>
          <w:spacing w:val="-7"/>
          <w:sz w:val="32"/>
          <w:szCs w:val="32"/>
        </w:rPr>
        <w:t>实际已超过限用日期11个月2天</w:t>
      </w:r>
      <w:r>
        <w:rPr>
          <w:rFonts w:hint="eastAsia" w:eastAsia="仿宋_GB2312"/>
          <w:color w:val="221E1F"/>
          <w:sz w:val="32"/>
          <w:szCs w:val="32"/>
        </w:rPr>
        <w:t>；</w:t>
      </w:r>
    </w:p>
    <w:p>
      <w:pPr>
        <w:snapToGrid w:val="0"/>
        <w:spacing w:line="480" w:lineRule="exact"/>
        <w:ind w:firstLine="612" w:firstLineChars="200"/>
        <w:rPr>
          <w:rFonts w:eastAsia="仿宋_GB2312"/>
          <w:color w:val="221E1F"/>
          <w:sz w:val="32"/>
          <w:szCs w:val="32"/>
        </w:rPr>
      </w:pPr>
      <w:r>
        <w:rPr>
          <w:rFonts w:hint="eastAsia" w:ascii="仿宋_GB2312" w:hAnsi="仿宋_GB2312" w:eastAsia="仿宋_GB2312" w:cs="仿宋_GB2312"/>
          <w:color w:val="000000"/>
          <w:spacing w:val="-7"/>
          <w:sz w:val="32"/>
          <w:szCs w:val="32"/>
        </w:rPr>
        <w:t>3、</w:t>
      </w:r>
      <w:r>
        <w:rPr>
          <w:rFonts w:hint="eastAsia" w:ascii="仿宋_GB2312" w:hAnsi="Vani" w:eastAsia="仿宋_GB2312" w:cs="Vani"/>
          <w:sz w:val="32"/>
          <w:szCs w:val="32"/>
        </w:rPr>
        <w:t xml:space="preserve"> “拉芳焗油去屑营养柔顺洗发露”1瓶，</w:t>
      </w:r>
      <w:r>
        <w:rPr>
          <w:rFonts w:hint="eastAsia" w:ascii="仿宋_GB2312" w:hAnsi="宋体" w:eastAsia="仿宋_GB2312" w:cs="仿宋_GB2312"/>
          <w:sz w:val="32"/>
          <w:szCs w:val="32"/>
        </w:rPr>
        <w:t>净含量：200ml，</w:t>
      </w:r>
      <w:r>
        <w:rPr>
          <w:rFonts w:hint="eastAsia" w:ascii="仿宋_GB2312" w:hAnsi="Vani" w:eastAsia="仿宋_GB2312" w:cs="Vani"/>
          <w:sz w:val="32"/>
          <w:szCs w:val="32"/>
        </w:rPr>
        <w:t>生产许可证号：粤妆20160263，限期使用日期：20210324，拉芳家化股份有限公司制造，</w:t>
      </w:r>
      <w:r>
        <w:rPr>
          <w:rFonts w:hint="eastAsia" w:ascii="仿宋_GB2312" w:hAnsi="仿宋_GB2312" w:eastAsia="仿宋_GB2312" w:cs="仿宋_GB2312"/>
          <w:color w:val="000000"/>
          <w:spacing w:val="-7"/>
          <w:sz w:val="32"/>
          <w:szCs w:val="32"/>
        </w:rPr>
        <w:t>实际已超过限用日期4个月3天</w:t>
      </w:r>
    </w:p>
    <w:p>
      <w:pPr>
        <w:snapToGrid w:val="0"/>
        <w:spacing w:line="480" w:lineRule="exact"/>
        <w:ind w:firstLine="640" w:firstLineChars="200"/>
        <w:rPr>
          <w:rFonts w:eastAsia="仿宋_GB2312"/>
          <w:color w:val="221E1F"/>
          <w:sz w:val="32"/>
          <w:szCs w:val="32"/>
        </w:rPr>
      </w:pPr>
      <w:r>
        <w:rPr>
          <w:rFonts w:hint="eastAsia" w:eastAsia="仿宋_GB2312"/>
          <w:color w:val="221E1F"/>
          <w:sz w:val="32"/>
          <w:szCs w:val="32"/>
        </w:rPr>
        <w:t>执法人员依法对上述超过使用期限的化妆品进行扣押，当场开具《实施行政强制措施决定书》（融市监扣字〔2021〕1207号）和《财物清单》（文书编号：20211207号）。2021年7月28日，经局领导批准对当事人经营超过使用期限化妆品的违法行为进行立案调查。2021年8月5日经营者贾秋荣我局洞头市场监督管理所接受询问调查，贾秋荣对当事人经营超过使用期限化妆品的违法行为予以承认，对我局执法检查表示无异议。经核实，以上涉案货值金额合计73元，因</w:t>
      </w:r>
      <w:r>
        <w:rPr>
          <w:rFonts w:hint="eastAsia" w:ascii="仿宋_GB2312" w:hAnsi="仿宋" w:eastAsia="仿宋_GB2312"/>
          <w:sz w:val="32"/>
          <w:szCs w:val="32"/>
        </w:rPr>
        <w:t>未建立进货台帐和销售记录</w:t>
      </w:r>
      <w:r>
        <w:rPr>
          <w:rFonts w:hint="eastAsia" w:ascii="仿宋_GB2312" w:hAnsi="仿宋_GB2312" w:eastAsia="仿宋_GB2312" w:cs="仿宋_GB2312"/>
          <w:color w:val="000000"/>
          <w:sz w:val="32"/>
          <w:szCs w:val="32"/>
        </w:rPr>
        <w:t>，故本案违法所得无法计算</w:t>
      </w:r>
      <w:r>
        <w:rPr>
          <w:rFonts w:hint="eastAsia" w:eastAsia="仿宋_GB2312"/>
          <w:color w:val="221E1F"/>
          <w:sz w:val="32"/>
          <w:szCs w:val="32"/>
        </w:rPr>
        <w:t>。</w:t>
      </w:r>
    </w:p>
    <w:p>
      <w:pPr>
        <w:snapToGrid w:val="0"/>
        <w:spacing w:line="4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上述事实，主要有以下证据证明：</w:t>
      </w:r>
    </w:p>
    <w:p>
      <w:pPr>
        <w:spacing w:line="52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1、当事人提供的</w:t>
      </w:r>
      <w:r>
        <w:rPr>
          <w:rFonts w:hint="eastAsia" w:ascii="仿宋_GB2312" w:hAnsi="宋体" w:eastAsia="仿宋_GB2312" w:cs="仿宋_GB2312"/>
          <w:sz w:val="32"/>
          <w:szCs w:val="32"/>
        </w:rPr>
        <w:t>贾秋荣</w:t>
      </w:r>
      <w:r>
        <w:rPr>
          <w:rFonts w:hint="eastAsia" w:ascii="仿宋_GB2312" w:hAnsi="仿宋_GB2312" w:eastAsia="仿宋_GB2312" w:cs="仿宋_GB2312"/>
          <w:color w:val="000000"/>
          <w:sz w:val="32"/>
          <w:szCs w:val="32"/>
        </w:rPr>
        <w:t>的《居民身份证》复印件一份，证明个人身份情况；</w:t>
      </w:r>
    </w:p>
    <w:p>
      <w:pPr>
        <w:spacing w:line="52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2、当事人提供的</w:t>
      </w:r>
      <w:r>
        <w:rPr>
          <w:rFonts w:hint="eastAsia" w:ascii="仿宋_GB2312" w:hAnsi="宋体" w:eastAsia="仿宋_GB2312" w:cs="仿宋_GB2312"/>
          <w:sz w:val="32"/>
          <w:szCs w:val="32"/>
        </w:rPr>
        <w:t>融水县洞头镇秋容百货店</w:t>
      </w:r>
      <w:r>
        <w:rPr>
          <w:rFonts w:hint="eastAsia" w:ascii="仿宋_GB2312" w:hAnsi="仿宋_GB2312" w:eastAsia="仿宋_GB2312" w:cs="仿宋_GB2312"/>
          <w:color w:val="000000"/>
          <w:sz w:val="32"/>
          <w:szCs w:val="32"/>
        </w:rPr>
        <w:t>《营业执照》复印件一份，证明当事人符合承担法律责任的主体资格；</w:t>
      </w:r>
    </w:p>
    <w:p>
      <w:pPr>
        <w:spacing w:line="52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3、执法人员在该场所检查时制作的《现场检查笔录》一份、现场取证拍摄的照片三张，证明当事人经营超过使用期限化妆品的事实；</w:t>
      </w:r>
    </w:p>
    <w:p>
      <w:pPr>
        <w:spacing w:line="52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6、对</w:t>
      </w:r>
      <w:r>
        <w:rPr>
          <w:rFonts w:hint="eastAsia" w:ascii="仿宋_GB2312" w:hAnsi="宋体" w:eastAsia="仿宋_GB2312" w:cs="仿宋_GB2312"/>
          <w:sz w:val="32"/>
          <w:szCs w:val="32"/>
        </w:rPr>
        <w:t>贾秋荣</w:t>
      </w:r>
      <w:r>
        <w:rPr>
          <w:rFonts w:hint="eastAsia" w:ascii="仿宋_GB2312" w:hAnsi="仿宋_GB2312" w:eastAsia="仿宋_GB2312" w:cs="仿宋_GB2312"/>
          <w:color w:val="000000"/>
          <w:sz w:val="32"/>
          <w:szCs w:val="32"/>
        </w:rPr>
        <w:t>的《询问笔录》壹份，证明当事人承认经营超过使用期限化妆品的事实和经营超过使用期限化妆品的货值金额。</w:t>
      </w:r>
    </w:p>
    <w:p>
      <w:pPr>
        <w:spacing w:line="52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7、执法人员现场下达的《实施行政强制措施决定书》（融市监扣字〔2021〕1207号）和《财物清单》（文书编号：20211207号），证明执法人员依法扣押当事人经营的超过使用期限化妆品的具体数量等情况。</w:t>
      </w:r>
    </w:p>
    <w:p>
      <w:pPr>
        <w:snapToGrid w:val="0"/>
        <w:spacing w:line="480" w:lineRule="exact"/>
        <w:ind w:firstLine="640" w:firstLineChars="200"/>
        <w:rPr>
          <w:rFonts w:eastAsia="仿宋_GB2312"/>
          <w:color w:val="221E1F"/>
          <w:sz w:val="32"/>
          <w:szCs w:val="32"/>
        </w:rPr>
      </w:pPr>
      <w:r>
        <w:rPr>
          <w:rFonts w:hint="eastAsia" w:eastAsia="仿宋_GB2312"/>
          <w:color w:val="221E1F"/>
          <w:sz w:val="32"/>
          <w:szCs w:val="32"/>
        </w:rPr>
        <w:t>我局执法人员于2021年9月8日向当事人直接送达《行政处罚告知书》（融市监告字〔2021〕79号），当事人在规定期限内没有提出陈述、申辩意见，视为放弃陈述和申辩的权利。</w:t>
      </w:r>
    </w:p>
    <w:p>
      <w:pPr>
        <w:snapToGrid w:val="0"/>
        <w:spacing w:line="500" w:lineRule="exact"/>
        <w:ind w:firstLine="640" w:firstLineChars="200"/>
        <w:jc w:val="left"/>
        <w:rPr>
          <w:rFonts w:ascii="仿宋_GB2312" w:hAnsi="仿宋_GB2312" w:eastAsia="仿宋_GB2312" w:cs="仿宋_GB2312"/>
          <w:sz w:val="32"/>
          <w:szCs w:val="32"/>
        </w:rPr>
      </w:pPr>
      <w:r>
        <w:rPr>
          <w:rFonts w:hint="eastAsia" w:eastAsia="仿宋_GB2312"/>
          <w:color w:val="221E1F"/>
          <w:sz w:val="32"/>
          <w:szCs w:val="32"/>
        </w:rPr>
        <w:t>经查明，我局认为</w:t>
      </w:r>
      <w:r>
        <w:rPr>
          <w:rFonts w:hint="eastAsia" w:ascii="仿宋_GB2312" w:hAnsi="仿宋_GB2312" w:eastAsia="仿宋_GB2312" w:cs="仿宋_GB2312"/>
          <w:sz w:val="32"/>
          <w:szCs w:val="32"/>
        </w:rPr>
        <w:t>当事人经营超过使用期限化妆品的行为违反了《化妆品监督管理条例》第三十九条的规定，应根据《化妆品监督管理条例》第六十条的规定予以处罚；当事人未建立并执行进货查验记录制度的行为违反了《化妆品监督管理条例》第三十八条第一款的规定，应根据《化妆品监督管理条例》第六十二条第一款的规定应予以行政处罚。鉴于当事人在案件调查过程中积极配合执法调查，如实陈述违法事实，且涉案货值金额较小，违法情节轻微，截至目前我局尚未接到关于因使用上述超过使用期限化妆品造成危害后果的情况，符合《广西壮族自治区药品监管行政处罚自由裁量权适用规则》第十二条第（一）项、第（二）项规定的可以减轻行政处罚情形，参照《广西壮族自治区药品监管行政处罚自由裁量权裁量基准》第五十四条第二款和第六十条第二款的规定，并</w:t>
      </w:r>
      <w:r>
        <w:rPr>
          <w:rFonts w:hint="eastAsia" w:ascii="仿宋_GB2312" w:hAnsi="仿宋_GB2312" w:eastAsia="仿宋_GB2312" w:cs="仿宋_GB2312"/>
          <w:color w:val="000000"/>
          <w:sz w:val="32"/>
          <w:szCs w:val="32"/>
        </w:rPr>
        <w:t>根据《广西壮族自治区药品监管行政处罚</w:t>
      </w:r>
      <w:r>
        <w:rPr>
          <w:rFonts w:ascii="仿宋_GB2312" w:hAnsi="仿宋_GB2312" w:eastAsia="仿宋_GB2312" w:cs="仿宋_GB2312"/>
          <w:color w:val="000000"/>
          <w:sz w:val="32"/>
          <w:szCs w:val="32"/>
        </w:rPr>
        <w:t xml:space="preserve">自由裁量权适用规则 </w:t>
      </w:r>
      <w:r>
        <w:rPr>
          <w:rFonts w:hint="eastAsia" w:ascii="仿宋_GB2312" w:hAnsi="仿宋_GB2312" w:eastAsia="仿宋_GB2312" w:cs="仿宋_GB2312"/>
          <w:color w:val="000000"/>
          <w:sz w:val="32"/>
          <w:szCs w:val="32"/>
        </w:rPr>
        <w:t>》第十八条“同一当事人有两种以上违法行为，没有牵连关系的，应当分别量裁，合并处罚”的规定，</w:t>
      </w:r>
      <w:r>
        <w:rPr>
          <w:rFonts w:hint="eastAsia" w:ascii="仿宋_GB2312" w:hAnsi="仿宋_GB2312" w:eastAsia="仿宋_GB2312" w:cs="仿宋_GB2312"/>
          <w:sz w:val="32"/>
          <w:szCs w:val="32"/>
        </w:rPr>
        <w:t>本局决定给予当事人行政处罚如下：</w:t>
      </w:r>
    </w:p>
    <w:p>
      <w:pPr>
        <w:snapToGrid w:val="0"/>
        <w:spacing w:line="50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1、警告；</w:t>
      </w:r>
    </w:p>
    <w:p>
      <w:pPr>
        <w:snapToGrid w:val="0"/>
        <w:spacing w:line="50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2、没收《实施行政强制措施决定书》（融市监扣字〔2021〕1207号）所扣押的化妆品；</w:t>
      </w:r>
    </w:p>
    <w:p>
      <w:pPr>
        <w:snapToGrid w:val="0"/>
        <w:spacing w:line="50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3、罚款贰仟元整（￥2000.00元）。</w:t>
      </w:r>
    </w:p>
    <w:p>
      <w:pPr>
        <w:snapToGrid w:val="0"/>
        <w:spacing w:line="480" w:lineRule="exact"/>
        <w:ind w:firstLine="640" w:firstLineChars="200"/>
        <w:jc w:val="left"/>
        <w:rPr>
          <w:rFonts w:eastAsia="仿宋_GB2312"/>
          <w:color w:val="221E1F"/>
          <w:sz w:val="32"/>
          <w:szCs w:val="32"/>
        </w:rPr>
      </w:pPr>
      <w:r>
        <w:rPr>
          <w:rFonts w:hint="eastAsia" w:eastAsia="仿宋_GB2312"/>
          <w:color w:val="221E1F"/>
          <w:sz w:val="32"/>
          <w:szCs w:val="32"/>
        </w:rPr>
        <w:t>同时，依据《中华人民共和国行政处罚法》第二十八条第一款的规定，责令当事人立即改正违法行为。</w:t>
      </w:r>
    </w:p>
    <w:p>
      <w:pPr>
        <w:snapToGrid w:val="0"/>
        <w:spacing w:line="50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当事人请在收到本处罚决定书之日起15日内到融水苗族自治县市场监督管理局财务股开具《非税收入一般缴款书》，持此缴款书到中国工商银行融水县支行缴纳罚没款，并将缴款后银行盖章的《非税收入一般缴款书》交到我局财务室。逾期不缴纳罚款的，</w:t>
      </w:r>
      <w:r>
        <w:rPr>
          <w:rFonts w:hint="eastAsia" w:ascii="仿宋_GB2312" w:hAnsi="仿宋_GB2312" w:eastAsia="仿宋_GB2312" w:cs="仿宋_GB2312"/>
          <w:color w:val="000000"/>
          <w:spacing w:val="-16"/>
          <w:sz w:val="32"/>
          <w:szCs w:val="32"/>
        </w:rPr>
        <w:t>依据《中华人民共和国行政处罚法</w:t>
      </w:r>
      <w:r>
        <w:rPr>
          <w:rFonts w:hint="eastAsia" w:ascii="仿宋_GB2312" w:hAnsi="仿宋_GB2312" w:eastAsia="仿宋_GB2312" w:cs="仿宋_GB2312"/>
          <w:color w:val="000000"/>
          <w:spacing w:val="-20"/>
          <w:sz w:val="32"/>
          <w:szCs w:val="32"/>
        </w:rPr>
        <w:t>》</w:t>
      </w:r>
      <w:r>
        <w:rPr>
          <w:rFonts w:hint="eastAsia" w:ascii="仿宋_GB2312" w:hAnsi="仿宋_GB2312" w:eastAsia="仿宋_GB2312" w:cs="仿宋_GB2312"/>
          <w:color w:val="000000"/>
          <w:spacing w:val="-17"/>
          <w:sz w:val="32"/>
          <w:szCs w:val="32"/>
        </w:rPr>
        <w:t>第五</w:t>
      </w:r>
      <w:r>
        <w:rPr>
          <w:rFonts w:hint="eastAsia" w:ascii="仿宋_GB2312" w:hAnsi="仿宋_GB2312" w:eastAsia="仿宋_GB2312" w:cs="仿宋_GB2312"/>
          <w:color w:val="000000"/>
          <w:spacing w:val="-5"/>
          <w:sz w:val="32"/>
          <w:szCs w:val="32"/>
        </w:rPr>
        <w:t>十一条的规定</w:t>
      </w:r>
      <w:r>
        <w:rPr>
          <w:rFonts w:hint="eastAsia" w:ascii="仿宋_GB2312" w:hAnsi="仿宋_GB2312" w:eastAsia="仿宋_GB2312" w:cs="仿宋_GB2312"/>
          <w:color w:val="000000"/>
          <w:spacing w:val="-2"/>
          <w:sz w:val="32"/>
          <w:szCs w:val="32"/>
        </w:rPr>
        <w:t>，</w:t>
      </w:r>
      <w:r>
        <w:rPr>
          <w:rFonts w:hint="eastAsia" w:ascii="仿宋_GB2312" w:hAnsi="仿宋_GB2312" w:eastAsia="仿宋_GB2312" w:cs="仿宋_GB2312"/>
          <w:color w:val="000000"/>
          <w:spacing w:val="-4"/>
          <w:sz w:val="32"/>
          <w:szCs w:val="32"/>
        </w:rPr>
        <w:t>本局将每日按罚款数额的百分之三加处罚款</w:t>
      </w:r>
      <w:r>
        <w:rPr>
          <w:rFonts w:hint="eastAsia" w:ascii="仿宋_GB2312" w:hAnsi="仿宋_GB2312" w:eastAsia="仿宋_GB2312" w:cs="仿宋_GB2312"/>
          <w:color w:val="000000"/>
          <w:spacing w:val="-14"/>
          <w:sz w:val="32"/>
          <w:szCs w:val="32"/>
        </w:rPr>
        <w:t>，</w:t>
      </w:r>
      <w:r>
        <w:rPr>
          <w:rFonts w:hint="eastAsia" w:ascii="仿宋_GB2312" w:hAnsi="仿宋_GB2312" w:eastAsia="仿宋_GB2312" w:cs="仿宋_GB2312"/>
          <w:color w:val="000000"/>
          <w:spacing w:val="-5"/>
          <w:sz w:val="32"/>
          <w:szCs w:val="32"/>
        </w:rPr>
        <w:t>并</w:t>
      </w:r>
      <w:r>
        <w:rPr>
          <w:rFonts w:hint="eastAsia" w:ascii="仿宋_GB2312" w:hAnsi="仿宋_GB2312" w:eastAsia="仿宋_GB2312" w:cs="仿宋_GB2312"/>
          <w:color w:val="000000"/>
          <w:sz w:val="32"/>
          <w:szCs w:val="32"/>
        </w:rPr>
        <w:t>依法申请人民法院强制执行。</w:t>
      </w:r>
    </w:p>
    <w:p>
      <w:pPr>
        <w:snapToGrid w:val="0"/>
        <w:spacing w:line="480" w:lineRule="exact"/>
        <w:ind w:firstLine="640" w:firstLineChars="200"/>
        <w:jc w:val="left"/>
        <w:rPr>
          <w:rFonts w:ascii="仿宋_GB2312" w:hAnsi="宋体" w:eastAsia="仿宋_GB2312"/>
          <w:sz w:val="32"/>
          <w:szCs w:val="32"/>
        </w:rPr>
      </w:pPr>
      <w:r>
        <w:rPr>
          <w:rFonts w:hint="eastAsia" w:ascii="仿宋_GB2312" w:hAnsi="宋体" w:eastAsia="仿宋_GB2312"/>
          <w:color w:val="000000"/>
          <w:sz w:val="32"/>
          <w:szCs w:val="32"/>
        </w:rPr>
        <w:t>如不服本处罚决定，可在接到处罚决定书之日起60日内，向融水苗族自治县人民政府或者柳州市市场监督管理局申请复议；也可在六个月内向柳州市柳北区人民法院或融水苗族自治县人民法院提起诉讼。申请行政复议或者提起行政诉讼期间，行政处罚不停止执行。</w:t>
      </w:r>
    </w:p>
    <w:p>
      <w:pPr>
        <w:snapToGrid w:val="0"/>
        <w:spacing w:line="480" w:lineRule="exact"/>
        <w:ind w:firstLine="3520" w:firstLineChars="1100"/>
        <w:jc w:val="left"/>
        <w:rPr>
          <w:rFonts w:ascii="仿宋_GB2312" w:hAnsi="宋体" w:eastAsia="仿宋_GB2312"/>
          <w:sz w:val="32"/>
          <w:szCs w:val="32"/>
        </w:rPr>
      </w:pPr>
    </w:p>
    <w:p>
      <w:pPr>
        <w:snapToGrid w:val="0"/>
        <w:spacing w:line="480" w:lineRule="exact"/>
        <w:ind w:firstLine="3520" w:firstLineChars="1100"/>
        <w:jc w:val="left"/>
        <w:rPr>
          <w:rFonts w:ascii="仿宋_GB2312" w:hAnsi="宋体" w:eastAsia="仿宋_GB2312"/>
          <w:sz w:val="32"/>
          <w:szCs w:val="32"/>
        </w:rPr>
      </w:pPr>
    </w:p>
    <w:p>
      <w:pPr>
        <w:snapToGrid w:val="0"/>
        <w:spacing w:line="480" w:lineRule="exact"/>
        <w:ind w:firstLine="3520" w:firstLineChars="1100"/>
        <w:jc w:val="left"/>
        <w:rPr>
          <w:rFonts w:ascii="仿宋_GB2312" w:hAnsi="宋体" w:eastAsia="仿宋_GB2312"/>
          <w:sz w:val="32"/>
          <w:szCs w:val="32"/>
        </w:rPr>
      </w:pPr>
      <w:r>
        <w:rPr>
          <w:rFonts w:hint="eastAsia" w:ascii="仿宋_GB2312" w:hAnsi="宋体" w:eastAsia="仿宋_GB2312"/>
          <w:sz w:val="32"/>
          <w:szCs w:val="32"/>
        </w:rPr>
        <w:t>融水苗族自治县市场监督管理局</w:t>
      </w:r>
    </w:p>
    <w:p>
      <w:pPr>
        <w:snapToGrid w:val="0"/>
        <w:spacing w:line="480" w:lineRule="exact"/>
        <w:ind w:right="1200" w:firstLine="4480" w:firstLineChars="1400"/>
        <w:rPr>
          <w:rFonts w:ascii="仿宋_GB2312" w:hAnsi="宋体" w:eastAsia="仿宋_GB2312"/>
          <w:sz w:val="32"/>
          <w:szCs w:val="32"/>
        </w:rPr>
      </w:pPr>
      <w:r>
        <w:rPr>
          <w:rFonts w:hint="eastAsia" w:ascii="仿宋_GB2312" w:hAnsi="宋体" w:eastAsia="仿宋_GB2312"/>
          <w:sz w:val="32"/>
          <w:szCs w:val="32"/>
        </w:rPr>
        <w:t xml:space="preserve"> 2021年9月18日</w:t>
      </w:r>
    </w:p>
    <w:p>
      <w:pPr>
        <w:snapToGrid w:val="0"/>
        <w:spacing w:line="480" w:lineRule="exact"/>
        <w:ind w:right="1200" w:firstLine="4480" w:firstLineChars="1400"/>
        <w:rPr>
          <w:rFonts w:ascii="仿宋_GB2312" w:hAnsi="宋体" w:eastAsia="仿宋_GB2312"/>
          <w:sz w:val="32"/>
          <w:szCs w:val="32"/>
        </w:rPr>
      </w:pPr>
    </w:p>
    <w:p>
      <w:pPr>
        <w:snapToGrid w:val="0"/>
        <w:spacing w:line="480" w:lineRule="exact"/>
        <w:ind w:right="1200" w:firstLine="4480" w:firstLineChars="1400"/>
        <w:rPr>
          <w:rFonts w:ascii="仿宋_GB2312" w:hAnsi="宋体" w:eastAsia="仿宋_GB2312"/>
          <w:sz w:val="32"/>
          <w:szCs w:val="32"/>
        </w:rPr>
      </w:pPr>
    </w:p>
    <w:p>
      <w:pPr>
        <w:snapToGrid w:val="0"/>
        <w:spacing w:line="480" w:lineRule="exact"/>
        <w:ind w:right="1200" w:firstLine="4480" w:firstLineChars="1400"/>
        <w:rPr>
          <w:rFonts w:ascii="仿宋_GB2312" w:hAnsi="宋体" w:eastAsia="仿宋_GB2312"/>
          <w:sz w:val="32"/>
          <w:szCs w:val="32"/>
        </w:rPr>
      </w:pPr>
    </w:p>
    <w:p>
      <w:pPr>
        <w:snapToGrid w:val="0"/>
        <w:spacing w:line="480" w:lineRule="exact"/>
        <w:ind w:right="1200" w:firstLine="4480" w:firstLineChars="1400"/>
        <w:rPr>
          <w:rFonts w:ascii="仿宋_GB2312" w:hAnsi="宋体" w:eastAsia="仿宋_GB2312"/>
          <w:sz w:val="32"/>
          <w:szCs w:val="32"/>
        </w:rPr>
      </w:pPr>
    </w:p>
    <w:p>
      <w:pPr>
        <w:snapToGrid w:val="0"/>
        <w:spacing w:line="480" w:lineRule="exact"/>
        <w:ind w:right="1200" w:firstLine="4480" w:firstLineChars="1400"/>
        <w:rPr>
          <w:rFonts w:ascii="仿宋_GB2312" w:hAnsi="宋体" w:eastAsia="仿宋_GB2312"/>
          <w:sz w:val="32"/>
          <w:szCs w:val="32"/>
        </w:rPr>
      </w:pPr>
    </w:p>
    <w:p>
      <w:pPr>
        <w:snapToGrid w:val="0"/>
        <w:spacing w:line="480" w:lineRule="exact"/>
        <w:ind w:right="1200" w:firstLine="4480" w:firstLineChars="1400"/>
        <w:rPr>
          <w:rFonts w:ascii="仿宋_GB2312" w:hAnsi="宋体" w:eastAsia="仿宋_GB2312"/>
          <w:sz w:val="32"/>
          <w:szCs w:val="32"/>
        </w:rPr>
      </w:pPr>
    </w:p>
    <w:p>
      <w:pPr>
        <w:snapToGrid w:val="0"/>
        <w:spacing w:line="480" w:lineRule="exact"/>
        <w:ind w:right="1200" w:firstLine="4480" w:firstLineChars="1400"/>
        <w:rPr>
          <w:rFonts w:ascii="仿宋_GB2312" w:hAnsi="宋体" w:eastAsia="仿宋_GB2312"/>
          <w:sz w:val="32"/>
          <w:szCs w:val="32"/>
        </w:rPr>
      </w:pPr>
    </w:p>
    <w:p>
      <w:pPr>
        <w:snapToGrid w:val="0"/>
        <w:spacing w:line="480" w:lineRule="exact"/>
        <w:ind w:right="1200" w:firstLine="4480" w:firstLineChars="1400"/>
        <w:rPr>
          <w:rFonts w:ascii="仿宋_GB2312" w:hAnsi="宋体" w:eastAsia="仿宋_GB2312"/>
          <w:sz w:val="32"/>
          <w:szCs w:val="32"/>
        </w:rPr>
      </w:pPr>
    </w:p>
    <w:p>
      <w:pPr>
        <w:snapToGrid w:val="0"/>
        <w:spacing w:line="480" w:lineRule="exact"/>
        <w:ind w:right="1200" w:firstLine="4480" w:firstLineChars="1400"/>
        <w:rPr>
          <w:rFonts w:ascii="仿宋_GB2312" w:hAnsi="宋体" w:eastAsia="仿宋_GB2312"/>
          <w:sz w:val="32"/>
          <w:szCs w:val="32"/>
        </w:rPr>
      </w:pPr>
    </w:p>
    <w:p>
      <w:pPr>
        <w:snapToGrid w:val="0"/>
        <w:spacing w:line="480" w:lineRule="exact"/>
        <w:ind w:right="1200" w:firstLine="4480" w:firstLineChars="1400"/>
        <w:rPr>
          <w:rFonts w:ascii="仿宋_GB2312" w:hAnsi="宋体" w:eastAsia="仿宋_GB2312"/>
          <w:sz w:val="32"/>
          <w:szCs w:val="32"/>
        </w:rPr>
      </w:pPr>
    </w:p>
    <w:p>
      <w:pPr>
        <w:snapToGrid w:val="0"/>
        <w:spacing w:line="480" w:lineRule="exact"/>
        <w:ind w:right="1200" w:firstLine="4480" w:firstLineChars="1400"/>
        <w:rPr>
          <w:rFonts w:ascii="仿宋_GB2312" w:hAnsi="宋体" w:eastAsia="仿宋_GB2312"/>
          <w:sz w:val="32"/>
          <w:szCs w:val="32"/>
        </w:rPr>
      </w:pPr>
    </w:p>
    <w:p>
      <w:pPr>
        <w:snapToGrid w:val="0"/>
        <w:spacing w:line="480" w:lineRule="exact"/>
        <w:ind w:right="1200" w:firstLine="4480" w:firstLineChars="1400"/>
        <w:rPr>
          <w:rFonts w:ascii="仿宋_GB2312" w:hAnsi="宋体" w:eastAsia="仿宋_GB2312"/>
          <w:sz w:val="32"/>
          <w:szCs w:val="32"/>
        </w:rPr>
      </w:pPr>
    </w:p>
    <w:p>
      <w:pPr>
        <w:snapToGrid w:val="0"/>
        <w:spacing w:line="480" w:lineRule="exact"/>
        <w:ind w:right="1200" w:firstLine="4480" w:firstLineChars="1400"/>
        <w:rPr>
          <w:rFonts w:ascii="仿宋_GB2312" w:hAnsi="宋体" w:eastAsia="仿宋_GB2312"/>
          <w:sz w:val="32"/>
          <w:szCs w:val="32"/>
        </w:rPr>
      </w:pPr>
    </w:p>
    <w:p>
      <w:pPr>
        <w:snapToGrid w:val="0"/>
        <w:spacing w:line="480" w:lineRule="exact"/>
        <w:ind w:right="1200" w:firstLine="4480" w:firstLineChars="1400"/>
        <w:rPr>
          <w:rFonts w:ascii="仿宋_GB2312" w:hAnsi="宋体" w:eastAsia="仿宋_GB2312"/>
          <w:sz w:val="32"/>
          <w:szCs w:val="32"/>
        </w:rPr>
      </w:pPr>
    </w:p>
    <w:p>
      <w:pPr>
        <w:snapToGrid w:val="0"/>
        <w:spacing w:line="480" w:lineRule="exact"/>
        <w:ind w:right="1200" w:firstLine="4480" w:firstLineChars="1400"/>
        <w:rPr>
          <w:rFonts w:ascii="仿宋_GB2312" w:hAnsi="宋体" w:eastAsia="仿宋_GB2312"/>
          <w:sz w:val="32"/>
          <w:szCs w:val="32"/>
        </w:rPr>
      </w:pPr>
    </w:p>
    <w:p>
      <w:pPr>
        <w:snapToGrid w:val="0"/>
        <w:spacing w:line="480" w:lineRule="exact"/>
        <w:ind w:right="1200" w:firstLine="4480" w:firstLineChars="1400"/>
        <w:rPr>
          <w:rFonts w:ascii="仿宋_GB2312" w:hAnsi="宋体" w:eastAsia="仿宋_GB2312"/>
          <w:sz w:val="32"/>
          <w:szCs w:val="32"/>
        </w:rPr>
      </w:pPr>
    </w:p>
    <w:p>
      <w:pPr>
        <w:snapToGrid w:val="0"/>
        <w:spacing w:line="480" w:lineRule="exact"/>
        <w:ind w:right="1200" w:firstLine="4480" w:firstLineChars="1400"/>
        <w:rPr>
          <w:rFonts w:ascii="仿宋_GB2312" w:hAnsi="宋体" w:eastAsia="仿宋_GB2312"/>
          <w:sz w:val="32"/>
          <w:szCs w:val="32"/>
        </w:rPr>
      </w:pPr>
    </w:p>
    <w:p>
      <w:pPr>
        <w:snapToGrid w:val="0"/>
        <w:spacing w:line="480" w:lineRule="exact"/>
        <w:ind w:right="1200" w:firstLine="4480" w:firstLineChars="1400"/>
        <w:rPr>
          <w:rFonts w:ascii="仿宋_GB2312" w:hAnsi="宋体" w:eastAsia="仿宋_GB2312"/>
          <w:sz w:val="32"/>
          <w:szCs w:val="32"/>
        </w:rPr>
      </w:pPr>
    </w:p>
    <w:p>
      <w:pPr>
        <w:autoSpaceDE w:val="0"/>
        <w:autoSpaceDN w:val="0"/>
        <w:rPr>
          <w:rFonts w:ascii="宋体" w:hAnsi="宋体"/>
          <w:sz w:val="32"/>
          <w:szCs w:val="32"/>
          <w:u w:val="single"/>
        </w:rPr>
      </w:pPr>
      <w:r>
        <w:rPr>
          <w:rFonts w:hint="eastAsia" w:ascii="宋体" w:hAnsi="宋体" w:cs="宋体"/>
          <w:b/>
          <w:color w:val="221E1F"/>
          <w:spacing w:val="-5"/>
          <w:sz w:val="32"/>
          <w:szCs w:val="32"/>
        </w:rPr>
        <w:t>（市场监督管理部门将依法向社会公示本行政处罚决定信息</w:t>
      </w:r>
      <w:r>
        <w:rPr>
          <w:rFonts w:hint="eastAsia" w:ascii="宋体" w:hAnsi="宋体" w:cs="宋体"/>
          <w:b/>
          <w:color w:val="221E1F"/>
          <w:sz w:val="32"/>
          <w:szCs w:val="32"/>
        </w:rPr>
        <w:t>）</w:t>
      </w:r>
    </w:p>
    <w:sectPr>
      <w:headerReference r:id="rId5" w:type="default"/>
      <w:footerReference r:id="rId6" w:type="default"/>
      <w:footerReference r:id="rId7" w:type="even"/>
      <w:pgSz w:w="11906" w:h="16838"/>
      <w:pgMar w:top="1418" w:right="1531" w:bottom="1418" w:left="1531" w:header="851" w:footer="99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ani">
    <w:panose1 w:val="020B0502040204020203"/>
    <w:charset w:val="00"/>
    <w:family w:val="roman"/>
    <w:pitch w:val="default"/>
    <w:sig w:usb0="002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5965" w:y="-3"/>
      <w:rPr>
        <w:rStyle w:val="8"/>
        <w:sz w:val="28"/>
        <w:szCs w:val="28"/>
      </w:rPr>
    </w:pP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3</w:t>
    </w:r>
    <w:r>
      <w:rPr>
        <w:sz w:val="28"/>
        <w:szCs w:val="28"/>
      </w:rPr>
      <w:fldChar w:fldCharType="end"/>
    </w:r>
  </w:p>
  <w:p>
    <w:pPr>
      <w:pStyle w:val="4"/>
      <w:pBdr>
        <w:bottom w:val="single" w:color="auto" w:sz="6" w:space="0"/>
      </w:pBdr>
      <w:rPr>
        <w:rFonts w:ascii="仿宋_GB2312" w:eastAsia="仿宋_GB2312"/>
        <w:sz w:val="24"/>
        <w:szCs w:val="24"/>
      </w:rPr>
    </w:pPr>
  </w:p>
  <w:p>
    <w:pPr>
      <w:pStyle w:val="4"/>
      <w:jc w:val="center"/>
      <w:rPr>
        <w:sz w:val="28"/>
        <w:szCs w:val="28"/>
      </w:rPr>
    </w:pPr>
    <w:r>
      <w:rPr>
        <w:rFonts w:hint="eastAsia" w:ascii="仿宋_GB2312" w:eastAsia="仿宋_GB2312"/>
        <w:sz w:val="28"/>
        <w:szCs w:val="28"/>
      </w:rPr>
      <w:t>本文书一式三份，一份送达，一份归档，一份承办机构留存。</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oNotHyphenateCaps/>
  <w:drawingGridHorizontalSpacing w:val="120"/>
  <w:drawingGridVerticalSpacing w:val="104"/>
  <w:displayHorizontalDrawingGridEvery w:val="0"/>
  <w:displayVerticalDrawingGridEvery w:val="3"/>
  <w:characterSpacingControl w:val="compressPunctuation"/>
  <w:footnotePr>
    <w:footnote w:id="0"/>
    <w:footnote w:id="1"/>
  </w:footnotePr>
  <w:endnotePr>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8B"/>
    <w:rsid w:val="000317B3"/>
    <w:rsid w:val="0003462D"/>
    <w:rsid w:val="00066D8E"/>
    <w:rsid w:val="000672E6"/>
    <w:rsid w:val="00084DDA"/>
    <w:rsid w:val="000A4F38"/>
    <w:rsid w:val="000C216D"/>
    <w:rsid w:val="000D775E"/>
    <w:rsid w:val="000F1EA2"/>
    <w:rsid w:val="0011564E"/>
    <w:rsid w:val="0011703D"/>
    <w:rsid w:val="001233A8"/>
    <w:rsid w:val="00123582"/>
    <w:rsid w:val="001317A4"/>
    <w:rsid w:val="00145B0F"/>
    <w:rsid w:val="00147D74"/>
    <w:rsid w:val="00157866"/>
    <w:rsid w:val="00164972"/>
    <w:rsid w:val="001A1E40"/>
    <w:rsid w:val="001B6601"/>
    <w:rsid w:val="001E5FC5"/>
    <w:rsid w:val="00222DF5"/>
    <w:rsid w:val="00224F2B"/>
    <w:rsid w:val="0026497F"/>
    <w:rsid w:val="00277519"/>
    <w:rsid w:val="002A23F9"/>
    <w:rsid w:val="002B31BF"/>
    <w:rsid w:val="002D44D1"/>
    <w:rsid w:val="002E0791"/>
    <w:rsid w:val="002E67C4"/>
    <w:rsid w:val="00301590"/>
    <w:rsid w:val="00347F85"/>
    <w:rsid w:val="00353C7B"/>
    <w:rsid w:val="003718C8"/>
    <w:rsid w:val="0039323D"/>
    <w:rsid w:val="00393530"/>
    <w:rsid w:val="003A2C71"/>
    <w:rsid w:val="003B5D8F"/>
    <w:rsid w:val="00410DD5"/>
    <w:rsid w:val="00415400"/>
    <w:rsid w:val="00416579"/>
    <w:rsid w:val="004304AD"/>
    <w:rsid w:val="004708D0"/>
    <w:rsid w:val="00477E78"/>
    <w:rsid w:val="00491CA4"/>
    <w:rsid w:val="004A5121"/>
    <w:rsid w:val="004C04FA"/>
    <w:rsid w:val="005208B2"/>
    <w:rsid w:val="00525791"/>
    <w:rsid w:val="00544B16"/>
    <w:rsid w:val="0056161D"/>
    <w:rsid w:val="00585160"/>
    <w:rsid w:val="00585FA7"/>
    <w:rsid w:val="00587E65"/>
    <w:rsid w:val="00596205"/>
    <w:rsid w:val="005C3699"/>
    <w:rsid w:val="005D3F5C"/>
    <w:rsid w:val="00600073"/>
    <w:rsid w:val="006001ED"/>
    <w:rsid w:val="0065720F"/>
    <w:rsid w:val="00675351"/>
    <w:rsid w:val="006B1802"/>
    <w:rsid w:val="006B475E"/>
    <w:rsid w:val="006C0A34"/>
    <w:rsid w:val="006D7D2C"/>
    <w:rsid w:val="00714565"/>
    <w:rsid w:val="00725890"/>
    <w:rsid w:val="00741490"/>
    <w:rsid w:val="00746FA9"/>
    <w:rsid w:val="00747BBB"/>
    <w:rsid w:val="007673F6"/>
    <w:rsid w:val="00775C8B"/>
    <w:rsid w:val="00780EC8"/>
    <w:rsid w:val="007B3007"/>
    <w:rsid w:val="007C29A5"/>
    <w:rsid w:val="007C2C6F"/>
    <w:rsid w:val="007D36B0"/>
    <w:rsid w:val="007E3609"/>
    <w:rsid w:val="00811C0E"/>
    <w:rsid w:val="00836B3F"/>
    <w:rsid w:val="008401B5"/>
    <w:rsid w:val="00847641"/>
    <w:rsid w:val="0085230E"/>
    <w:rsid w:val="00853846"/>
    <w:rsid w:val="0086199F"/>
    <w:rsid w:val="00865A06"/>
    <w:rsid w:val="008713DA"/>
    <w:rsid w:val="00891EDC"/>
    <w:rsid w:val="008E52F3"/>
    <w:rsid w:val="00910C19"/>
    <w:rsid w:val="00960926"/>
    <w:rsid w:val="00963744"/>
    <w:rsid w:val="00964FA6"/>
    <w:rsid w:val="00965D71"/>
    <w:rsid w:val="00994922"/>
    <w:rsid w:val="009C1358"/>
    <w:rsid w:val="009E528A"/>
    <w:rsid w:val="009F5840"/>
    <w:rsid w:val="00A0781E"/>
    <w:rsid w:val="00A20DE8"/>
    <w:rsid w:val="00A4559D"/>
    <w:rsid w:val="00A749D0"/>
    <w:rsid w:val="00A76EE4"/>
    <w:rsid w:val="00AB631E"/>
    <w:rsid w:val="00B14E9A"/>
    <w:rsid w:val="00B21EA3"/>
    <w:rsid w:val="00B561B3"/>
    <w:rsid w:val="00B637AE"/>
    <w:rsid w:val="00B9469D"/>
    <w:rsid w:val="00B96A5D"/>
    <w:rsid w:val="00BB15DD"/>
    <w:rsid w:val="00BB7AB7"/>
    <w:rsid w:val="00BE1FAD"/>
    <w:rsid w:val="00C178F1"/>
    <w:rsid w:val="00C2100F"/>
    <w:rsid w:val="00C23B39"/>
    <w:rsid w:val="00C25346"/>
    <w:rsid w:val="00C26872"/>
    <w:rsid w:val="00CB5BF0"/>
    <w:rsid w:val="00D2137A"/>
    <w:rsid w:val="00D26390"/>
    <w:rsid w:val="00D41C71"/>
    <w:rsid w:val="00D45654"/>
    <w:rsid w:val="00D53EA4"/>
    <w:rsid w:val="00DB4B0C"/>
    <w:rsid w:val="00DE7348"/>
    <w:rsid w:val="00E30496"/>
    <w:rsid w:val="00E5121B"/>
    <w:rsid w:val="00E703A4"/>
    <w:rsid w:val="00EB439C"/>
    <w:rsid w:val="00ED19ED"/>
    <w:rsid w:val="00EE6C0F"/>
    <w:rsid w:val="00EF6C3E"/>
    <w:rsid w:val="00F172BD"/>
    <w:rsid w:val="00F6266E"/>
    <w:rsid w:val="00F820BD"/>
    <w:rsid w:val="00F924EA"/>
    <w:rsid w:val="00FA112B"/>
    <w:rsid w:val="00FD53B9"/>
    <w:rsid w:val="00FE4E56"/>
    <w:rsid w:val="00FE655E"/>
    <w:rsid w:val="0AAD5D56"/>
    <w:rsid w:val="0E616904"/>
    <w:rsid w:val="1BA50442"/>
    <w:rsid w:val="1CBC4F65"/>
    <w:rsid w:val="1D974424"/>
    <w:rsid w:val="1F754906"/>
    <w:rsid w:val="23BF585C"/>
    <w:rsid w:val="260F5CC3"/>
    <w:rsid w:val="28376EAE"/>
    <w:rsid w:val="2FEA0B22"/>
    <w:rsid w:val="30DE09F3"/>
    <w:rsid w:val="33E21D7C"/>
    <w:rsid w:val="36897800"/>
    <w:rsid w:val="382300B6"/>
    <w:rsid w:val="414A7B12"/>
    <w:rsid w:val="4A075FDE"/>
    <w:rsid w:val="4BE02816"/>
    <w:rsid w:val="4C236F15"/>
    <w:rsid w:val="4F8B621D"/>
    <w:rsid w:val="51CF34E5"/>
    <w:rsid w:val="54213682"/>
    <w:rsid w:val="5B245AA1"/>
    <w:rsid w:val="61F6086E"/>
    <w:rsid w:val="62DD3A1A"/>
    <w:rsid w:val="69767E92"/>
    <w:rsid w:val="6C3430E9"/>
    <w:rsid w:val="6F702A28"/>
    <w:rsid w:val="725F6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9"/>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pacing w:line="240" w:lineRule="atLeast"/>
      <w:jc w:val="left"/>
    </w:pPr>
    <w:rPr>
      <w:sz w:val="18"/>
    </w:rPr>
  </w:style>
  <w:style w:type="paragraph" w:styleId="5">
    <w:name w:val="header"/>
    <w:basedOn w:val="1"/>
    <w:uiPriority w:val="0"/>
    <w:pPr>
      <w:pBdr>
        <w:bottom w:val="single" w:color="auto" w:sz="6" w:space="1"/>
      </w:pBdr>
      <w:tabs>
        <w:tab w:val="center" w:pos="4153"/>
        <w:tab w:val="right" w:pos="8306"/>
      </w:tabs>
      <w:spacing w:line="240" w:lineRule="atLeast"/>
      <w:jc w:val="center"/>
    </w:pPr>
    <w:rPr>
      <w:sz w:val="18"/>
    </w:rPr>
  </w:style>
  <w:style w:type="character" w:styleId="8">
    <w:name w:val="page number"/>
    <w:basedOn w:val="7"/>
    <w:uiPriority w:val="0"/>
  </w:style>
  <w:style w:type="character" w:customStyle="1" w:styleId="9">
    <w:name w:val="日期 字符"/>
    <w:basedOn w:val="7"/>
    <w:link w:val="2"/>
    <w:uiPriority w:val="0"/>
    <w:rPr>
      <w:sz w:val="21"/>
    </w:rPr>
  </w:style>
  <w:style w:type="paragraph" w:customStyle="1" w:styleId="10">
    <w:name w:val="Char1"/>
    <w:basedOn w:val="1"/>
    <w:qFormat/>
    <w:uiPriority w:val="0"/>
    <w:pPr>
      <w:widowControl/>
      <w:adjustRightInd/>
      <w:spacing w:after="160" w:line="240" w:lineRule="exact"/>
      <w:jc w:val="left"/>
      <w:textAlignment w:val="auto"/>
    </w:pPr>
    <w:rPr>
      <w:rFonts w:ascii="Verdana" w:hAnsi="Verdana"/>
      <w:sz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fuyichu</Company>
  <Pages>1</Pages>
  <Words>1872</Words>
  <Characters>465</Characters>
  <Lines>3</Lines>
  <Paragraphs>4</Paragraphs>
  <TotalTime>20</TotalTime>
  <ScaleCrop>false</ScaleCrop>
  <LinksUpToDate>false</LinksUpToDate>
  <CharactersWithSpaces>2333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2021-09-22T03:26:00Z</dcterms:created>
  <dc:creator>bepc</dc:creator>
  <cp:lastModifiedBy>Administrator</cp:lastModifiedBy>
  <cp:lastPrinted>2021-03-22T09:33:00Z</cp:lastPrinted>
  <dcterms:modified xsi:type="dcterms:W3CDTF">2021-09-23T01:13:37Z</dcterms:modified>
  <dc:title>＿＿＿工商行政管理局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B3E7C98B177E4852A832C0B6FB7A900A</vt:lpwstr>
  </property>
</Properties>
</file>