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bookmarkStart w:id="0" w:name="_Toc4678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广西高校毕业生学费和国家助学贷款基层补偿申请学生操作指南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以下流程为学生登陆系统后需要做的，请先阅读：</w:t>
      </w:r>
      <w:r>
        <w:rPr>
          <w:rFonts w:hint="eastAsia"/>
          <w:color w:val="FF0000"/>
          <w:lang w:val="en-US" w:eastAsia="zh-CN"/>
        </w:rPr>
        <w:t>学生注册 -&gt; 登陆 -&gt; 完善个人信息 -&gt; 新增资格-&gt; 上报资格（请确认资格信息无误）</w:t>
      </w:r>
    </w:p>
    <w:p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学生登录和注册</w:t>
      </w:r>
      <w:bookmarkEnd w:id="0"/>
      <w:bookmarkStart w:id="9" w:name="_GoBack"/>
      <w:bookmarkEnd w:id="9"/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1" w:name="_Toc26059"/>
      <w:r>
        <w:rPr>
          <w:rFonts w:hint="eastAsia"/>
          <w:lang w:val="en-US" w:eastAsia="zh-CN"/>
        </w:rPr>
        <w:t>1.1 登录网址</w:t>
      </w:r>
      <w:bookmarkEnd w:id="1"/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在游览器中输入以下网址回车，进入如下界面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学生登录网址：http://gxzz.gxeduyun.net/pros/identity/indexxfbc.action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785" cy="2837180"/>
            <wp:effectExtent l="0" t="0" r="1206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rPr>
          <w:rFonts w:hint="eastAsia"/>
          <w:lang w:val="en-US" w:eastAsia="zh-CN"/>
        </w:rPr>
      </w:pPr>
      <w:bookmarkStart w:id="2" w:name="_Toc22670"/>
      <w:r>
        <w:rPr>
          <w:rFonts w:hint="eastAsia"/>
          <w:lang w:val="en-US" w:eastAsia="zh-CN"/>
        </w:rPr>
        <w:t>1.2注册</w:t>
      </w:r>
      <w:bookmarkEnd w:id="2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学生</w:t>
      </w:r>
      <w:r>
        <w:rPr>
          <w:rFonts w:hint="eastAsia"/>
          <w:lang w:val="en-US" w:eastAsia="zh-CN"/>
        </w:rPr>
        <w:t>注册，点击上图</w:t>
      </w:r>
      <w:r>
        <w:rPr>
          <w:rFonts w:hint="eastAsia"/>
          <w:color w:val="FF0000"/>
          <w:lang w:val="en-US" w:eastAsia="zh-CN"/>
        </w:rPr>
        <w:t>学生注册</w:t>
      </w:r>
      <w:r>
        <w:rPr>
          <w:rFonts w:hint="eastAsia"/>
          <w:lang w:val="en-US" w:eastAsia="zh-CN"/>
        </w:rPr>
        <w:t>按钮进入如下界面，根据提示输入正确信息（输入会有对应提示），点击左图注册按钮，会弹出右图注册成功框。点击右图确认按钮即可登录。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546985" cy="3084830"/>
            <wp:effectExtent l="0" t="0" r="571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3084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11755" cy="3065780"/>
            <wp:effectExtent l="0" t="0" r="1714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3065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/>
          <w:lang w:val="en-US" w:eastAsia="zh-CN"/>
        </w:rPr>
      </w:pPr>
      <w:bookmarkStart w:id="3" w:name="_Toc8067"/>
      <w:r>
        <w:rPr>
          <w:rFonts w:hint="eastAsia"/>
          <w:lang w:val="en-US" w:eastAsia="zh-CN"/>
        </w:rPr>
        <w:t>1.3 登录</w:t>
      </w:r>
      <w:bookmarkEnd w:id="3"/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学生登录，根据下图中提示输入对应的身份证号、密码及验证码。点击登录按钮，进入系统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600065" cy="3872865"/>
            <wp:effectExtent l="0" t="0" r="635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3872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3"/>
        <w:numPr>
          <w:ilvl w:val="1"/>
          <w:numId w:val="1"/>
        </w:numPr>
      </w:pPr>
      <w:bookmarkStart w:id="4" w:name="_Toc2685"/>
      <w:r>
        <w:rPr>
          <w:rFonts w:hint="eastAsia"/>
          <w:lang w:val="en-US" w:eastAsia="zh-CN"/>
        </w:rPr>
        <w:t>个人信息维护</w:t>
      </w:r>
      <w:bookmarkEnd w:id="4"/>
    </w:p>
    <w:p>
      <w:pPr>
        <w:pStyle w:val="4"/>
        <w:numPr>
          <w:ilvl w:val="2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bookmarkStart w:id="5" w:name="_Toc24345"/>
      <w:r>
        <w:rPr>
          <w:rFonts w:hint="eastAsia"/>
          <w:lang w:val="en-US" w:eastAsia="zh-CN"/>
        </w:rPr>
        <w:t>信息维护</w:t>
      </w:r>
      <w:bookmarkEnd w:id="5"/>
    </w:p>
    <w:p>
      <w:pPr>
        <w:ind w:firstLine="420" w:firstLineChars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点击下图一信息维护按钮，展示如图二所示信息。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1324610"/>
            <wp:effectExtent l="0" t="0" r="10795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10" w:leftChars="100" w:firstLine="420" w:firstLineChars="200"/>
      </w:pPr>
      <w:r>
        <w:rPr>
          <w:rFonts w:hint="eastAsia"/>
          <w:lang w:val="en-US" w:eastAsia="zh-CN"/>
        </w:rPr>
        <w:t>根据图二文本提示填写个人信息</w:t>
      </w:r>
      <w:r>
        <w:rPr>
          <w:rFonts w:hint="eastAsia"/>
          <w:color w:val="FF0000"/>
          <w:lang w:val="en-US" w:eastAsia="zh-CN"/>
        </w:rPr>
        <w:t>*</w:t>
      </w:r>
      <w:r>
        <w:rPr>
          <w:rFonts w:hint="eastAsia"/>
          <w:lang w:val="en-US" w:eastAsia="zh-CN"/>
        </w:rPr>
        <w:t>为必填项。填写完毕后点击图二保存按钮进行信息保存，提示为如图三则为保存成功。</w:t>
      </w:r>
      <w:r>
        <w:rPr>
          <w:rFonts w:hint="eastAsia"/>
          <w:color w:val="FF0000"/>
          <w:lang w:val="en-US" w:eastAsia="zh-CN"/>
        </w:rPr>
        <w:t xml:space="preserve">注：个人信息未完善无法进行任何操作。资格申请上报后，再次修改个人信息，视为无效操作，请谨慎填写！！ 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3515" cy="1681480"/>
            <wp:effectExtent l="0" t="0" r="13335" b="139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681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1851660"/>
            <wp:effectExtent l="0" t="0" r="10795" b="152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pStyle w:val="4"/>
        <w:rPr>
          <w:rFonts w:hint="eastAsia"/>
          <w:lang w:val="en-US" w:eastAsia="zh-CN"/>
        </w:rPr>
      </w:pPr>
      <w:bookmarkStart w:id="6" w:name="_Toc23866"/>
      <w:r>
        <w:rPr>
          <w:rFonts w:hint="eastAsia"/>
          <w:lang w:val="en-US" w:eastAsia="zh-CN"/>
        </w:rPr>
        <w:t>2.1.2修改密码</w:t>
      </w:r>
      <w:bookmarkEnd w:id="6"/>
    </w:p>
    <w:p>
      <w:pPr>
        <w:ind w:firstLine="420" w:firstLineChars="0"/>
        <w:rPr>
          <w:rFonts w:hint="eastAsia" w:eastAsiaTheme="minor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点击个人信息维护-&gt;修改密码，如图一按钮。进入如图二界面，根据文本提示输入正确信息。</w:t>
      </w:r>
      <w:r>
        <w:rPr>
          <w:rFonts w:hint="eastAsia"/>
          <w:color w:val="FF0000"/>
          <w:lang w:val="en-US" w:eastAsia="zh-CN"/>
        </w:rPr>
        <w:t>注：若忘记密码，可联系申请就业区县重置密码，重置密码为身份证后6位。</w:t>
      </w:r>
    </w:p>
    <w:p>
      <w:r>
        <w:drawing>
          <wp:inline distT="0" distB="0" distL="114300" distR="114300">
            <wp:extent cx="5266055" cy="1727835"/>
            <wp:effectExtent l="0" t="0" r="10795" b="57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27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>点击图二保存按钮，如图三提示即修改成功。</w:t>
      </w:r>
      <w:r>
        <w:rPr>
          <w:rFonts w:hint="eastAsia"/>
          <w:color w:val="FF0000"/>
          <w:lang w:val="en-US" w:eastAsia="zh-CN"/>
        </w:rPr>
        <w:t>注：密码强度不能过低，如图二红色文本所示。</w:t>
      </w:r>
    </w:p>
    <w:p>
      <w:r>
        <w:drawing>
          <wp:inline distT="0" distB="0" distL="114300" distR="114300">
            <wp:extent cx="5266055" cy="1610360"/>
            <wp:effectExtent l="0" t="0" r="10795" b="889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1755775"/>
            <wp:effectExtent l="0" t="0" r="11430" b="158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</w:p>
    <w:p>
      <w:pPr>
        <w:pStyle w:val="3"/>
        <w:numPr>
          <w:ilvl w:val="1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bookmarkStart w:id="7" w:name="_Toc15465"/>
      <w:r>
        <w:rPr>
          <w:rFonts w:hint="eastAsia"/>
          <w:lang w:val="en-US" w:eastAsia="zh-CN"/>
        </w:rPr>
        <w:t>基层就业学费补偿</w:t>
      </w:r>
      <w:bookmarkEnd w:id="7"/>
    </w:p>
    <w:p>
      <w:pPr>
        <w:pStyle w:val="4"/>
        <w:numPr>
          <w:ilvl w:val="2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bookmarkStart w:id="8" w:name="_Toc27093"/>
      <w:r>
        <w:rPr>
          <w:rFonts w:hint="eastAsia"/>
          <w:lang w:val="en-US" w:eastAsia="zh-CN"/>
        </w:rPr>
        <w:t>资格申请</w:t>
      </w:r>
      <w:bookmarkEnd w:id="8"/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</w:t>
      </w:r>
      <w:r>
        <w:rPr>
          <w:rFonts w:hint="eastAsia"/>
          <w:color w:val="FF0000"/>
          <w:lang w:val="en-US" w:eastAsia="zh-CN"/>
        </w:rPr>
        <w:t>基层就业学费补偿 -&gt; 资格申请 -&gt;新增（图一所示）</w:t>
      </w:r>
      <w:r>
        <w:rPr>
          <w:rFonts w:hint="eastAsia"/>
          <w:lang w:val="en-US" w:eastAsia="zh-CN"/>
        </w:rPr>
        <w:t>。进入资格申请界面（</w:t>
      </w:r>
      <w:r>
        <w:rPr>
          <w:rFonts w:hint="eastAsia"/>
          <w:color w:val="FF0000"/>
          <w:lang w:val="en-US" w:eastAsia="zh-CN"/>
        </w:rPr>
        <w:t>图二</w:t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注：所有加*号为必填项；必须在省中心开启的时间范围内；申请资格省中心通过后，则资格审核完毕。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1371600"/>
            <wp:effectExtent l="0" t="0" r="10795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图二1:根据文本提示填写信息；</w:t>
      </w:r>
      <w:r>
        <w:drawing>
          <wp:inline distT="0" distB="0" distL="114300" distR="114300">
            <wp:extent cx="5263515" cy="2487930"/>
            <wp:effectExtent l="0" t="0" r="13335" b="762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图二2:根据文本提示填写信息；请认真填写学历信息，</w:t>
      </w:r>
      <w:r>
        <w:rPr>
          <w:rFonts w:hint="eastAsia"/>
          <w:color w:val="FF0000"/>
          <w:lang w:val="en-US" w:eastAsia="zh-CN"/>
        </w:rPr>
        <w:t>本、专科每学年学费或助学贷款最多8000元，研究生每学年学费或助学贷款最多12000元，不足则按实际最大补偿</w:t>
      </w:r>
      <w:r>
        <w:rPr>
          <w:rFonts w:hint="eastAsia"/>
          <w:lang w:val="en-US" w:eastAsia="zh-CN"/>
        </w:rPr>
        <w:t>。补偿实际缴纳总学费和助学贷款总金额是自动计算。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2536825"/>
            <wp:effectExtent l="0" t="0" r="10795" b="1587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3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EastAsia" w:hAnsiTheme="minorEastAsia" w:cstheme="minorEastAsia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图二3: 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1"/>
          <w:szCs w:val="21"/>
          <w:lang w:val="en-US" w:eastAsia="zh-CN" w:bidi="ar-SA"/>
        </w:rPr>
        <w:t>系统仅支持上传</w:t>
      </w:r>
      <w:r>
        <w:rPr>
          <w:rFonts w:hint="eastAsia" w:asciiTheme="minorHAnsi" w:hAnsiTheme="minorHAnsi" w:eastAsiaTheme="minorEastAsia" w:cstheme="minorBidi"/>
          <w:b w:val="0"/>
          <w:color w:val="FF0000"/>
          <w:kern w:val="2"/>
          <w:sz w:val="21"/>
          <w:szCs w:val="21"/>
          <w:lang w:val="en-US" w:eastAsia="zh-CN" w:bidi="ar-SA"/>
        </w:rPr>
        <w:t>图片和pdf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1"/>
          <w:szCs w:val="21"/>
          <w:lang w:val="en-US" w:eastAsia="zh-CN" w:bidi="ar-SA"/>
        </w:rPr>
        <w:t>文件，转换网址：https://app.xunjiepdf.com</w:t>
      </w:r>
      <w:r>
        <w:rPr>
          <w:rFonts w:hint="eastAsia"/>
          <w:b w:val="0"/>
          <w:bCs/>
          <w:sz w:val="21"/>
          <w:szCs w:val="21"/>
          <w:lang w:val="en-US" w:eastAsia="zh-CN"/>
        </w:rPr>
        <w:t>。</w:t>
      </w:r>
      <w:r>
        <w:rPr>
          <w:rFonts w:hint="eastAsia"/>
          <w:b w:val="0"/>
          <w:bCs/>
          <w:color w:val="FF0000"/>
          <w:sz w:val="21"/>
          <w:szCs w:val="21"/>
          <w:lang w:val="en-US" w:eastAsia="zh-CN"/>
        </w:rPr>
        <w:t>学生个人身份证、毕业证书、劳动合同、银行储蓄卡、社会保险材料、广西学费和广西助学贷款补偿申请证明</w:t>
      </w:r>
      <w:r>
        <w:rPr>
          <w:rFonts w:hint="eastAsia"/>
          <w:b w:val="0"/>
          <w:bCs/>
          <w:sz w:val="21"/>
          <w:szCs w:val="21"/>
          <w:lang w:val="en-US" w:eastAsia="zh-CN"/>
        </w:rPr>
        <w:t>为</w:t>
      </w:r>
      <w:r>
        <w:rPr>
          <w:rFonts w:hint="eastAsia"/>
          <w:b w:val="0"/>
          <w:bCs/>
          <w:color w:val="FF0000"/>
          <w:sz w:val="21"/>
          <w:szCs w:val="21"/>
          <w:u w:val="thick"/>
          <w:lang w:val="en-US" w:eastAsia="zh-CN"/>
        </w:rPr>
        <w:t>必上传文件</w:t>
      </w:r>
      <w:r>
        <w:rPr>
          <w:rFonts w:hint="eastAsia"/>
          <w:b w:val="0"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 w:val="0"/>
          <w:bCs/>
          <w:color w:val="FF0000"/>
          <w:sz w:val="21"/>
          <w:szCs w:val="21"/>
          <w:u w:val="none"/>
          <w:lang w:val="en-US" w:eastAsia="zh-CN"/>
        </w:rPr>
        <w:t>其他材料</w:t>
      </w:r>
      <w:r>
        <w:rPr>
          <w:rFonts w:hint="eastAsia"/>
          <w:b w:val="0"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/>
          <w:b w:val="0"/>
          <w:bCs/>
          <w:color w:val="FF0000"/>
          <w:sz w:val="21"/>
          <w:szCs w:val="21"/>
          <w:u w:val="thick"/>
          <w:lang w:val="en-US" w:eastAsia="zh-CN"/>
        </w:rPr>
        <w:t>非必上传项。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176720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pStyle w:val="5"/>
        <w:numPr>
          <w:ilvl w:val="3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删除资格信息</w:t>
      </w:r>
    </w:p>
    <w:p>
      <w:pPr>
        <w:ind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勾选需要操作的数据，点击删除按钮，进行删除操作。</w:t>
      </w:r>
      <w:r>
        <w:rPr>
          <w:rFonts w:hint="eastAsia"/>
          <w:color w:val="FF0000"/>
          <w:lang w:val="en-US" w:eastAsia="zh-CN"/>
        </w:rPr>
        <w:t>注：审核状态为学生在线申请、区县退回，学生可以删除，否则无法删除。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1319530"/>
            <wp:effectExtent l="0" t="0" r="10795" b="13970"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5"/>
        <w:numPr>
          <w:ilvl w:val="3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修改资格数据</w:t>
      </w:r>
    </w:p>
    <w:p>
      <w:pPr>
        <w:ind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勾选需要操作的数据，点击修改按钮，进行修改操作。</w:t>
      </w:r>
      <w:r>
        <w:rPr>
          <w:rFonts w:hint="eastAsia"/>
          <w:color w:val="FF0000"/>
          <w:lang w:val="en-US" w:eastAsia="zh-CN"/>
        </w:rPr>
        <w:t>注：审核状态为学生在线申请、区县退回，学生可以修改，否则无法修改。</w:t>
      </w:r>
    </w:p>
    <w:p>
      <w:r>
        <w:drawing>
          <wp:inline distT="0" distB="0" distL="114300" distR="114300">
            <wp:extent cx="5266055" cy="1376680"/>
            <wp:effectExtent l="0" t="0" r="10795" b="13970"/>
            <wp:docPr id="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2.2.1.3 上报申请资格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勾选需要操作的数据，点击下图一上报按钮，进行上报操作。审核完毕如图二所示。</w:t>
      </w:r>
      <w:r>
        <w:rPr>
          <w:rFonts w:hint="eastAsia"/>
          <w:color w:val="FF0000"/>
          <w:lang w:val="en-US" w:eastAsia="zh-CN"/>
        </w:rPr>
        <w:t>注：审核状态为学生在线申请，学生可上报成功。</w:t>
      </w:r>
    </w:p>
    <w:p>
      <w:r>
        <w:drawing>
          <wp:inline distT="0" distB="0" distL="114300" distR="114300">
            <wp:extent cx="5266055" cy="1355090"/>
            <wp:effectExtent l="0" t="0" r="10795" b="16510"/>
            <wp:docPr id="2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55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2722C"/>
    <w:multiLevelType w:val="multilevel"/>
    <w:tmpl w:val="DE72722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8486D"/>
    <w:rsid w:val="20B86B4C"/>
    <w:rsid w:val="29004C8F"/>
    <w:rsid w:val="2983241E"/>
    <w:rsid w:val="3768486D"/>
    <w:rsid w:val="7713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2020-03-27T09:42:00Z</dcterms:created>
  <dc:creator>Pracht!</dc:creator>
  <cp:lastModifiedBy>帅气的锅锅～</cp:lastModifiedBy>
  <cp:lastPrinted>2023-02-02T09:09:59Z</cp:lastPrinted>
  <dcterms:modified xsi:type="dcterms:W3CDTF">2023-02-02T09:11:40Z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F63C24853CF140EAA0B8217ACCE348AF</vt:lpwstr>
  </property>
</Properties>
</file>