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2021年</w:t>
      </w:r>
      <w:r>
        <w:rPr>
          <w:rFonts w:hint="eastAsia" w:ascii="黑体" w:hAnsi="黑体" w:eastAsia="黑体"/>
          <w:sz w:val="36"/>
          <w:szCs w:val="36"/>
          <w:lang w:eastAsia="zh-CN"/>
        </w:rPr>
        <w:t>上半年</w:t>
      </w:r>
      <w:r>
        <w:rPr>
          <w:rFonts w:hint="eastAsia" w:ascii="黑体" w:hAnsi="黑体" w:eastAsia="黑体"/>
          <w:sz w:val="36"/>
          <w:szCs w:val="36"/>
        </w:rPr>
        <w:t>融水经济</w:t>
      </w:r>
      <w:r>
        <w:rPr>
          <w:rFonts w:hint="eastAsia" w:ascii="黑体" w:hAnsi="黑体" w:eastAsia="黑体"/>
          <w:sz w:val="36"/>
          <w:szCs w:val="36"/>
          <w:lang w:eastAsia="zh-CN"/>
        </w:rPr>
        <w:t>延续向好态势</w: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上半年，融水县认真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落实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自治区、柳州市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“攻坚二季度 实现双过半”实施方案，以“咬定目标实干，鼓足干劲争先”的攻坚姿态全力奋战二季度，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成效显现。全县经济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保持较快增长，实现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时间过半、任务过半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”预期目标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根据地区生产总值统一核算结果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上半年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地区生产总值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62.98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亿元，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按可比价格计算，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同比增长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19.8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%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，超过目标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0.3个百分点，增速在柳州市五县区排名首位。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分产业看，第一产业增加值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4.38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亿元，同比增长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9.6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%；第二产业增加值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14.37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亿元，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同比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增长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49.1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%，其中工业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增加值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9.52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亿元，增长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57.9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%；第三产业增加值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44.22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亿元，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同比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增长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13.7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一、经济运行呈“两大”亮点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GDP增速居首位。上半年GDP增长19.8%，居柳州市五县区首位，高于柳州市9个百分点。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农林牧渔业总产值增速创新高。上半年农林牧渔业总产值增长12.0%，创历史新高，主要得益于生猪生产的拉动。上半年生猪出栏11万头，同比增长22.7%，对农林牧渔业贡献率达76.6%，拉动农林牧渔业总产值增长9.2个百分点，规模养殖贡献明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二、经济运行情况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eastAsia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eastAsia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楷体_GB2312" w:eastAsia="楷体_GB2312"/>
          <w:b/>
          <w:bCs/>
          <w:color w:val="000000"/>
          <w:kern w:val="0"/>
          <w:sz w:val="32"/>
          <w:szCs w:val="32"/>
          <w:shd w:val="clear" w:color="auto" w:fill="FFFFFF"/>
        </w:rPr>
        <w:t>农业生产</w:t>
      </w:r>
      <w:r>
        <w:rPr>
          <w:rFonts w:hint="eastAsia" w:ascii="楷体_GB2312" w:eastAsia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快速增长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10" w:rightChars="-100" w:firstLine="640" w:firstLineChars="200"/>
        <w:contextualSpacing/>
        <w:textAlignment w:val="auto"/>
        <w:rPr>
          <w:rFonts w:hint="eastAsia" w:ascii="仿宋_GB2312" w:hAnsi="新宋体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上半年，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实现农林牧渔业总产值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10.15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亿元，同比增长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12.0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%。</w:t>
      </w:r>
      <w:r>
        <w:rPr>
          <w:rFonts w:hint="eastAsia" w:ascii="仿宋_GB2312" w:hAnsi="宋体" w:eastAsia="仿宋_GB2312" w:cs="宋体"/>
          <w:sz w:val="32"/>
          <w:szCs w:val="32"/>
        </w:rPr>
        <w:t>其中，农业产值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2.22</w:t>
      </w:r>
      <w:r>
        <w:rPr>
          <w:rFonts w:hint="eastAsia" w:ascii="仿宋_GB2312" w:hAnsi="宋体" w:eastAsia="仿宋_GB2312" w:cs="宋体"/>
          <w:sz w:val="32"/>
          <w:szCs w:val="32"/>
        </w:rPr>
        <w:t>亿元，增长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5.1</w:t>
      </w:r>
      <w:r>
        <w:rPr>
          <w:rFonts w:hint="eastAsia" w:ascii="仿宋_GB2312" w:hAnsi="宋体" w:eastAsia="仿宋_GB2312" w:cs="宋体"/>
          <w:sz w:val="32"/>
          <w:szCs w:val="32"/>
        </w:rPr>
        <w:t>%；林业产值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1.73</w:t>
      </w:r>
      <w:r>
        <w:rPr>
          <w:rFonts w:hint="eastAsia" w:ascii="仿宋_GB2312" w:hAnsi="宋体" w:eastAsia="仿宋_GB2312" w:cs="宋体"/>
          <w:sz w:val="32"/>
          <w:szCs w:val="32"/>
        </w:rPr>
        <w:t>亿元，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5.4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%；牧业产值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5.46</w:t>
      </w:r>
      <w:r>
        <w:rPr>
          <w:rFonts w:hint="eastAsia" w:ascii="仿宋_GB2312" w:hAnsi="宋体" w:eastAsia="仿宋_GB2312" w:cs="宋体"/>
          <w:sz w:val="32"/>
          <w:szCs w:val="32"/>
        </w:rPr>
        <w:t>亿元，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21.2</w:t>
      </w:r>
      <w:r>
        <w:rPr>
          <w:rFonts w:hint="eastAsia" w:ascii="仿宋_GB2312" w:hAnsi="宋体" w:eastAsia="仿宋_GB2312" w:cs="宋体"/>
          <w:sz w:val="32"/>
          <w:szCs w:val="32"/>
        </w:rPr>
        <w:t>％；渔业产值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0.34</w:t>
      </w:r>
      <w:r>
        <w:rPr>
          <w:rFonts w:hint="eastAsia" w:ascii="仿宋_GB2312" w:hAnsi="宋体" w:eastAsia="仿宋_GB2312" w:cs="宋体"/>
          <w:sz w:val="32"/>
          <w:szCs w:val="32"/>
        </w:rPr>
        <w:t>亿元，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4.6</w:t>
      </w:r>
      <w:r>
        <w:rPr>
          <w:rFonts w:hint="eastAsia" w:ascii="仿宋_GB2312" w:hAnsi="宋体" w:eastAsia="仿宋_GB2312" w:cs="宋体"/>
          <w:sz w:val="32"/>
          <w:szCs w:val="32"/>
        </w:rPr>
        <w:t>%。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农林牧渔业增加值4.68</w:t>
      </w:r>
      <w:r>
        <w:rPr>
          <w:rFonts w:hint="eastAsia" w:ascii="仿宋_GB2312" w:hAnsi="新宋体" w:eastAsia="仿宋_GB2312"/>
          <w:sz w:val="32"/>
          <w:szCs w:val="32"/>
        </w:rPr>
        <w:t>亿元，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同比增长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9.4</w:t>
      </w:r>
      <w:r>
        <w:rPr>
          <w:rFonts w:hint="eastAsia" w:ascii="仿宋_GB2312" w:hAnsi="新宋体" w:eastAsia="仿宋_GB2312"/>
          <w:sz w:val="32"/>
          <w:szCs w:val="32"/>
        </w:rPr>
        <w:t xml:space="preserve"> %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eastAsia="楷体_GB2312"/>
          <w:b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eastAsia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楷体_GB2312" w:eastAsia="楷体_GB2312"/>
          <w:b/>
          <w:bCs/>
          <w:color w:val="000000"/>
          <w:sz w:val="32"/>
          <w:szCs w:val="32"/>
          <w:shd w:val="clear" w:color="auto" w:fill="FFFFFF"/>
        </w:rPr>
        <w:t>工业生产</w:t>
      </w:r>
      <w:r>
        <w:rPr>
          <w:rFonts w:hint="eastAsia" w:ascii="楷体_GB2312" w:eastAsia="楷体_GB2312"/>
          <w:b/>
          <w:bCs/>
          <w:color w:val="000000"/>
          <w:sz w:val="32"/>
          <w:szCs w:val="32"/>
          <w:shd w:val="clear" w:color="auto" w:fill="FFFFFF"/>
          <w:lang w:eastAsia="zh-CN"/>
        </w:rPr>
        <w:t>保持平稳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上半年，全部工业总产值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32.41亿元，同比增长76.4%。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其中，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规模以上工业总产值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28.0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亿元，增长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91.4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%。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规模以上工业增加值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7.15亿元，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同比增长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58.0%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制造业引领工业增长。三大门类中，制造业增加值7.74亿元，同比增长75.6%，总量占工业增加值81.3%，对工业贡献率达94.8%，拉动工业增加值增长54.9个百分点，成为工业发展的主力军。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服务业稳定恢复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10" w:rightChars="-100" w:firstLine="640" w:firstLineChars="200"/>
        <w:contextualSpacing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上半年，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服务业增加值同比增长13.7%。</w:t>
      </w:r>
      <w:r>
        <w:rPr>
          <w:rFonts w:hint="eastAsia" w:ascii="仿宋_GB2312" w:eastAsia="仿宋_GB2312"/>
          <w:sz w:val="32"/>
          <w:szCs w:val="32"/>
          <w:lang w:eastAsia="zh-CN"/>
        </w:rPr>
        <w:t>其中，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金融业增长6.2%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房地产业与上年同期持平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其他服务业增长12.1%。</w:t>
      </w:r>
      <w:r>
        <w:rPr>
          <w:rFonts w:hint="eastAsia" w:ascii="仿宋_GB2312" w:eastAsia="仿宋_GB2312"/>
          <w:sz w:val="32"/>
          <w:szCs w:val="32"/>
          <w:lang w:eastAsia="zh-CN"/>
        </w:rPr>
        <w:t>交通运输、仓储和邮政业、批发零售业、住宿餐饮业等上年受疫情影响较大的行业，受上年基数较低影响，出现较大涨幅，增加值分别增长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26.0%、23.7%和56.9%。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10" w:rightChars="-100" w:firstLine="643" w:firstLineChars="200"/>
        <w:contextualSpacing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消费品市场保持较快增长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10" w:rightChars="-100" w:firstLine="640" w:firstLineChars="200"/>
        <w:contextualSpacing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上半年，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实现社会消费品零售总额20.18亿元，同比增长33.3%。按销售单位所在地分，城镇消费品零售额12.81亿元，增长40.6%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乡村消费品零售额7.37亿元，增长22.3%。 按消费形态分，餐饮收入1.64亿元，增长20.2%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商品零售18.54亿元，增长34.6%。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10" w:rightChars="-100" w:firstLine="643" w:firstLineChars="200"/>
        <w:contextualSpacing/>
        <w:textAlignment w:val="auto"/>
        <w:rPr>
          <w:rFonts w:hint="eastAsia" w:ascii="楷体_GB2312" w:eastAsia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10" w:rightChars="-100" w:firstLine="643" w:firstLineChars="200"/>
        <w:contextualSpacing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固定资产投资增速回落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10" w:rightChars="-100" w:firstLine="640" w:firstLineChars="200"/>
        <w:contextualSpacing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上半年，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固定资产投资同比下降4.5%。其中，5000万以上项目投资下降4.2%，500-5000万项目投资下降5.4%，房地产投资6.74亿元，下降4.9%。工业投资下降55.4%。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10" w:rightChars="-100" w:firstLine="640" w:firstLineChars="200"/>
        <w:contextualSpacing/>
        <w:textAlignment w:val="auto"/>
        <w:rPr>
          <w:rFonts w:hint="eastAsia" w:ascii="仿宋_GB2312" w:hAnsi="新宋体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分产业看，第一产业投资同比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增长128.5%，第二产业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投资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下降54.6%，第三产业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投资增长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20.5%。民间投资下降2.9%。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新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全县商品房销售面积15.05万平方米，同比下降19.8%。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10" w:rightChars="-100" w:firstLine="643" w:firstLineChars="200"/>
        <w:contextualSpacing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（六）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财政收入小幅增长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10" w:rightChars="-100" w:firstLine="640" w:firstLineChars="200"/>
        <w:contextualSpacing/>
        <w:textAlignment w:val="auto"/>
        <w:rPr>
          <w:rFonts w:hint="eastAsia" w:ascii="仿宋_GB2312" w:hAnsi="新宋体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上半年，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财政收入5.27亿元，同比增长3.1%。其中，公共财政预算收入3.91亿元，增长6.0%。一般预算支出21.58亿元，与去年同期持平。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10" w:rightChars="-100" w:firstLine="643" w:firstLineChars="200"/>
        <w:contextualSpacing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（七）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金融信贷增势稳健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6月末，</w:t>
      </w:r>
      <w:r>
        <w:rPr>
          <w:rFonts w:hint="eastAsia" w:ascii="仿宋_GB2312" w:eastAsia="仿宋_GB2312"/>
          <w:sz w:val="32"/>
          <w:szCs w:val="32"/>
        </w:rPr>
        <w:t>全县金融机构人民币存款余额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162.46</w:t>
      </w:r>
      <w:r>
        <w:rPr>
          <w:rFonts w:hint="eastAsia" w:ascii="仿宋_GB2312" w:eastAsia="仿宋_GB2312"/>
          <w:sz w:val="32"/>
          <w:szCs w:val="32"/>
        </w:rPr>
        <w:t>亿元，</w:t>
      </w:r>
      <w:r>
        <w:rPr>
          <w:rFonts w:hint="eastAsia" w:ascii="仿宋_GB2312" w:eastAsia="仿宋_GB2312"/>
          <w:sz w:val="32"/>
          <w:szCs w:val="32"/>
          <w:lang w:eastAsia="zh-CN"/>
        </w:rPr>
        <w:t>同比</w:t>
      </w:r>
      <w:r>
        <w:rPr>
          <w:rFonts w:hint="eastAsia" w:ascii="仿宋_GB2312" w:eastAsia="仿宋_GB2312"/>
          <w:sz w:val="32"/>
          <w:szCs w:val="32"/>
        </w:rPr>
        <w:t>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10.9</w:t>
      </w:r>
      <w:r>
        <w:rPr>
          <w:rFonts w:hint="eastAsia" w:ascii="仿宋_GB2312" w:eastAsia="仿宋_GB2312"/>
          <w:sz w:val="32"/>
          <w:szCs w:val="32"/>
        </w:rPr>
        <w:t>%，</w:t>
      </w:r>
      <w:r>
        <w:rPr>
          <w:rFonts w:hint="eastAsia" w:ascii="仿宋_GB2312" w:eastAsia="仿宋_GB2312"/>
          <w:sz w:val="32"/>
          <w:szCs w:val="32"/>
          <w:lang w:eastAsia="zh-CN"/>
        </w:rPr>
        <w:t>其中，住户存款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124.16亿元，增长11.4%；</w:t>
      </w:r>
      <w:r>
        <w:rPr>
          <w:rFonts w:hint="eastAsia" w:ascii="仿宋_GB2312" w:eastAsia="仿宋_GB2312"/>
          <w:sz w:val="32"/>
          <w:szCs w:val="32"/>
        </w:rPr>
        <w:t>人民币贷款余额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136.78</w:t>
      </w:r>
      <w:r>
        <w:rPr>
          <w:rFonts w:hint="eastAsia" w:ascii="仿宋_GB2312" w:eastAsia="仿宋_GB2312"/>
          <w:sz w:val="32"/>
          <w:szCs w:val="32"/>
        </w:rPr>
        <w:t>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15.7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（八）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城乡居民收入继续增加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上半年，</w:t>
      </w:r>
      <w:r>
        <w:rPr>
          <w:rFonts w:hint="eastAsia" w:ascii="仿宋_GB2312" w:eastAsia="仿宋_GB2312"/>
          <w:sz w:val="32"/>
          <w:szCs w:val="32"/>
          <w:lang w:eastAsia="zh-CN"/>
        </w:rPr>
        <w:t>城乡居民人均可支配收入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10582元，同比增长14.2%。其中，</w:t>
      </w:r>
      <w:r>
        <w:rPr>
          <w:rFonts w:hint="eastAsia" w:ascii="仿宋_GB2312" w:eastAsia="仿宋_GB2312"/>
          <w:sz w:val="32"/>
          <w:szCs w:val="32"/>
          <w:lang w:eastAsia="zh-CN"/>
        </w:rPr>
        <w:t>城镇居民人均可支配收入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17502元，增长12.0%。</w:t>
      </w:r>
      <w:r>
        <w:rPr>
          <w:rFonts w:hint="eastAsia" w:ascii="仿宋_GB2312" w:eastAsia="仿宋_GB2312"/>
          <w:sz w:val="32"/>
          <w:szCs w:val="32"/>
          <w:lang w:eastAsia="zh-CN"/>
        </w:rPr>
        <w:t>农村居民人均可支配收入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6762元，增长14.7%。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总体来看，上半年全县经济延续向好态势发展。同时也要看到，当前外部环境不确定不稳定因素较多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实现经济高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质量发展仍需付出更大努力。下一步，建议做好以下工作：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一是各国民经济核算部门继续抓好经济运行监测预警工作，聚焦风险隐患，强化措施，逐项攻坚。</w:t>
      </w:r>
    </w:p>
    <w:p>
      <w:pPr>
        <w:spacing w:line="560" w:lineRule="exact"/>
        <w:ind w:firstLine="640" w:firstLineChars="200"/>
        <w:rPr>
          <w:rFonts w:hint="eastAsia" w:ascii="仿宋_GB2312" w:hAnsi="Cambria" w:eastAsia="仿宋_GB2312"/>
          <w:color w:val="000000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继续抓好“四上企业”上规入统工作。</w:t>
      </w:r>
      <w:r>
        <w:rPr>
          <w:rFonts w:hint="eastAsia" w:ascii="仿宋_GB2312" w:hAnsi="Cambria" w:eastAsia="仿宋_GB2312"/>
          <w:color w:val="000000"/>
          <w:kern w:val="0"/>
          <w:sz w:val="32"/>
          <w:szCs w:val="32"/>
          <w:lang w:eastAsia="zh-CN" w:bidi="en-US"/>
        </w:rPr>
        <w:t>截止</w:t>
      </w:r>
      <w:r>
        <w:rPr>
          <w:rFonts w:hint="eastAsia" w:ascii="仿宋_GB2312" w:hAnsi="Cambria" w:eastAsia="仿宋_GB2312"/>
          <w:color w:val="000000"/>
          <w:kern w:val="0"/>
          <w:sz w:val="32"/>
          <w:szCs w:val="32"/>
          <w:lang w:val="en-US" w:eastAsia="zh-CN" w:bidi="en-US"/>
        </w:rPr>
        <w:t>6月底，</w:t>
      </w:r>
      <w:r>
        <w:rPr>
          <w:rFonts w:hint="eastAsia" w:ascii="仿宋_GB2312" w:hAnsi="Cambria" w:eastAsia="仿宋_GB2312"/>
          <w:color w:val="000000"/>
          <w:kern w:val="0"/>
          <w:sz w:val="32"/>
          <w:szCs w:val="32"/>
          <w:lang w:eastAsia="zh-CN" w:bidi="en-US"/>
        </w:rPr>
        <w:t>全</w:t>
      </w:r>
      <w:r>
        <w:rPr>
          <w:rFonts w:hint="eastAsia" w:ascii="仿宋_GB2312" w:hAnsi="Cambria" w:eastAsia="仿宋_GB2312"/>
          <w:color w:val="000000"/>
          <w:kern w:val="0"/>
          <w:sz w:val="32"/>
          <w:szCs w:val="32"/>
          <w:lang w:bidi="en-US"/>
        </w:rPr>
        <w:t>县上规入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库</w:t>
      </w:r>
      <w:r>
        <w:rPr>
          <w:rFonts w:hint="eastAsia" w:ascii="仿宋_GB2312" w:hAnsi="Cambria" w:eastAsia="仿宋_GB2312"/>
          <w:color w:val="000000"/>
          <w:kern w:val="0"/>
          <w:sz w:val="32"/>
          <w:szCs w:val="32"/>
          <w:lang w:val="en-US" w:eastAsia="zh-CN" w:bidi="en-US"/>
        </w:rPr>
        <w:t>13</w:t>
      </w:r>
      <w:r>
        <w:rPr>
          <w:rFonts w:hint="eastAsia" w:ascii="仿宋_GB2312" w:hAnsi="Cambria" w:eastAsia="仿宋_GB2312"/>
          <w:color w:val="000000"/>
          <w:kern w:val="0"/>
          <w:sz w:val="32"/>
          <w:szCs w:val="32"/>
          <w:lang w:bidi="en-US"/>
        </w:rPr>
        <w:t>家</w:t>
      </w:r>
      <w:r>
        <w:rPr>
          <w:rFonts w:hint="eastAsia" w:ascii="仿宋_GB2312" w:hAnsi="Cambria" w:eastAsia="仿宋_GB2312"/>
          <w:color w:val="000000"/>
          <w:kern w:val="0"/>
          <w:sz w:val="32"/>
          <w:szCs w:val="32"/>
          <w:lang w:eastAsia="zh-CN" w:bidi="en-US"/>
        </w:rPr>
        <w:t>，完成目标数</w:t>
      </w:r>
      <w:r>
        <w:rPr>
          <w:rFonts w:hint="eastAsia" w:ascii="仿宋_GB2312" w:hAnsi="Cambria" w:eastAsia="仿宋_GB2312"/>
          <w:color w:val="000000"/>
          <w:kern w:val="0"/>
          <w:sz w:val="32"/>
          <w:szCs w:val="32"/>
          <w:lang w:val="en-US" w:eastAsia="zh-CN" w:bidi="en-US"/>
        </w:rPr>
        <w:t>27家的48.1%。建议科工贸、住建局继续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抓好</w:t>
      </w:r>
      <w:r>
        <w:rPr>
          <w:rFonts w:hint="eastAsia" w:ascii="仿宋_GB2312" w:hAnsi="Cambria" w:eastAsia="仿宋_GB2312"/>
          <w:color w:val="000000"/>
          <w:kern w:val="0"/>
          <w:sz w:val="32"/>
          <w:szCs w:val="32"/>
          <w:lang w:val="en-US" w:eastAsia="zh-CN" w:bidi="en-US"/>
        </w:rPr>
        <w:t>培育上规入库企业工作，成熟一家入库一家，这是支撑经济发展最有力的保障。</w:t>
      </w:r>
    </w:p>
    <w:p>
      <w:pPr>
        <w:spacing w:line="560" w:lineRule="exact"/>
        <w:ind w:firstLine="640" w:firstLineChars="200"/>
        <w:rPr>
          <w:rFonts w:hint="eastAsia" w:ascii="仿宋_GB2312" w:hAnsi="Cambria" w:eastAsia="仿宋_GB2312"/>
          <w:color w:val="000000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Cambria" w:eastAsia="仿宋_GB2312"/>
          <w:color w:val="000000"/>
          <w:kern w:val="0"/>
          <w:sz w:val="32"/>
          <w:szCs w:val="32"/>
          <w:lang w:val="en-US" w:eastAsia="zh-CN" w:bidi="en-US"/>
        </w:rPr>
        <w:t>三是固定资产投资上半年出现负增长，主要原因是九元山风电场项目在上报数据时财务票据中夹有2020年凭证，被国家统计局认定有虚报情况，该企业上报的1-6月数据被不予以参加核算，导致投资额被核减3.5亿元。另外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融水元宝山旅游开发项目（一期）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因用地问题，目前处于停工状态。</w:t>
      </w:r>
      <w:r>
        <w:rPr>
          <w:rFonts w:hint="eastAsia" w:ascii="仿宋_GB2312" w:hAnsi="Cambria" w:eastAsia="仿宋_GB2312"/>
          <w:color w:val="000000"/>
          <w:kern w:val="0"/>
          <w:sz w:val="32"/>
          <w:szCs w:val="32"/>
          <w:lang w:val="en-US" w:eastAsia="zh-CN" w:bidi="en-US"/>
        </w:rPr>
        <w:t>建议发改部门尽快沟通协调各项工作，采取有效措施扭转负增长局面。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      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                    融水苗族自治县统计局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                       2021年7月22日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12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23"/>
          <w:sz w:val="31"/>
          <w:szCs w:val="31"/>
          <w:shd w:val="clear" w:fill="FFFFFF"/>
          <w:lang w:val="en-US" w:eastAsia="zh-CN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88FF7F"/>
    <w:multiLevelType w:val="singleLevel"/>
    <w:tmpl w:val="4688FF7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D1554"/>
    <w:rsid w:val="000F2AA5"/>
    <w:rsid w:val="002524DF"/>
    <w:rsid w:val="00261541"/>
    <w:rsid w:val="00466380"/>
    <w:rsid w:val="00684966"/>
    <w:rsid w:val="00696A93"/>
    <w:rsid w:val="00850402"/>
    <w:rsid w:val="008854F1"/>
    <w:rsid w:val="008D590D"/>
    <w:rsid w:val="00B32CC0"/>
    <w:rsid w:val="00B50265"/>
    <w:rsid w:val="00C71CB8"/>
    <w:rsid w:val="00DC1671"/>
    <w:rsid w:val="00ED1554"/>
    <w:rsid w:val="00F337A6"/>
    <w:rsid w:val="00FA2044"/>
    <w:rsid w:val="01C14581"/>
    <w:rsid w:val="07AC297B"/>
    <w:rsid w:val="07F7290D"/>
    <w:rsid w:val="0FC5345A"/>
    <w:rsid w:val="160C3DAF"/>
    <w:rsid w:val="160C7A1D"/>
    <w:rsid w:val="17EC1CC5"/>
    <w:rsid w:val="1D005FC1"/>
    <w:rsid w:val="1DB65B5F"/>
    <w:rsid w:val="204566F8"/>
    <w:rsid w:val="20E778A0"/>
    <w:rsid w:val="218C5FFA"/>
    <w:rsid w:val="23422CC4"/>
    <w:rsid w:val="24745E61"/>
    <w:rsid w:val="267F7634"/>
    <w:rsid w:val="2F041FEE"/>
    <w:rsid w:val="312B3E76"/>
    <w:rsid w:val="31E31DEE"/>
    <w:rsid w:val="411B368D"/>
    <w:rsid w:val="41867931"/>
    <w:rsid w:val="42F438FD"/>
    <w:rsid w:val="43675873"/>
    <w:rsid w:val="44666B2D"/>
    <w:rsid w:val="45591758"/>
    <w:rsid w:val="46C71FB0"/>
    <w:rsid w:val="49BF28F7"/>
    <w:rsid w:val="4C6C72F5"/>
    <w:rsid w:val="55416F42"/>
    <w:rsid w:val="5595533A"/>
    <w:rsid w:val="56CF751D"/>
    <w:rsid w:val="57D55515"/>
    <w:rsid w:val="59011AAD"/>
    <w:rsid w:val="5C865A32"/>
    <w:rsid w:val="5F200251"/>
    <w:rsid w:val="6315196D"/>
    <w:rsid w:val="6E8B0A3D"/>
    <w:rsid w:val="6FD71A02"/>
    <w:rsid w:val="705B261F"/>
    <w:rsid w:val="706942A5"/>
    <w:rsid w:val="73AF14C3"/>
    <w:rsid w:val="7B4361EF"/>
    <w:rsid w:val="7B454910"/>
    <w:rsid w:val="7F97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16"/>
    <w:basedOn w:val="5"/>
    <w:qFormat/>
    <w:uiPriority w:val="0"/>
    <w:rPr>
      <w:rFonts w:hint="eastAsia" w:ascii="仿宋_GB2312" w:eastAsia="仿宋_GB2312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129</Words>
  <Characters>741</Characters>
  <Lines>6</Lines>
  <Paragraphs>1</Paragraphs>
  <TotalTime>50</TotalTime>
  <ScaleCrop>false</ScaleCrop>
  <LinksUpToDate>false</LinksUpToDate>
  <CharactersWithSpaces>869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2021-01-07T06:37:00Z</dcterms:created>
  <dc:creator>lenovo</dc:creator>
  <cp:lastModifiedBy>lenovo</cp:lastModifiedBy>
  <cp:lastPrinted>2021-04-27T01:50:00Z</cp:lastPrinted>
  <dcterms:modified xsi:type="dcterms:W3CDTF">2021-07-23T01:58:23Z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602170F99D3C466FB75DEDB53C4DA592</vt:lpwstr>
  </property>
</Properties>
</file>