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178" w:leftChars="85" w:right="-155" w:rightChars="-74"/>
        <w:jc w:val="center"/>
        <w:rPr>
          <w:rFonts w:hAnsi="仿宋" w:eastAsia="仿宋"/>
          <w:sz w:val="32"/>
          <w:szCs w:val="32"/>
        </w:rPr>
      </w:pPr>
    </w:p>
    <w:p>
      <w:pPr>
        <w:spacing w:line="360" w:lineRule="exact"/>
        <w:ind w:left="178" w:leftChars="85" w:right="-155" w:rightChars="-74"/>
        <w:jc w:val="left"/>
        <w:rPr>
          <w:rFonts w:hAnsi="仿宋" w:eastAsia="仿宋"/>
          <w:sz w:val="32"/>
          <w:szCs w:val="32"/>
        </w:rPr>
      </w:pPr>
    </w:p>
    <w:p>
      <w:pPr>
        <w:spacing w:line="360" w:lineRule="exact"/>
        <w:ind w:left="178" w:leftChars="85" w:right="-155" w:rightChars="-74"/>
        <w:jc w:val="left"/>
        <w:rPr>
          <w:rFonts w:hint="eastAsia" w:hAnsi="仿宋" w:eastAsia="仿宋"/>
          <w:sz w:val="32"/>
          <w:szCs w:val="32"/>
          <w:lang w:eastAsia="zh-CN"/>
        </w:rPr>
      </w:pPr>
    </w:p>
    <w:p>
      <w:pPr>
        <w:spacing w:line="360" w:lineRule="exact"/>
        <w:ind w:left="178" w:leftChars="85" w:right="-155" w:rightChars="-74"/>
        <w:jc w:val="left"/>
        <w:rPr>
          <w:rFonts w:hint="eastAsia" w:hAnsi="仿宋" w:eastAsia="仿宋"/>
          <w:sz w:val="32"/>
          <w:szCs w:val="32"/>
          <w:lang w:eastAsia="zh-CN"/>
        </w:rPr>
      </w:pPr>
    </w:p>
    <w:p>
      <w:pPr>
        <w:spacing w:line="360" w:lineRule="exact"/>
        <w:ind w:left="178" w:leftChars="85" w:right="-155" w:rightChars="-74"/>
        <w:jc w:val="center"/>
        <w:rPr>
          <w:rFonts w:hAnsi="仿宋" w:eastAsia="仿宋"/>
          <w:sz w:val="32"/>
          <w:szCs w:val="32"/>
        </w:rPr>
      </w:pPr>
    </w:p>
    <w:p>
      <w:pPr>
        <w:spacing w:line="360" w:lineRule="exact"/>
        <w:ind w:left="178" w:leftChars="85" w:right="-155" w:rightChars="-74"/>
        <w:jc w:val="center"/>
        <w:rPr>
          <w:rFonts w:hAnsi="仿宋" w:eastAsia="仿宋"/>
          <w:sz w:val="32"/>
          <w:szCs w:val="32"/>
        </w:rPr>
      </w:pPr>
    </w:p>
    <w:p>
      <w:pPr>
        <w:spacing w:line="360" w:lineRule="exact"/>
        <w:ind w:left="178" w:leftChars="85" w:right="-155" w:rightChars="-74"/>
        <w:jc w:val="center"/>
        <w:rPr>
          <w:rFonts w:hAnsi="仿宋" w:eastAsia="仿宋"/>
          <w:sz w:val="32"/>
          <w:szCs w:val="32"/>
        </w:rPr>
      </w:pPr>
    </w:p>
    <w:p>
      <w:pPr>
        <w:spacing w:line="360" w:lineRule="exact"/>
        <w:ind w:left="178" w:leftChars="85" w:right="-155" w:rightChars="-74"/>
        <w:jc w:val="center"/>
        <w:rPr>
          <w:rFonts w:hAnsi="仿宋" w:eastAsia="仿宋"/>
          <w:sz w:val="32"/>
          <w:szCs w:val="32"/>
        </w:rPr>
      </w:pPr>
    </w:p>
    <w:p>
      <w:pPr>
        <w:spacing w:line="360" w:lineRule="exact"/>
        <w:ind w:left="178" w:leftChars="85" w:right="-155" w:rightChars="-74"/>
        <w:jc w:val="center"/>
        <w:rPr>
          <w:rFonts w:hAnsi="仿宋" w:eastAsia="仿宋"/>
          <w:sz w:val="32"/>
          <w:szCs w:val="32"/>
        </w:rPr>
      </w:pPr>
    </w:p>
    <w:p>
      <w:pPr>
        <w:spacing w:line="360" w:lineRule="exact"/>
        <w:ind w:left="178" w:leftChars="85" w:right="-155" w:rightChars="-74"/>
        <w:jc w:val="center"/>
        <w:rPr>
          <w:rFonts w:hAnsi="仿宋" w:eastAsia="仿宋"/>
          <w:sz w:val="32"/>
          <w:szCs w:val="32"/>
        </w:rPr>
      </w:pPr>
    </w:p>
    <w:p>
      <w:pPr>
        <w:spacing w:line="360" w:lineRule="exact"/>
        <w:ind w:left="178" w:leftChars="85" w:right="-155" w:rightChars="-74"/>
        <w:jc w:val="center"/>
        <w:rPr>
          <w:rFonts w:hAnsi="仿宋" w:eastAsia="仿宋"/>
          <w:sz w:val="32"/>
          <w:szCs w:val="32"/>
        </w:rPr>
      </w:pPr>
    </w:p>
    <w:p>
      <w:pPr>
        <w:spacing w:line="360" w:lineRule="exact"/>
        <w:ind w:left="178" w:leftChars="85" w:right="-155" w:rightChars="-74"/>
        <w:jc w:val="center"/>
        <w:rPr>
          <w:rFonts w:hAnsi="仿宋" w:eastAsia="仿宋"/>
          <w:sz w:val="32"/>
          <w:szCs w:val="32"/>
        </w:rPr>
      </w:pPr>
    </w:p>
    <w:p>
      <w:pPr>
        <w:spacing w:line="360" w:lineRule="exact"/>
        <w:ind w:left="178" w:leftChars="85" w:right="-155" w:rightChars="-74"/>
        <w:jc w:val="center"/>
        <w:rPr>
          <w:rFonts w:hAnsi="仿宋" w:eastAsia="仿宋"/>
          <w:sz w:val="32"/>
          <w:szCs w:val="32"/>
        </w:rPr>
      </w:pPr>
    </w:p>
    <w:p>
      <w:pPr>
        <w:spacing w:line="360" w:lineRule="exact"/>
        <w:ind w:right="-155" w:rightChars="-74"/>
        <w:rPr>
          <w:rFonts w:eastAsia="仿宋_GB2312"/>
          <w:sz w:val="18"/>
          <w:szCs w:val="18"/>
        </w:rPr>
      </w:pPr>
    </w:p>
    <w:p>
      <w:pPr>
        <w:spacing w:line="360" w:lineRule="exact"/>
        <w:ind w:right="-155" w:rightChars="-74"/>
        <w:rPr>
          <w:rFonts w:eastAsia="仿宋_GB2312"/>
          <w:sz w:val="18"/>
          <w:szCs w:val="18"/>
        </w:rPr>
      </w:pPr>
    </w:p>
    <w:p>
      <w:pPr>
        <w:spacing w:line="360" w:lineRule="exact"/>
        <w:ind w:right="-155" w:rightChars="-74"/>
        <w:rPr>
          <w:rFonts w:eastAsia="仿宋_GB2312"/>
          <w:sz w:val="18"/>
          <w:szCs w:val="18"/>
        </w:rPr>
      </w:pPr>
    </w:p>
    <w:p>
      <w:pPr>
        <w:spacing w:line="360" w:lineRule="exact"/>
        <w:ind w:left="178" w:leftChars="85" w:right="-155" w:rightChars="-7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融农业发〔20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360" w:lineRule="exact"/>
        <w:ind w:right="-155" w:rightChars="-74"/>
        <w:rPr>
          <w:rFonts w:ascii="仿宋" w:hAnsi="仿宋" w:eastAsia="仿宋"/>
          <w:sz w:val="18"/>
          <w:szCs w:val="18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融水苗族自治县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农业农村局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融水苗族自治县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2020年为民办实事农村户厕改造实施方案》的通知</w:t>
      </w: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</w:p>
    <w:p>
      <w:pPr>
        <w:pStyle w:val="3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融水镇、永乐镇、和睦镇、四荣乡、大浪镇、滚贝侗族乡</w:t>
      </w:r>
    </w:p>
    <w:p>
      <w:pPr>
        <w:pStyle w:val="3"/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人民政府：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融水苗族自治县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2020年为民办实事农村户厕改造实施方案》经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人民政府同意，现印发给你们，请结合实际，认真贯彻执行。</w:t>
      </w:r>
    </w:p>
    <w:p>
      <w:pPr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融水苗族自治县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</w:t>
      </w:r>
    </w:p>
    <w:p>
      <w:pPr>
        <w:snapToGrid w:val="0"/>
        <w:spacing w:line="560" w:lineRule="exact"/>
        <w:jc w:val="center"/>
        <w:rPr>
          <w:rFonts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融水苗族自治县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2020年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为民办实事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农村户厕改造实施方案</w:t>
      </w:r>
    </w:p>
    <w:p>
      <w:pPr>
        <w:snapToGrid w:val="0"/>
        <w:spacing w:line="54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5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根据《柳州市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关于印发&lt;柳州市2020年为民办实事农村户厕改造实施方案&gt;的通知》（柳农政发〔2020〕7号）《柳州市农业农村局 柳州市财政局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柳州市商务局 柳州市城市管理行政执法局 柳州市住房和城乡建设局关于印发&lt;柳州市2019年度农村“厕所革命”整村推进财政奖补资金项目实施方案&gt;的通知》（柳农政发〔2019〕75号）等文件精神，以及农村“厕所革命”专项行动、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融水县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农村人居环境整治三年行动方案的有关部署，结合我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实际，制定我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2020年为民办实事农村户厕改造实施方案。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黑体"/>
          <w:sz w:val="32"/>
          <w:szCs w:val="32"/>
          <w:lang w:eastAsia="zh-CN"/>
        </w:rPr>
      </w:pPr>
      <w:r>
        <w:rPr>
          <w:rFonts w:hAnsi="黑体" w:eastAsia="黑体"/>
          <w:sz w:val="32"/>
          <w:szCs w:val="32"/>
          <w:lang w:eastAsia="zh-CN"/>
        </w:rPr>
        <w:t>一、总体要求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以习近平新时代中国特色社会主义思想为指导，深入贯彻习近平总书记关于“厕所革命”重要指示批示，牢固树立新发展理念，引导农民群众养成良好如厕和卫生习惯，切实增强农民群众的获得感和幸福感。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黑体"/>
          <w:sz w:val="32"/>
          <w:szCs w:val="32"/>
          <w:lang w:eastAsia="zh-CN"/>
        </w:rPr>
      </w:pPr>
      <w:r>
        <w:rPr>
          <w:rFonts w:hAnsi="黑体" w:eastAsia="黑体"/>
          <w:sz w:val="32"/>
          <w:szCs w:val="32"/>
          <w:lang w:eastAsia="zh-CN"/>
        </w:rPr>
        <w:t>二、目标任务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2020年全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户农村户厕改造。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黑体"/>
          <w:sz w:val="32"/>
          <w:szCs w:val="32"/>
          <w:lang w:eastAsia="zh-CN"/>
        </w:rPr>
      </w:pPr>
      <w:r>
        <w:rPr>
          <w:rFonts w:hAnsi="黑体" w:eastAsia="黑体"/>
          <w:sz w:val="32"/>
          <w:szCs w:val="32"/>
          <w:lang w:eastAsia="zh-CN"/>
        </w:rPr>
        <w:t>三、</w:t>
      </w:r>
      <w:r>
        <w:rPr>
          <w:rFonts w:hint="eastAsia" w:hAnsi="黑体" w:eastAsia="黑体"/>
          <w:sz w:val="32"/>
          <w:szCs w:val="32"/>
          <w:lang w:eastAsia="zh-CN"/>
        </w:rPr>
        <w:t>任务安排</w:t>
      </w:r>
    </w:p>
    <w:p>
      <w:pPr>
        <w:adjustRightInd w:val="0"/>
        <w:snapToGrid w:val="0"/>
        <w:spacing w:line="560" w:lineRule="exact"/>
        <w:ind w:firstLine="645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2020年为民办实事农村户厕改造目标任务为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户，根据《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融水苗族自治县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农业农村局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融水苗族自治县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财政局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融水苗族自治县科技工贸和信息化局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融水苗族自治县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城市管理行政执法局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融水苗族自治县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住房和城乡建设局关于印发〈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融水苗族自治县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2019年度农村“厕所革命”整村推进财政奖补资金项目实施方案〉的通知》（融农业发〔2019〕30号）文件，财政每户补助1200元，资金安排共84.36万元，具体任务安排见附件1。</w:t>
      </w:r>
    </w:p>
    <w:p>
      <w:pPr>
        <w:adjustRightInd w:val="0"/>
        <w:snapToGrid w:val="0"/>
        <w:spacing w:line="560" w:lineRule="exact"/>
        <w:ind w:firstLine="645"/>
        <w:jc w:val="both"/>
        <w:rPr>
          <w:rFonts w:hint="eastAsia" w:eastAsia="黑体"/>
          <w:sz w:val="32"/>
          <w:szCs w:val="32"/>
          <w:lang w:eastAsia="zh-CN"/>
        </w:rPr>
      </w:pPr>
      <w:r>
        <w:rPr>
          <w:rFonts w:hAnsi="黑体" w:eastAsia="黑体"/>
          <w:sz w:val="32"/>
          <w:szCs w:val="32"/>
          <w:lang w:eastAsia="zh-CN"/>
        </w:rPr>
        <w:t>四、</w:t>
      </w:r>
      <w:r>
        <w:rPr>
          <w:rFonts w:hint="eastAsia" w:hAnsi="黑体" w:eastAsia="黑体"/>
          <w:sz w:val="32"/>
          <w:szCs w:val="32"/>
          <w:lang w:eastAsia="zh-CN"/>
        </w:rPr>
        <w:t>补助</w:t>
      </w:r>
      <w:r>
        <w:rPr>
          <w:rFonts w:hint="eastAsia" w:hAnsi="黑体" w:eastAsia="黑体"/>
          <w:sz w:val="32"/>
          <w:szCs w:val="32"/>
          <w:lang w:val="en-US" w:eastAsia="zh-CN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根据桂农厅发〔2019〕211号文件、《广西壮族自治区财政厅 广西壮族自治区农业农村厅关于开展农村“厕所革命”整村推进财政奖补实施工作的通知》（桂财基财〔2019〕3号）文件精神，2019年度农村厕所改造户均奖补1200元，其中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自治区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补助600元/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，市级财政补助600元/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。无害化卫生厕所改造必须具备“两池一洗”功能才能通过验收，给予补助。按照“缺什么，补什么”的原则，制定以下标准，各项可以叠加，但每户最高补助金额不超过1200元。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1.只改造便池的补助150元/户；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2.只改造冲洗设施的补助150元/户；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3.只改造化粪池的补助900元/户；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4.提升改造的，农民自建部分按1200元/户的标准进行补助，但需同时提供农民自建工程改造前、中、后图片，材料清单且所需材料的费用不得低于1200元/户。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Ansi="黑体" w:eastAsia="黑体"/>
          <w:sz w:val="32"/>
          <w:szCs w:val="32"/>
          <w:lang w:eastAsia="zh-CN"/>
        </w:rPr>
      </w:pPr>
      <w:r>
        <w:rPr>
          <w:rFonts w:hint="eastAsia" w:hAnsi="黑体" w:eastAsia="黑体"/>
          <w:sz w:val="32"/>
          <w:szCs w:val="32"/>
          <w:lang w:eastAsia="zh-CN"/>
        </w:rPr>
        <w:t>五、</w:t>
      </w:r>
      <w:r>
        <w:rPr>
          <w:rFonts w:hAnsi="黑体" w:eastAsia="黑体"/>
          <w:sz w:val="32"/>
          <w:szCs w:val="32"/>
          <w:lang w:eastAsia="zh-CN"/>
        </w:rPr>
        <w:t>改造</w:t>
      </w:r>
      <w:r>
        <w:rPr>
          <w:rFonts w:hint="eastAsia" w:hAnsi="黑体" w:eastAsia="黑体"/>
          <w:sz w:val="32"/>
          <w:szCs w:val="32"/>
          <w:lang w:eastAsia="zh-CN"/>
        </w:rPr>
        <w:t>建设标准</w:t>
      </w:r>
    </w:p>
    <w:p>
      <w:pPr>
        <w:adjustRightInd w:val="0"/>
        <w:snapToGrid w:val="0"/>
        <w:spacing w:line="56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户厕改造建设标准按国家卫生健康委员会办公厅、农业农村部办公厅《关于印发农村户厕建设技术要求（试行）的通知》（国卫办规划函〔2019〕667号）及《自治区农业农村厅 自治区卫生健康委关于印发广西农村“厕所革命”整村推进建设技术规范（试行）的通知（桂农厅发〔2019〕236号）文件执行。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hAnsi="黑体" w:eastAsia="黑体"/>
          <w:sz w:val="32"/>
          <w:szCs w:val="32"/>
          <w:lang w:eastAsia="zh-CN"/>
        </w:rPr>
      </w:pPr>
      <w:r>
        <w:rPr>
          <w:rFonts w:hint="eastAsia" w:hAnsi="黑体" w:eastAsia="黑体"/>
          <w:sz w:val="32"/>
          <w:szCs w:val="32"/>
          <w:lang w:eastAsia="zh-CN"/>
        </w:rPr>
        <w:t>工作进度安排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sz w:val="32"/>
          <w:szCs w:val="32"/>
          <w:lang w:val="en-US" w:eastAsia="zh-CN"/>
        </w:rPr>
        <w:t>（一）准备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阶段（20</w:t>
      </w:r>
      <w:r>
        <w:rPr>
          <w:rFonts w:hint="eastAsia" w:ascii="楷体_GB2312" w:hAnsi="仿宋_GB2312" w:eastAsia="楷体_GB2312" w:cs="仿宋_GB2312"/>
          <w:sz w:val="32"/>
          <w:szCs w:val="32"/>
          <w:lang w:val="en-US" w:eastAsia="zh-CN"/>
        </w:rPr>
        <w:t>20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年</w:t>
      </w:r>
      <w:r>
        <w:rPr>
          <w:rFonts w:hint="eastAsia" w:ascii="楷体_GB2312" w:hAnsi="仿宋_GB2312" w:eastAsia="楷体_GB2312" w:cs="仿宋_GB2312"/>
          <w:sz w:val="32"/>
          <w:szCs w:val="32"/>
          <w:lang w:val="en-US" w:eastAsia="zh-CN"/>
        </w:rPr>
        <w:t>2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月至</w:t>
      </w:r>
      <w:r>
        <w:rPr>
          <w:rFonts w:hint="eastAsia" w:ascii="楷体_GB2312" w:hAnsi="仿宋_GB2312" w:eastAsia="楷体_GB2312" w:cs="仿宋_GB2312"/>
          <w:sz w:val="32"/>
          <w:szCs w:val="32"/>
          <w:lang w:val="en-US" w:eastAsia="zh-CN"/>
        </w:rPr>
        <w:t>3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月）。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根据上级有关文件要求，制定工作方案并落实补助资金。按照柳州市的工作安排，根据自治区下达的目标任务，确定实施改造的村屯、对象和改造内容，开展项目设计和资金测算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sz w:val="32"/>
          <w:szCs w:val="32"/>
          <w:lang w:val="en-US" w:eastAsia="zh-CN"/>
        </w:rPr>
        <w:t>（二）实施阶段（2020年4月至7月）。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要加大项目实施力度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，根据实际情况合理选择建设方式，并在规定时限内完成改造项目建设任务。项目建设应发动农民以自建或联建为主，必要时可根据群众意愿组织专业队伍或农村工匠承包建设。项目建设应按照先易后难、先示范后普及、先重点后一般的原则循序推进，同时加强资金管理，确保资金使用安全高效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sz w:val="32"/>
          <w:szCs w:val="32"/>
          <w:lang w:val="en-US" w:eastAsia="zh-CN"/>
        </w:rPr>
        <w:t>（三）验收及资金拨付阶段（2020年8月至9月）。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所有项目必须在2020年8月31日前完工和验收，2020年9月底前完成资金支付及形成项目验收报告。农村户厕改造由乡镇进行验收，验收合格后，由县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农业农村部门会同住建、卫建等部门按一定比例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进行抽查核验，县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核验合格后，分别由行政村和乡镇人民政府对拟发放补助对象进行公示，公示无异议后，由乡镇将补助资金打入到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帐户中。各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验收完成后参照《柳州市农业农村局关于印发柳州市农村户厕改造工作流程的通知》（柳农通字〔2019〕83号）进行材料整理，形成纸质档案，认真进行总结分析，形成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改造工作报告，进一步完善符合柳州实际的农村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户厕改造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工作机制。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Ansi="黑体" w:eastAsia="黑体"/>
          <w:sz w:val="32"/>
          <w:szCs w:val="32"/>
          <w:lang w:eastAsia="zh-CN"/>
        </w:rPr>
      </w:pPr>
      <w:r>
        <w:rPr>
          <w:rFonts w:hint="eastAsia" w:hAnsi="黑体" w:eastAsia="黑体"/>
          <w:sz w:val="32"/>
          <w:szCs w:val="32"/>
          <w:lang w:eastAsia="zh-CN"/>
        </w:rPr>
        <w:t>七、保障措施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加强领导，</w:t>
      </w:r>
      <w:r>
        <w:rPr>
          <w:rFonts w:hint="eastAsia" w:ascii="楷体_GB2312" w:hAnsi="仿宋_GB2312" w:eastAsia="楷体_GB2312" w:cs="仿宋_GB2312"/>
          <w:sz w:val="32"/>
          <w:szCs w:val="32"/>
          <w:lang w:val="en-US" w:eastAsia="zh-CN"/>
        </w:rPr>
        <w:t>明确责任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成立为民办实事农村户厕改造工作领导小组，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及时协调解决项目推进中遇到的问题，明确专人负责。乡镇人民政府是农村改厕工作的责任主体，负责宣传发动，组织群众积极参与，具体实施项目建设，并按规定整合和管理各行业建设资金；制定便于操作的管理办法、专项资金的管理使用办法等，规范各项程序，指导基层开展工作，协调解决困难和问题。驻村工作队负责指导村委会开展项目建设，参与项目调查及审核工作，及时完成上级交办工作。村委会负责配合乡镇宣传发动，带领群众筹资投劳、协助施工，处理纠纷、质量监督等事项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（二）公开公示，接受监督。</w:t>
      </w:r>
      <w:r>
        <w:rPr>
          <w:rFonts w:hint="eastAsia" w:eastAsia="仿宋_GB2312"/>
          <w:sz w:val="32"/>
          <w:szCs w:val="32"/>
          <w:lang w:eastAsia="zh-CN"/>
        </w:rPr>
        <w:t>各</w:t>
      </w:r>
      <w:r>
        <w:rPr>
          <w:rFonts w:hint="eastAsia" w:eastAsia="仿宋_GB2312"/>
          <w:sz w:val="32"/>
          <w:szCs w:val="32"/>
          <w:lang w:val="en-US" w:eastAsia="zh-CN"/>
        </w:rPr>
        <w:t>乡镇应主动公开公示</w:t>
      </w:r>
      <w:r>
        <w:rPr>
          <w:rFonts w:hint="eastAsia" w:eastAsia="仿宋_GB2312"/>
          <w:sz w:val="32"/>
          <w:szCs w:val="32"/>
          <w:lang w:eastAsia="zh-CN"/>
        </w:rPr>
        <w:t>奖补资金使用情况，接受社会和群众监督，奖补到行政村的资金分配方案应在各</w:t>
      </w:r>
      <w:r>
        <w:rPr>
          <w:rFonts w:hint="eastAsia" w:eastAsia="仿宋_GB2312"/>
          <w:sz w:val="32"/>
          <w:szCs w:val="32"/>
          <w:lang w:val="en-US" w:eastAsia="zh-CN"/>
        </w:rPr>
        <w:t>乡</w:t>
      </w:r>
      <w:r>
        <w:rPr>
          <w:rFonts w:hint="eastAsia" w:eastAsia="仿宋_GB2312"/>
          <w:sz w:val="32"/>
          <w:szCs w:val="32"/>
          <w:lang w:eastAsia="zh-CN"/>
        </w:rPr>
        <w:t>镇的公示栏进行公示，补贴到户的资金分配情况应在行政村进行公示。</w:t>
      </w:r>
    </w:p>
    <w:p>
      <w:pPr>
        <w:adjustRightInd w:val="0"/>
        <w:snapToGrid w:val="0"/>
        <w:spacing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楷体_GB2312" w:hAnsi="仿宋_GB2312" w:eastAsia="楷体_GB2312" w:cs="仿宋_GB2312"/>
          <w:sz w:val="32"/>
          <w:szCs w:val="32"/>
          <w:lang w:eastAsia="zh-CN"/>
        </w:rPr>
        <w:t>（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三</w:t>
      </w:r>
      <w:r>
        <w:rPr>
          <w:rFonts w:ascii="楷体_GB2312" w:hAnsi="仿宋_GB2312" w:eastAsia="楷体_GB2312" w:cs="仿宋_GB2312"/>
          <w:sz w:val="32"/>
          <w:szCs w:val="32"/>
          <w:lang w:eastAsia="zh-CN"/>
        </w:rPr>
        <w:t>）强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化</w:t>
      </w:r>
      <w:r>
        <w:rPr>
          <w:rFonts w:ascii="楷体_GB2312" w:hAnsi="仿宋_GB2312" w:eastAsia="楷体_GB2312" w:cs="仿宋_GB2312"/>
          <w:sz w:val="32"/>
          <w:szCs w:val="32"/>
          <w:lang w:eastAsia="zh-CN"/>
        </w:rPr>
        <w:t>指导，确保质量。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农业农村部门负责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审核各地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报送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的统计数据，加强技术指导服务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组织乡镇、村委、自然村屯具体负责人员和施工人员，进行专业技术规范培训，保证管理和施工人员掌握技术，按规范施工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确保工程质量和施工安全，每个村屯要落实专人负责监管质量，督促施工人员把好质量关，防止偷工减料、降低标准。改造后的厕所应达到无害化标准，确保工程质量和使用寿命符合标准要求。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要建立健全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农村户厕改造</w:t>
      </w:r>
      <w:r>
        <w:rPr>
          <w:rFonts w:hint="eastAsia" w:ascii="仿宋_GB2312" w:eastAsia="仿宋_GB2312"/>
          <w:sz w:val="32"/>
          <w:szCs w:val="32"/>
        </w:rPr>
        <w:t>质量管理制度，实行工程质量和安全责任制，加强质量巡查监督，在保证安全和控制成本的前提下，严把质量关，改造后必须达到主要部件合格、结构安全和基本功能齐全，要建成放心工程、效益工程。项目完成后，应制定相应的管理措施，后续使用管理应以村民自管为主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（四）严格资金监管，确保资金安全。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财政部门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负责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严格按照国库集中支付制度的有关规定和程序，加快财政奖补资金拨付，加强财政资金监管，规范资金管理使用的环节和流程，及时掌握资金管理使用情况。项目中涉及政府采购和政府购买服务的，严格按规定进行。切实加强资金使用过程的监管，严肃财经纪律，确保财政补助资金使用安全、高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联系人及联系电话，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向全丹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nyncscg@163.com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5120767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left="1889" w:leftChars="290" w:hanging="1280" w:hangingChars="4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附件：1.2020年为民办实事农村户厕改造项目分解计划表</w:t>
      </w:r>
    </w:p>
    <w:p>
      <w:pPr>
        <w:adjustRightInd w:val="0"/>
        <w:snapToGrid w:val="0"/>
        <w:spacing w:line="560" w:lineRule="exact"/>
        <w:ind w:left="1843" w:leftChars="725" w:hanging="320" w:hangingChars="1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乡（镇）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2020年为民办实事农村户厕改造项目实施计划</w:t>
      </w:r>
    </w:p>
    <w:p>
      <w:pPr>
        <w:adjustRightInd w:val="0"/>
        <w:snapToGrid w:val="0"/>
        <w:spacing w:line="560" w:lineRule="exact"/>
        <w:ind w:left="1843" w:leftChars="725" w:hanging="320" w:hanging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)2020年为民办实事农村户厕改造项目进度表</w:t>
      </w:r>
    </w:p>
    <w:p>
      <w:pPr>
        <w:adjustRightInd w:val="0"/>
        <w:snapToGrid w:val="0"/>
        <w:spacing w:line="560" w:lineRule="exact"/>
        <w:ind w:left="1843" w:leftChars="725" w:hanging="320" w:hanging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left="1843" w:leftChars="725" w:hanging="320" w:hanging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left="1843" w:leftChars="725" w:hanging="320" w:hanging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left="1843" w:leftChars="725" w:hanging="320" w:hanging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left="1843" w:leftChars="725" w:hanging="320" w:hanging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line="560" w:lineRule="exact"/>
        <w:ind w:right="-88" w:rightChars="-42" w:firstLine="160" w:firstLineChars="5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公开方式：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主动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公开</w:t>
      </w:r>
    </w:p>
    <w:p>
      <w:pPr>
        <w:pBdr>
          <w:top w:val="single" w:color="auto" w:sz="6" w:space="1"/>
          <w:bottom w:val="single" w:color="auto" w:sz="6" w:space="1"/>
        </w:pBdr>
        <w:adjustRightInd w:val="0"/>
        <w:snapToGrid w:val="0"/>
        <w:spacing w:line="360" w:lineRule="exact"/>
        <w:ind w:right="-88" w:rightChars="-42"/>
        <w:rPr>
          <w:rFonts w:hint="eastAsia" w:ascii="方正小标宋简体" w:eastAsia="方正小标宋简体"/>
          <w:sz w:val="44"/>
          <w:szCs w:val="44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融水苗族自治县农业农村局办公室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sz w:val="30"/>
          <w:szCs w:val="30"/>
        </w:rPr>
        <w:t>日印发</w:t>
      </w:r>
    </w:p>
    <w:p>
      <w:pPr>
        <w:rPr>
          <w:rFonts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lang w:eastAsia="zh-CN"/>
        </w:rPr>
        <w:br w:type="page"/>
      </w:r>
    </w:p>
    <w:p>
      <w:pPr>
        <w:tabs>
          <w:tab w:val="left" w:pos="1800"/>
        </w:tabs>
        <w:adjustRightInd w:val="0"/>
        <w:snapToGrid w:val="0"/>
        <w:spacing w:line="300" w:lineRule="auto"/>
        <w:ind w:firstLine="320" w:firstLineChars="10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附件1</w:t>
      </w:r>
    </w:p>
    <w:p>
      <w:pPr>
        <w:tabs>
          <w:tab w:val="left" w:pos="1800"/>
        </w:tabs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tabs>
          <w:tab w:val="left" w:pos="1800"/>
        </w:tabs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2020年为民办实事农村户厕改造项目</w:t>
      </w:r>
    </w:p>
    <w:p>
      <w:pPr>
        <w:tabs>
          <w:tab w:val="left" w:pos="1800"/>
        </w:tabs>
        <w:adjustRightInd w:val="0"/>
        <w:snapToGrid w:val="0"/>
        <w:spacing w:line="520" w:lineRule="exact"/>
        <w:jc w:val="center"/>
        <w:rPr>
          <w:rFonts w:hint="eastAsia" w:eastAsia="仿宋_GB2312"/>
          <w:color w:val="0000FF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分解计划表</w:t>
      </w:r>
    </w:p>
    <w:tbl>
      <w:tblPr>
        <w:tblStyle w:val="7"/>
        <w:tblW w:w="933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8"/>
        <w:gridCol w:w="2423"/>
        <w:gridCol w:w="2265"/>
        <w:gridCol w:w="31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6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乡镇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完成农户户厕改造建设计划数（户）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补助资金（万元）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融水镇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永乐镇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14.4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和睦镇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四荣乡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.4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大浪镇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28.08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滚贝侗族乡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7.44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84.36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>
      <w:pPr>
        <w:spacing w:line="54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540" w:lineRule="exact"/>
        <w:ind w:firstLine="3206" w:firstLineChars="100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 w:chapStyle="1" w:chapSep="colon"/>
          <w:cols w:space="425" w:num="1"/>
          <w:docGrid w:type="lines" w:linePitch="286" w:charSpace="0"/>
        </w:sectPr>
      </w:pPr>
    </w:p>
    <w:p>
      <w:pPr>
        <w:snapToGrid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_____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乡（镇）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2020年为民办实事农村户厕改造项目实施计划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napToGrid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填报单位：        填报人：           联系电话：        填报时间：       年    月    日</w:t>
      </w:r>
    </w:p>
    <w:tbl>
      <w:tblPr>
        <w:tblStyle w:val="7"/>
        <w:tblW w:w="140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380"/>
        <w:gridCol w:w="1365"/>
        <w:gridCol w:w="1470"/>
        <w:gridCol w:w="2175"/>
        <w:gridCol w:w="2100"/>
        <w:gridCol w:w="2100"/>
        <w:gridCol w:w="1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乡镇名称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村屯名称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任务数</w:t>
            </w:r>
          </w:p>
        </w:tc>
        <w:tc>
          <w:tcPr>
            <w:tcW w:w="9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资金筹措方案（单位：万元）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中央、自治区补助资金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市级财政补助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县区级财政补助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农户自筹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xx乡镇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XX村XX屯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小计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napToGrid w:val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6840" w:h="11910" w:orient="landscape"/>
          <w:pgMar w:top="1417" w:right="1417" w:bottom="1417" w:left="1417" w:header="720" w:footer="720" w:gutter="0"/>
          <w:pgNumType w:fmt="numberInDash"/>
          <w:cols w:space="0" w:num="1"/>
        </w:sectPr>
      </w:pPr>
    </w:p>
    <w:p>
      <w:pPr>
        <w:snapToGrid w:val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附件3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_____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乡（镇）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2020年为民办实事农村户厕改造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项目进度情况</w:t>
      </w:r>
    </w:p>
    <w:p>
      <w:pPr>
        <w:snapToGrid w:val="0"/>
        <w:rPr>
          <w:rFonts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</w:p>
    <w:p>
      <w:pPr>
        <w:snapToGrid w:val="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填报单位：              填报人：             联系电话：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填报时间：    </w:t>
      </w:r>
    </w:p>
    <w:tbl>
      <w:tblPr>
        <w:tblStyle w:val="7"/>
        <w:tblpPr w:leftFromText="180" w:rightFromText="180" w:vertAnchor="text" w:horzAnchor="page" w:tblpX="1144" w:tblpY="106"/>
        <w:tblOverlap w:val="never"/>
        <w:tblW w:w="139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599"/>
        <w:gridCol w:w="1223"/>
        <w:gridCol w:w="960"/>
        <w:gridCol w:w="1155"/>
        <w:gridCol w:w="1155"/>
        <w:gridCol w:w="1155"/>
        <w:gridCol w:w="1380"/>
        <w:gridCol w:w="1680"/>
        <w:gridCol w:w="1290"/>
        <w:gridCol w:w="12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乡镇名称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村屯名称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计划任务数（户）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已开工数（户）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开工率（%）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实际完成数（户）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完成率（%）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计划投资额（万元）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实际完成投资额（万元）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投资额完成率（%）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村委负责人联系方式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XX乡镇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XX村XX屯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napToGrid w:val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"mailto:请于每月20日前报送当月的项目进展情况至县农业农村局农业农村生产股，nyncscg@163.com"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请于每月2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日前报送当月的项目进展情况至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县农业农村局农业农村生产股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nyncscg@163.com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>
      <w:pPr>
        <w:widowControl/>
        <w:shd w:val="clear" w:color="auto" w:fill="FFFFFF"/>
        <w:autoSpaceDE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pgNumType w:fmt="numberInDash" w:chapStyle="1" w:chapSep="colon"/>
      <w:cols w:space="0" w:num="1"/>
      <w:rtlGutter w:val="0"/>
      <w:docGrid w:type="lines" w:linePitch="286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bidi w:val="0"/>
                  <w:rPr>
                    <w:rFonts w:hint="eastAsia"/>
                    <w:sz w:val="32"/>
                    <w:szCs w:val="32"/>
                    <w:lang w:eastAsia="zh-CN"/>
                  </w:rPr>
                </w:pPr>
                <w:r>
                  <w:rPr>
                    <w:rFonts w:hint="eastAsia"/>
                    <w:sz w:val="32"/>
                    <w:szCs w:val="32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2"/>
                    <w:szCs w:val="32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2"/>
                    <w:szCs w:val="32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2"/>
                    <w:szCs w:val="32"/>
                    <w:lang w:eastAsia="zh-CN"/>
                  </w:rPr>
                  <w:t>1</w:t>
                </w:r>
                <w:r>
                  <w:rPr>
                    <w:rFonts w:hint="eastAsia"/>
                    <w:sz w:val="32"/>
                    <w:szCs w:val="32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74A5B0"/>
    <w:multiLevelType w:val="singleLevel"/>
    <w:tmpl w:val="F974A5B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96FD19"/>
    <w:multiLevelType w:val="singleLevel"/>
    <w:tmpl w:val="1E96FD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237"/>
    <w:rsid w:val="0000628C"/>
    <w:rsid w:val="000363EC"/>
    <w:rsid w:val="00037A95"/>
    <w:rsid w:val="00043910"/>
    <w:rsid w:val="00050B1E"/>
    <w:rsid w:val="000D1237"/>
    <w:rsid w:val="00124A65"/>
    <w:rsid w:val="00156361"/>
    <w:rsid w:val="00160B55"/>
    <w:rsid w:val="00186234"/>
    <w:rsid w:val="001E694F"/>
    <w:rsid w:val="00235022"/>
    <w:rsid w:val="00241BFB"/>
    <w:rsid w:val="002825D3"/>
    <w:rsid w:val="002D59FC"/>
    <w:rsid w:val="00354211"/>
    <w:rsid w:val="003B1B2C"/>
    <w:rsid w:val="00417426"/>
    <w:rsid w:val="00455514"/>
    <w:rsid w:val="0045628C"/>
    <w:rsid w:val="00473BE3"/>
    <w:rsid w:val="004F6D30"/>
    <w:rsid w:val="00505A79"/>
    <w:rsid w:val="00514BD7"/>
    <w:rsid w:val="005D43A6"/>
    <w:rsid w:val="0061288C"/>
    <w:rsid w:val="00616A35"/>
    <w:rsid w:val="006E291A"/>
    <w:rsid w:val="006F2817"/>
    <w:rsid w:val="0075050B"/>
    <w:rsid w:val="00796BBE"/>
    <w:rsid w:val="007A1B2A"/>
    <w:rsid w:val="007F1809"/>
    <w:rsid w:val="007F1FE4"/>
    <w:rsid w:val="0080049B"/>
    <w:rsid w:val="00812710"/>
    <w:rsid w:val="00831953"/>
    <w:rsid w:val="008757B2"/>
    <w:rsid w:val="008A25FB"/>
    <w:rsid w:val="008B3BE0"/>
    <w:rsid w:val="00927C1B"/>
    <w:rsid w:val="00935B75"/>
    <w:rsid w:val="009364C5"/>
    <w:rsid w:val="009473E8"/>
    <w:rsid w:val="00984571"/>
    <w:rsid w:val="009D4CCB"/>
    <w:rsid w:val="00A054F7"/>
    <w:rsid w:val="00A24099"/>
    <w:rsid w:val="00A32631"/>
    <w:rsid w:val="00A637F6"/>
    <w:rsid w:val="00A86861"/>
    <w:rsid w:val="00A9597B"/>
    <w:rsid w:val="00B15E64"/>
    <w:rsid w:val="00B422DB"/>
    <w:rsid w:val="00B7540D"/>
    <w:rsid w:val="00BB6A75"/>
    <w:rsid w:val="00C432A2"/>
    <w:rsid w:val="00C854F4"/>
    <w:rsid w:val="00CA7E26"/>
    <w:rsid w:val="00CC5F13"/>
    <w:rsid w:val="00CF18E7"/>
    <w:rsid w:val="00D41533"/>
    <w:rsid w:val="00D65651"/>
    <w:rsid w:val="00E25658"/>
    <w:rsid w:val="00E54033"/>
    <w:rsid w:val="00E82884"/>
    <w:rsid w:val="00EE6207"/>
    <w:rsid w:val="00F07ED8"/>
    <w:rsid w:val="00F6021C"/>
    <w:rsid w:val="00FC5A86"/>
    <w:rsid w:val="00FE6764"/>
    <w:rsid w:val="00FE6C1B"/>
    <w:rsid w:val="02C825DC"/>
    <w:rsid w:val="0C9F4815"/>
    <w:rsid w:val="0F423D46"/>
    <w:rsid w:val="1203355E"/>
    <w:rsid w:val="12437AAF"/>
    <w:rsid w:val="15BA74C3"/>
    <w:rsid w:val="1F6072F8"/>
    <w:rsid w:val="22AC6164"/>
    <w:rsid w:val="2A2702C9"/>
    <w:rsid w:val="2D085DBE"/>
    <w:rsid w:val="2E2418DB"/>
    <w:rsid w:val="2F88762C"/>
    <w:rsid w:val="31CE2626"/>
    <w:rsid w:val="329E2C43"/>
    <w:rsid w:val="34B72E91"/>
    <w:rsid w:val="3A54213D"/>
    <w:rsid w:val="3BDA6CAB"/>
    <w:rsid w:val="40A87137"/>
    <w:rsid w:val="4AE75014"/>
    <w:rsid w:val="4D6F22D0"/>
    <w:rsid w:val="507C188E"/>
    <w:rsid w:val="52B202C6"/>
    <w:rsid w:val="559840E0"/>
    <w:rsid w:val="587D06CE"/>
    <w:rsid w:val="59F950F8"/>
    <w:rsid w:val="5D567869"/>
    <w:rsid w:val="5E8C4750"/>
    <w:rsid w:val="60F00F48"/>
    <w:rsid w:val="637226B6"/>
    <w:rsid w:val="69003050"/>
    <w:rsid w:val="6EA17973"/>
    <w:rsid w:val="71614742"/>
    <w:rsid w:val="73891147"/>
    <w:rsid w:val="76A43467"/>
    <w:rsid w:val="78270789"/>
    <w:rsid w:val="78EC14CA"/>
    <w:rsid w:val="7A9F764F"/>
    <w:rsid w:val="7B01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580" w:lineRule="exact"/>
      <w:ind w:firstLine="640" w:firstLineChars="200"/>
      <w:outlineLvl w:val="1"/>
    </w:pPr>
    <w:rPr>
      <w:rFonts w:ascii="宋体" w:hAnsi="宋体" w:eastAsia="方正黑体_GBK" w:cs="宋体"/>
      <w:color w:val="000000"/>
      <w:sz w:val="32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72"/>
      <w:szCs w:val="7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（公文）"/>
    <w:basedOn w:val="1"/>
    <w:qFormat/>
    <w:uiPriority w:val="0"/>
    <w:pPr>
      <w:spacing w:line="580" w:lineRule="exact"/>
      <w:ind w:firstLine="420"/>
    </w:pPr>
    <w:rPr>
      <w:rFonts w:ascii="Calibri" w:hAnsi="Calibri" w:eastAsia="方正仿宋_GBK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D1CABD-74C2-4245-98CA-B513301E37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768</Words>
  <Characters>4379</Characters>
  <Lines>36</Lines>
  <Paragraphs>10</Paragraphs>
  <TotalTime>14</TotalTime>
  <ScaleCrop>false</ScaleCrop>
  <LinksUpToDate>false</LinksUpToDate>
  <CharactersWithSpaces>5137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2019-08-30T08:57:00Z</dcterms:created>
  <dc:creator>admin</dc:creator>
  <cp:lastModifiedBy>夜空中最亮的星</cp:lastModifiedBy>
  <cp:lastPrinted>2020-04-13T08:46:00Z</cp:lastPrinted>
  <dcterms:modified xsi:type="dcterms:W3CDTF">2020-04-13T08:53:19Z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