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Times New Roman" w:eastAsia="方正小标宋简体" w:cs="Times New Roman"/>
          <w:color w:val="000000"/>
          <w:sz w:val="44"/>
          <w:szCs w:val="44"/>
        </w:rPr>
        <w:t>《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关于印发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&lt;</w:t>
      </w:r>
      <w:r>
        <w:rPr>
          <w:rFonts w:hint="eastAsia" w:ascii="方正小标宋简体" w:eastAsia="方正小标宋简体"/>
          <w:sz w:val="44"/>
          <w:szCs w:val="44"/>
        </w:rPr>
        <w:t>2022年融水县开展放心消费创活动实施方案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&gt;</w:t>
      </w:r>
      <w:r>
        <w:rPr>
          <w:rFonts w:hint="eastAsia" w:ascii="方正小标宋简体" w:eastAsia="方正小标宋简体"/>
          <w:sz w:val="44"/>
          <w:szCs w:val="44"/>
        </w:rPr>
        <w:t>的通知》</w:t>
      </w:r>
      <w:r>
        <w:rPr>
          <w:rFonts w:ascii="方正小标宋简体" w:hAnsi="Times New Roman" w:eastAsia="方正小标宋简体" w:cs="Times New Roman"/>
          <w:sz w:val="44"/>
          <w:szCs w:val="44"/>
        </w:rPr>
        <w:t>政策解读</w:t>
      </w:r>
    </w:p>
    <w:p>
      <w:pPr>
        <w:pStyle w:val="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2022年4月26日，融水苗族自治县消费者权益保护委员会秘书处印发《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关于印发&lt;</w:t>
      </w:r>
      <w:r>
        <w:rPr>
          <w:rFonts w:hint="eastAsia" w:ascii="仿宋_GB2312" w:hAnsi="仿宋_GB2312" w:eastAsia="仿宋_GB2312" w:cs="仿宋_GB2312"/>
          <w:sz w:val="32"/>
          <w:szCs w:val="32"/>
        </w:rPr>
        <w:t>2022年融水县开展放心消费创活动实施方案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&gt;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融消委秘〔2022〕2号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）（以下简称《通知》），现解读如下： 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topLinePunct w:val="0"/>
        <w:bidi w:val="0"/>
        <w:adjustRightInd w:val="0"/>
        <w:snapToGrid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kern w:val="2"/>
          <w:sz w:val="32"/>
          <w:szCs w:val="32"/>
        </w:rPr>
        <w:t>一、制定背景及依据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以习近平新时代中国特色社会主义思想为指导，深入学习贯彻习近平总书记视察广西、视察柳州重要讲话精神，准确把握党中央、国务院和广西壮族自治区党委、政府关于开展放心消费创建的任务要求，坚持新发展理念，</w:t>
      </w:r>
      <w:r>
        <w:rPr>
          <w:rFonts w:hint="eastAsia" w:ascii="仿宋_GB2312" w:hAnsi="宋体" w:eastAsia="仿宋_GB2312" w:cs="仿宋_GB2312"/>
          <w:sz w:val="32"/>
          <w:szCs w:val="32"/>
        </w:rPr>
        <w:t>贯彻</w:t>
      </w:r>
      <w:r>
        <w:rPr>
          <w:rFonts w:hint="eastAsia" w:ascii="仿宋_GB2312" w:eastAsia="仿宋_GB2312"/>
          <w:sz w:val="32"/>
          <w:szCs w:val="32"/>
        </w:rPr>
        <w:t>高质量发展</w:t>
      </w:r>
      <w:r>
        <w:rPr>
          <w:rFonts w:hint="eastAsia" w:ascii="仿宋_GB2312" w:hAnsi="宋体" w:eastAsia="仿宋_GB2312" w:cs="仿宋_GB2312"/>
          <w:sz w:val="32"/>
          <w:szCs w:val="32"/>
        </w:rPr>
        <w:t>方针</w:t>
      </w:r>
      <w:r>
        <w:rPr>
          <w:rFonts w:hint="eastAsia" w:ascii="仿宋_GB2312" w:eastAsia="仿宋_GB2312"/>
          <w:sz w:val="32"/>
          <w:szCs w:val="32"/>
        </w:rPr>
        <w:t>，按照</w:t>
      </w:r>
      <w:r>
        <w:rPr>
          <w:rFonts w:hint="eastAsia" w:ascii="仿宋_GB2312" w:hAnsi="宋体" w:eastAsia="仿宋_GB2312" w:cs="仿宋_GB2312"/>
          <w:sz w:val="32"/>
          <w:szCs w:val="32"/>
        </w:rPr>
        <w:t>“更深、更广、更实、更强、更好”</w:t>
      </w:r>
      <w:r>
        <w:rPr>
          <w:rFonts w:hint="eastAsia" w:ascii="仿宋_GB2312" w:eastAsia="仿宋_GB2312"/>
          <w:sz w:val="32"/>
          <w:szCs w:val="32"/>
        </w:rPr>
        <w:t>要求，积极完善</w:t>
      </w:r>
      <w:r>
        <w:rPr>
          <w:rFonts w:hint="eastAsia" w:ascii="仿宋_GB2312" w:hAnsi="宋体" w:eastAsia="仿宋_GB2312" w:cs="仿宋_GB2312"/>
          <w:sz w:val="32"/>
          <w:szCs w:val="32"/>
        </w:rPr>
        <w:t>“政府引导、企业主体、行业自律、社会监督”工作</w:t>
      </w:r>
      <w:r>
        <w:rPr>
          <w:rFonts w:hint="eastAsia" w:ascii="仿宋_GB2312" w:eastAsia="仿宋_GB2312"/>
          <w:sz w:val="32"/>
          <w:szCs w:val="32"/>
        </w:rPr>
        <w:t>机制，</w:t>
      </w:r>
      <w:r>
        <w:rPr>
          <w:rFonts w:hint="eastAsia" w:ascii="仿宋_GB2312" w:hAnsi="宋体" w:eastAsia="仿宋_GB2312" w:cs="仿宋_GB2312"/>
          <w:sz w:val="32"/>
          <w:szCs w:val="32"/>
        </w:rPr>
        <w:t>切实</w:t>
      </w:r>
      <w:r>
        <w:rPr>
          <w:rFonts w:hint="eastAsia" w:ascii="仿宋_GB2312" w:eastAsia="仿宋_GB2312"/>
          <w:sz w:val="32"/>
          <w:szCs w:val="32"/>
        </w:rPr>
        <w:t>发挥消费对经济增长的基础性作用，</w:t>
      </w:r>
      <w:r>
        <w:rPr>
          <w:rFonts w:hint="eastAsia" w:ascii="仿宋_GB2312" w:hAnsi="宋体" w:eastAsia="仿宋_GB2312" w:cs="仿宋_GB2312"/>
          <w:sz w:val="32"/>
          <w:szCs w:val="32"/>
        </w:rPr>
        <w:t>为打造县域放心消费创建氛围作出贡献。</w:t>
      </w:r>
      <w:r>
        <w:rPr>
          <w:rFonts w:hint="eastAsia" w:ascii="仿宋_GB2312" w:eastAsia="仿宋_GB2312"/>
          <w:sz w:val="32"/>
          <w:szCs w:val="32"/>
        </w:rPr>
        <w:t>为巩固我县放心消费创建成果，持续不断提升我县消费者满意度，根据县委、县政府的指示要求，结合我县2022年开展放心消费创建工作实际，制定本方案。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黑体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  <w:lang w:eastAsia="zh-CN"/>
        </w:rPr>
        <w:t>二、</w:t>
      </w: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活动范围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32"/>
          <w:szCs w:val="32"/>
        </w:rPr>
        <w:t>全县辖区内社会责任和守法诚信意识较强，严格落实创建相关要求，符合本标准的企业（店）、行业、街区。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bCs/>
          <w:sz w:val="32"/>
          <w:szCs w:val="32"/>
        </w:rPr>
        <w:t>三、重点活动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（一）持续开展电子商务服务领域放心消费创建活动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（二）继续开展食品药品行业放心消费创建活动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（三）积极开展金融行业放心消费创建活动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（四）加强公共服务行业放心消费创建活动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（五）深入推进</w:t>
      </w:r>
      <w:r>
        <w:rPr>
          <w:rFonts w:hint="eastAsia" w:ascii="仿宋_GB2312" w:eastAsia="仿宋_GB2312"/>
          <w:sz w:val="32"/>
          <w:szCs w:val="32"/>
        </w:rPr>
        <w:t>文化娱乐和旅游市场</w:t>
      </w:r>
      <w:r>
        <w:rPr>
          <w:rFonts w:hint="eastAsia" w:ascii="仿宋_GB2312" w:eastAsia="仿宋_GB2312"/>
          <w:kern w:val="0"/>
          <w:sz w:val="32"/>
          <w:szCs w:val="32"/>
        </w:rPr>
        <w:t>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（六）加强教育培训行业放心消费创建活动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（七）加强信息消费行业放心消费创建活动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（八）继续深化交通行业放心消费创建活动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（九）加强卫生消毒行业放心消费创建活动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（十）有序开展农资市场、食用农产品、畜牧行业放心消费创建活动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（十一）深入推进有线广播电视运营服务行业放心消费创建活动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（十二）巩固深化美容美发、运动健身等行业放心消费创建活动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（十三）深入推进汽车销售、服务行业放心消费创建活动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（十四）深化房地产、住宅装修行业放心消费创建活动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（十五）深化价格领域放心消费创建活动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（十六）继续开展品牌提升放心消费创建活动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工作要求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（一）加强组织领导，使创建更有针对性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（二）加强宣传引导，营造浓厚氛围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（三）加强督查督办，统筹推进创建工作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（四）及时总结经验，凝聚创建工作合力。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eastAsia="zh-CN"/>
        </w:rPr>
        <w:t>五、政策咨询渠道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负责解读本政策单位：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融水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消费者权益保护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委员会秘书处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，地址：融水县融水镇寿星北路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148号，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0772-5123785，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</w:rPr>
        <w:instrText xml:space="preserve"> HYPERLINK "mailto:scjgzfjcdd@163.com。"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  <w:t>scjgzfjcdd@163.com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93A"/>
          <w:spacing w:val="0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22F9C"/>
    <w:rsid w:val="00453530"/>
    <w:rsid w:val="00922F9C"/>
    <w:rsid w:val="00EB1CF2"/>
    <w:rsid w:val="00FA3D99"/>
    <w:rsid w:val="33727D02"/>
    <w:rsid w:val="454B1327"/>
    <w:rsid w:val="65923D95"/>
    <w:rsid w:val="7CE3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color w:val="000000"/>
      <w:kern w:val="0"/>
      <w:sz w:val="24"/>
      <w:szCs w:val="24"/>
    </w:rPr>
  </w:style>
  <w:style w:type="paragraph" w:customStyle="1" w:styleId="9">
    <w:name w:val="Normal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817</Characters>
  <Lines>6</Lines>
  <Paragraphs>1</Paragraphs>
  <TotalTime>3</TotalTime>
  <ScaleCrop>false</ScaleCrop>
  <LinksUpToDate>false</LinksUpToDate>
  <CharactersWithSpaces>959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2022-12-15T07:09:00Z</dcterms:created>
  <dc:creator>admin</dc:creator>
  <cp:lastModifiedBy>平民文化</cp:lastModifiedBy>
  <dcterms:modified xsi:type="dcterms:W3CDTF">2022-12-29T03:16:39Z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4C2E027ADFF246E492080FA2188D3223</vt:lpwstr>
  </property>
</Properties>
</file>